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60"/>
        <w:jc w:val="center"/>
      </w:pPr>
      <w:r>
        <w:rPr>
          <w:b/>
          <w:color w:val="002060"/>
          <w:sz w:val="40"/>
        </w:rPr>
        <w:t>{{ADVOCATE_LAW_FIRM_NAME}}</w:t>
      </w:r>
    </w:p>
    <w:p>
      <w:r>
        <w:rPr>
          <w:b w:val="0"/>
          <w:i/>
        </w:rPr>
        <w:t>Advocates &amp; Legal Consultants</w:t>
      </w:r>
    </w:p>
    <w:p>
      <w:r>
        <w:rPr>
          <w:b w:val="0"/>
          <w:i w:val="0"/>
          <w:sz w:val="20"/>
        </w:rPr>
        <w:t>{{LAW_FIRM_ADDRESS_LINE_1}}, {{LAW_FIRM_ADDRESS_LINE_2}}, {{LAW_FIRM_CITY}} – {{LAW_FIRM_PIN}}</w:t>
      </w:r>
    </w:p>
    <w:p>
      <w:r>
        <w:rPr>
          <w:b w:val="0"/>
          <w:i w:val="0"/>
          <w:sz w:val="20"/>
        </w:rPr>
        <w:t>Tel: {{LAW_FIRM_PHONE}}  |  Email: {{LAW_FIRM_EMAIL}}  |  Web: {{LAW_FIRM_WEBSITE}}</w:t>
      </w:r>
    </w:p>
    <w:p>
      <w:r>
        <w:rPr>
          <w:b w:val="0"/>
          <w:i w:val="0"/>
          <w:sz w:val="20"/>
        </w:rPr>
        <w:t>Lead Advocate: {{ADVOCATE_NAME}}  |  Bar Council Enrolment No.: {{ADVOCATE_ENROLMENT_NO}}  |  COP No.: {{ADVOCATE_COP_NO}}</w:t>
      </w:r>
    </w:p>
    <w:p/>
    <w:p>
      <w:r>
        <w:rPr>
          <w:b/>
          <w:i w:val="0"/>
        </w:rPr>
        <w:t>Ref. No.: {{LN_REF_REFERENCE_NO}}  |  Date: {{NOTICE_DATE}}  |  Place: {{NOTICE_PLACE}}</w:t>
      </w:r>
    </w:p>
    <w:p>
      <w:r>
        <w:rPr>
          <w:b/>
          <w:i/>
          <w:sz w:val="20"/>
        </w:rPr>
        <w:t>Mode of Dispatch: BY REGISTERED POST ACKNOWLEDGEMENT DUE / SPEED POST / COURIER / EMAIL / WHATSAPP</w:t>
      </w:r>
    </w:p>
    <w:p/>
    <w:p>
      <w:pPr>
        <w:spacing w:before="200" w:after="160"/>
        <w:jc w:val="center"/>
      </w:pPr>
      <w:r>
        <w:rPr>
          <w:b/>
          <w:color w:val="002060"/>
          <w:sz w:val="30"/>
        </w:rPr>
        <w:t>LEGAL NOTICE FOR REFUND</w:t>
      </w:r>
    </w:p>
    <w:p>
      <w:pPr>
        <w:spacing w:before="200" w:after="160"/>
        <w:jc w:val="center"/>
      </w:pPr>
      <w:r>
        <w:rPr>
          <w:b/>
          <w:color w:val="002060"/>
          <w:sz w:val="26"/>
        </w:rPr>
        <w:t>(Consumer Protection Act, 2019 and Indian Contract Act, 1872)</w:t>
      </w:r>
    </w:p>
    <w:p>
      <w:pPr>
        <w:jc w:val="both"/>
      </w:pPr>
      <w:r>
        <w:rPr>
          <w:b/>
          <w:i w:val="0"/>
        </w:rPr>
        <w:t>To,</w:t>
      </w:r>
    </w:p>
    <w:p>
      <w:pPr>
        <w:jc w:val="both"/>
      </w:pPr>
      <w:r>
        <w:rPr>
          <w:b/>
          <w:i w:val="0"/>
        </w:rPr>
        <w:t>1.  {{ADDRESSEE_1_NAME}}</w:t>
      </w:r>
    </w:p>
    <w:p>
      <w:pPr>
        <w:jc w:val="both"/>
      </w:pPr>
      <w:r>
        <w:rPr>
          <w:b w:val="0"/>
          <w:i w:val="0"/>
        </w:rPr>
        <w:t xml:space="preserve">   {{ADDRESSEE_1_DESCRIPTION}}</w:t>
      </w:r>
    </w:p>
    <w:p>
      <w:pPr>
        <w:jc w:val="both"/>
      </w:pPr>
      <w:r>
        <w:rPr>
          <w:b w:val="0"/>
          <w:i w:val="0"/>
        </w:rPr>
        <w:t xml:space="preserve">   {{ADDRESSEE_1_ADDRESS}}</w:t>
      </w:r>
    </w:p>
    <w:p>
      <w:pPr>
        <w:jc w:val="both"/>
      </w:pPr>
      <w:r>
        <w:rPr>
          <w:b w:val="0"/>
          <w:i w:val="0"/>
          <w:sz w:val="20"/>
        </w:rPr>
        <w:t xml:space="preserve">   Email: {{ADDRESSEE_1_EMAIL}}  |  Mobile: {{ADDRESSEE_1_MOBILE}}</w:t>
      </w:r>
    </w:p>
    <w:p/>
    <w:p>
      <w:pPr>
        <w:jc w:val="both"/>
      </w:pPr>
      <w:r>
        <w:rPr>
          <w:b/>
          <w:i w:val="0"/>
        </w:rPr>
        <w:t>2.  {{ADDRESSEE_2_NAME}}</w:t>
      </w:r>
    </w:p>
    <w:p>
      <w:pPr>
        <w:jc w:val="both"/>
      </w:pPr>
      <w:r>
        <w:rPr>
          <w:b w:val="0"/>
          <w:i w:val="0"/>
        </w:rPr>
        <w:t xml:space="preserve">   {{ADDRESSEE_2_DESCRIPTION}}</w:t>
      </w:r>
    </w:p>
    <w:p>
      <w:pPr>
        <w:jc w:val="both"/>
      </w:pPr>
      <w:r>
        <w:rPr>
          <w:b w:val="0"/>
          <w:i w:val="0"/>
        </w:rPr>
        <w:t xml:space="preserve">   {{ADDRESSEE_2_ADDRESS}}</w:t>
      </w:r>
    </w:p>
    <w:p>
      <w:pPr>
        <w:jc w:val="both"/>
      </w:pPr>
      <w:r>
        <w:rPr>
          <w:b w:val="0"/>
          <w:i w:val="0"/>
          <w:sz w:val="20"/>
        </w:rPr>
        <w:t xml:space="preserve">   Email: {{ADDRESSEE_2_EMAIL}}  |  Mobile: {{ADDRESSEE_2_MOBILE}}</w:t>
      </w:r>
    </w:p>
    <w:p/>
    <w:p>
      <w:pPr>
        <w:jc w:val="both"/>
      </w:pPr>
      <w:r>
        <w:rPr>
          <w:b/>
          <w:i w:val="0"/>
        </w:rPr>
        <w:t>3.  {{ADDRESSEE_3_NAME}}</w:t>
      </w:r>
    </w:p>
    <w:p>
      <w:pPr>
        <w:jc w:val="both"/>
      </w:pPr>
      <w:r>
        <w:rPr>
          <w:b w:val="0"/>
          <w:i w:val="0"/>
        </w:rPr>
        <w:t xml:space="preserve">   {{ADDRESSEE_3_DESCRIPTION}}</w:t>
      </w:r>
    </w:p>
    <w:p>
      <w:pPr>
        <w:jc w:val="both"/>
      </w:pPr>
      <w:r>
        <w:rPr>
          <w:b w:val="0"/>
          <w:i w:val="0"/>
        </w:rPr>
        <w:t xml:space="preserve">   {{ADDRESSEE_3_ADDRESS}}</w:t>
      </w:r>
    </w:p>
    <w:p>
      <w:pPr>
        <w:jc w:val="both"/>
      </w:pPr>
      <w:r>
        <w:rPr>
          <w:b w:val="0"/>
          <w:i w:val="0"/>
          <w:sz w:val="20"/>
        </w:rPr>
        <w:t xml:space="preserve">   Email: {{ADDRESSEE_3_EMAIL}}  |  Mobile: {{ADDRESSEE_3_MOBILE}}</w:t>
      </w:r>
    </w:p>
    <w:p/>
    <w:p>
      <w:pPr>
        <w:jc w:val="both"/>
      </w:pPr>
      <w:r>
        <w:rPr>
          <w:b w:val="0"/>
          <w:i/>
          <w:sz w:val="18"/>
        </w:rPr>
        <w:t>[Add or delete addressee blocks as required. All co-noticees may be liable jointly and severally.]</w:t>
      </w:r>
    </w:p>
    <w:p/>
    <w:p>
      <w:pPr>
        <w:jc w:val="both"/>
      </w:pPr>
      <w:r>
        <w:rPr>
          <w:b/>
          <w:i w:val="0"/>
        </w:rPr>
        <w:t>SUBJECT: Demand for refund of ₹ {{REFUND_AMOUNT_INR}} (Rupees {{REFUND_AMOUNT_WORDS}} only) paid to you towards {{GOODS_OR_SERVICES_DESC}}, together with compensation and costs, on account of deficiency in service / defect in goods / non-delivery / unfair trade practice; failing which a complaint shall be instituted before the appropriate Consumer Disputes Redressal Commission under the Consumer Protection Act, 2019.</w:t>
      </w:r>
    </w:p>
    <w:p/>
    <w:p>
      <w:pPr>
        <w:jc w:val="both"/>
      </w:pPr>
      <w:r>
        <w:rPr>
          <w:b w:val="0"/>
          <w:i w:val="0"/>
        </w:rPr>
        <w:t>Sir / Madam,</w:t>
      </w:r>
    </w:p>
    <w:p/>
    <w:p>
      <w:pPr>
        <w:jc w:val="both"/>
      </w:pPr>
      <w:r>
        <w:rPr>
          <w:b w:val="0"/>
          <w:i w:val="0"/>
        </w:rPr>
        <w:t>Under instructions from and on behalf of my client, {{CLIENT_NAME}}, son/daughter of {{CLIENT_PARENT_NAME}}, residing at {{CLIENT_ADDRESS}}, being a “consumer” within the meaning of Section 2(7) of the Consumer Protection Act, 2019 (hereinafter referred to as “my Client”), I hereby serve upon you the following Legal Notice:</w:t>
      </w:r>
    </w:p>
    <w:p/>
    <w:p>
      <w:pPr>
        <w:spacing w:before="0"/>
        <w:jc w:val="both"/>
      </w:pPr>
      <w:r>
        <w:rPr>
          <w:b/>
        </w:rPr>
        <w:t xml:space="preserve">1.  </w:t>
      </w:r>
      <w:r>
        <w:rPr>
          <w:b/>
        </w:rPr>
        <w:t xml:space="preserve">That </w:t>
      </w:r>
      <w:r>
        <w:t>my Client is a “consumer” within the meaning of Section 2(7) of the Consumer Protection Act, 2019, having availed of / paid valuable consideration for {{GOODS_OR_SERVICES_DESC}} (the “Goods/Services”) from you, the Noticee(s), being a “person” / “service provider” / “product manufacturer” / “product seller” / “e-commerce entity” within the meaning of the said Act, for personal use and not for any commercial purpose.</w:t>
      </w:r>
    </w:p>
    <w:p>
      <w:pPr>
        <w:spacing w:before="0"/>
        <w:jc w:val="both"/>
      </w:pPr>
      <w:r>
        <w:rPr>
          <w:b/>
        </w:rPr>
        <w:t xml:space="preserve">2.  </w:t>
      </w:r>
      <w:r>
        <w:rPr>
          <w:b/>
        </w:rPr>
        <w:t xml:space="preserve">That </w:t>
      </w:r>
      <w:r>
        <w:t>the particulars of the transaction are:</w:t>
      </w:r>
    </w:p>
    <w:tbl>
      <w:tblPr>
        <w:tblW w:type="auto" w:w="0"/>
        <w:jc w:val="center"/>
        <w:tblLayout w:type="fixed"/>
        <w:tblLook w:firstColumn="1" w:firstRow="1" w:lastColumn="0" w:lastRow="0" w:noHBand="0" w:noVBand="1" w:val="04A0"/>
      </w:tblPr>
      <w:tblGrid>
        <w:gridCol w:w="4873"/>
        <w:gridCol w:w="4873"/>
      </w:tblGrid>
      <w:tr>
        <w:tc>
          <w:tcPr>
            <w:tcW w:type="dxa" w:w="3969"/>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Field</w:t>
            </w:r>
          </w:p>
        </w:tc>
        <w:tc>
          <w:tcPr>
            <w:tcW w:type="dxa" w:w="5386"/>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Value</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Date of Order / Booking</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{{ORDER_DATE}}</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Order / Invoice / Booking Reference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{{ORDER_REF}}</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Description of Goods / Services</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{{GOODS_OR_SERVICES_DESC}}</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Amount Paid (₹)</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{{REFUND_AMOUNT_INR}}</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Mode of Payment</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{{PAYMENT_MODE}} (UPI / NEFT / Card / Cash)</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Payment Reference / UTR</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{{PAYMENT_REFERENCE}}</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Date of Payment</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{{PAYMENT_DATE}}</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Date of Delivery / Service Promised</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{{PROMISED_DATE}}</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Date of Actual Delivery / Service (if any)</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{{ACTUAL_DATE}}</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Platform / Channel</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{{PLATFORM_CHANNEL}}</w:t>
            </w:r>
          </w:p>
        </w:tc>
      </w:tr>
    </w:tbl>
    <w:p/>
    <w:p>
      <w:pPr>
        <w:spacing w:before="0"/>
        <w:jc w:val="both"/>
      </w:pPr>
      <w:r>
        <w:rPr>
          <w:b/>
        </w:rPr>
        <w:t xml:space="preserve">3.  </w:t>
      </w:r>
      <w:r>
        <w:rPr>
          <w:b/>
        </w:rPr>
        <w:t xml:space="preserve">That </w:t>
      </w:r>
      <w:r>
        <w:t>the Goods/Services supplied / rendered to my Client are deficient / defective / not in conformity with the representations made by you, in the following respects:</w:t>
      </w:r>
    </w:p>
    <w:p>
      <w:pPr>
        <w:pStyle w:val="ListBullet"/>
        <w:spacing w:after="40"/>
        <w:ind w:left="567"/>
        <w:jc w:val="both"/>
      </w:pPr>
      <w:r>
        <w:t>{{DEFICIENCY_OR_DEFECT_1}}</w:t>
      </w:r>
    </w:p>
    <w:p>
      <w:pPr>
        <w:pStyle w:val="ListBullet"/>
        <w:spacing w:after="40"/>
        <w:ind w:left="567"/>
        <w:jc w:val="both"/>
      </w:pPr>
      <w:r>
        <w:t>{{DEFICIENCY_OR_DEFECT_2}}</w:t>
      </w:r>
    </w:p>
    <w:p>
      <w:pPr>
        <w:pStyle w:val="ListBullet"/>
        <w:spacing w:after="40"/>
        <w:ind w:left="567"/>
        <w:jc w:val="both"/>
      </w:pPr>
      <w:r>
        <w:t>{{DEFICIENCY_OR_DEFECT_3}}</w:t>
      </w:r>
    </w:p>
    <w:p>
      <w:pPr>
        <w:spacing w:before="0"/>
        <w:jc w:val="both"/>
      </w:pPr>
      <w:r>
        <w:rPr>
          <w:b/>
        </w:rPr>
        <w:t xml:space="preserve">4.  </w:t>
      </w:r>
      <w:r>
        <w:rPr>
          <w:b/>
        </w:rPr>
        <w:t xml:space="preserve">That </w:t>
      </w:r>
      <w:r>
        <w:t>your conduct amounts to: (a) “deficiency in service” as defined under Section 2(11) of the Consumer Protection Act, 2019; (b) “defect in goods” as defined under Section 2(10); (c) “unfair trade practice” as defined under Section 2(47); and/or (d) “unfair contract” under Section 2(46); thereby giving rise to a cause of action under the said Act.</w:t>
      </w:r>
    </w:p>
    <w:p>
      <w:pPr>
        <w:spacing w:before="0"/>
        <w:jc w:val="both"/>
      </w:pPr>
      <w:r>
        <w:rPr>
          <w:b/>
        </w:rPr>
        <w:t xml:space="preserve">5.  </w:t>
      </w:r>
      <w:r>
        <w:rPr>
          <w:b/>
        </w:rPr>
        <w:t xml:space="preserve">That </w:t>
      </w:r>
      <w:r>
        <w:t>in addition, your conduct constitutes (a) breach of the contract for sale of goods / supply of services and breach of warranty under the Sale of Goods Act, 1930 / Indian Contract Act, 1872 (Sections 13 and 14); (b) actionable misrepresentation under Section 18 of the Indian Contract Act, 1872; and (c) failure of consideration entitling my Client to restitution under Section 65 of the said Act.</w:t>
      </w:r>
    </w:p>
    <w:p>
      <w:pPr>
        <w:spacing w:before="0"/>
        <w:jc w:val="both"/>
      </w:pPr>
      <w:r>
        <w:rPr>
          <w:b/>
        </w:rPr>
        <w:t xml:space="preserve">6.  </w:t>
      </w:r>
      <w:r>
        <w:rPr>
          <w:b/>
        </w:rPr>
        <w:t xml:space="preserve">That </w:t>
      </w:r>
      <w:r>
        <w:t>my Client has, on several occasions vide communications dated {{COMPLAINT_DATES}}, raised the issue with your customer support / grievance redressal team, but you have wilfully failed and neglected to remedy the same or to refund the amount paid by my Client, leaving my Client with no option but to issue this Notice.</w:t>
      </w:r>
    </w:p>
    <w:p>
      <w:pPr>
        <w:spacing w:before="0"/>
        <w:jc w:val="both"/>
      </w:pPr>
      <w:r>
        <w:rPr>
          <w:b/>
        </w:rPr>
        <w:t xml:space="preserve">7.  </w:t>
      </w:r>
      <w:r>
        <w:rPr>
          <w:b/>
        </w:rPr>
        <w:t xml:space="preserve">That </w:t>
      </w:r>
      <w:r>
        <w:t>as a direct consequence of your aforesaid conduct, my Client has suffered monetary loss, harassment, mental agony and inconvenience, for which my Client is entitled to (a) refund of ₹ {{REFUND_AMOUNT_INR}}; (b) compensation of ₹ {{COMPENSATION_AMOUNT_INR}} for mental agony and harassment; (c) interest at {{INTEREST_RATE_PERCENT}}% per annum from the date of payment till realisation; and (d) costs of the proceedings.</w:t>
      </w:r>
    </w:p>
    <w:p>
      <w:pPr>
        <w:spacing w:before="0"/>
        <w:jc w:val="both"/>
      </w:pPr>
      <w:r>
        <w:rPr>
          <w:b/>
        </w:rPr>
        <w:t xml:space="preserve">8.  </w:t>
      </w:r>
      <w:r>
        <w:rPr>
          <w:b/>
        </w:rPr>
        <w:t xml:space="preserve">That </w:t>
      </w:r>
      <w:r>
        <w:t>the appropriate Consumer Disputes Redressal Commission having pecuniary jurisdiction is: (a) District Commission for claims up to ₹50 lakhs; (b) State Commission for claims above ₹50 lakhs and up to ₹2 crores; (c) National Commission for claims above ₹2 crores — pecuniary jurisdiction as currently notified by the Ministry of Consumer Affairs vide notification S.O. 5324(E) dated 30 December 2021 (verify against current notification).</w:t>
      </w:r>
    </w:p>
    <w:p>
      <w:pPr>
        <w:jc w:val="both"/>
      </w:pPr>
      <w:r>
        <w:rPr>
          <w:b/>
          <w:i w:val="0"/>
        </w:rPr>
        <w:t>NOW, THEREFORE, NOTICE IS HEREBY GIVEN to you that you are called upon to refund to my Client the sum of ₹ {{REFUND_AMOUNT_INR}} together with compensation of ₹ {{COMPENSATION_AMOUNT_INR}} and interest at {{INTEREST_RATE_PERCENT}}% per annum from the date of payment till realisation, within a period of {{COMPLIANCE_DAYS}} ({{COMPLIANCE_DAYS_WORDS}}) days from the date of receipt of this Notice, failing which my Client shall be constrained to institute a Consumer Complaint before the appropriate Consumer Disputes Redressal Commission (District / State / National Commission, depending on pecuniary jurisdiction) under Sections 35, 47 and 58 of the Consumer Protection Act, 2019, seeking refund, compensation, interest and punitive damages; my Client further reserves the right to initiate (i) class-action proceedings under Section 35(1)(c); (ii) complaint to the Central Consumer Protection Authority (CCPA) under Section 21; (iii) complaint to the relevant sectoral regulator (RBI / IRDAI / SEBI / TRAI / DGCA / FSSAI, as applicable); and (iv) civil and/or criminal proceedings for cheating under Section 318 BNS, 2023, entirely at your risk, cost and consequences.</w:t>
      </w:r>
    </w:p>
    <w:p/>
    <w:p>
      <w:pPr>
        <w:jc w:val="both"/>
      </w:pPr>
      <w:r>
        <w:rPr>
          <w:b/>
          <w:i w:val="0"/>
        </w:rPr>
        <w:t>This Notice is issued WITHOUT PREJUDICE to all such other rights, remedies and reliefs to which my Client is or may be entitled to in law and/or equity, all of which are hereby expressly reserved.</w:t>
      </w:r>
    </w:p>
    <w:p/>
    <w:p>
      <w:pPr>
        <w:jc w:val="both"/>
      </w:pPr>
      <w:r>
        <w:rPr>
          <w:b w:val="0"/>
          <w:i w:val="0"/>
        </w:rPr>
        <w:t>A copy of this Notice has been retained in my office for record and for further necessary action.</w:t>
      </w:r>
    </w:p>
    <w:p/>
    <w:p>
      <w:pPr>
        <w:jc w:val="both"/>
      </w:pPr>
      <w:r>
        <w:rPr>
          <w:b w:val="0"/>
          <w:i w:val="0"/>
        </w:rPr>
        <w:t>Yours faithfully,</w:t>
      </w:r>
    </w:p>
    <w:p/>
    <w:p>
      <w:pPr>
        <w:jc w:val="both"/>
      </w:pPr>
      <w:r>
        <w:rPr>
          <w:b w:val="0"/>
          <w:i w:val="0"/>
        </w:rPr>
        <w:t>_________________________________</w:t>
      </w:r>
    </w:p>
    <w:p>
      <w:pPr>
        <w:jc w:val="both"/>
      </w:pPr>
      <w:r>
        <w:rPr>
          <w:b/>
          <w:i w:val="0"/>
        </w:rPr>
        <w:t>({{ADVOCATE_NAME}})</w:t>
      </w:r>
    </w:p>
    <w:p>
      <w:pPr>
        <w:jc w:val="both"/>
      </w:pPr>
      <w:r>
        <w:rPr>
          <w:b w:val="0"/>
          <w:i w:val="0"/>
        </w:rPr>
        <w:t>Advocate for the Noticer / Complainant</w:t>
      </w:r>
    </w:p>
    <w:p>
      <w:pPr>
        <w:jc w:val="both"/>
      </w:pPr>
      <w:r>
        <w:rPr>
          <w:b w:val="0"/>
          <w:i w:val="0"/>
        </w:rPr>
        <w:t>Enrolment No.: {{ADVOCATE_ENROLMENT_NO}} of the Bar Council of {{ADVOCATE_BAR_COUNCIL_STATE}}</w:t>
      </w:r>
    </w:p>
    <w:p>
      <w:pPr>
        <w:jc w:val="both"/>
      </w:pPr>
      <w:r>
        <w:rPr>
          <w:b w:val="0"/>
          <w:i w:val="0"/>
        </w:rPr>
        <w:t>Counsel’s Email: {{ADVOCATE_EMAIL}}  |  Mobile: {{ADVOCATE_MOBILE}}</w:t>
      </w:r>
    </w:p>
    <w:p/>
    <w:p>
      <w:pPr>
        <w:jc w:val="both"/>
      </w:pPr>
      <w:r>
        <w:rPr>
          <w:b w:val="0"/>
          <w:i w:val="0"/>
        </w:rPr>
        <w:t>Encl.: As listed at the foot of this Notice.</w:t>
      </w:r>
    </w:p>
    <w:p/>
    <w:p>
      <w:pPr>
        <w:jc w:val="both"/>
      </w:pPr>
      <w:r>
        <w:rPr>
          <w:b w:val="0"/>
          <w:i/>
          <w:sz w:val="20"/>
        </w:rPr>
        <w:t>C.C. (Copy to Client): {{CLIENT_NAME}}, at {{CLIENT_ADDRESS}}.</w:t>
      </w:r>
    </w:p>
    <w:p>
      <w:pPr>
        <w:spacing w:before="240" w:after="80"/>
        <w:pBdr>
          <w:bottom w:val="single" w:sz="6" w:space="1" w:color="002060"/>
        </w:pBdr>
      </w:pPr>
      <w:r>
        <w:rPr>
          <w:b/>
          <w:color w:val="002060"/>
          <w:sz w:val="25"/>
        </w:rPr>
        <w:t>ENCLOSURES</w:t>
      </w:r>
    </w:p>
    <w:p>
      <w:pPr>
        <w:pStyle w:val="ListBullet"/>
        <w:spacing w:after="40"/>
        <w:ind w:left="567"/>
        <w:jc w:val="both"/>
      </w:pPr>
      <w:r>
        <w:t>Annexure A-1: Copy of order confirmation / invoice / receipt / booking confirmation</w:t>
      </w:r>
    </w:p>
    <w:p>
      <w:pPr>
        <w:pStyle w:val="ListBullet"/>
        <w:spacing w:after="40"/>
        <w:ind w:left="567"/>
        <w:jc w:val="both"/>
      </w:pPr>
      <w:r>
        <w:t>Annexure A-2: Proof of payment (bank statement, UPI receipt, card statement)</w:t>
      </w:r>
    </w:p>
    <w:p>
      <w:pPr>
        <w:pStyle w:val="ListBullet"/>
        <w:spacing w:after="40"/>
        <w:ind w:left="567"/>
        <w:jc w:val="both"/>
      </w:pPr>
      <w:r>
        <w:t>Annexure A-3: Photographs / videos of the defective goods or evidence of deficient service</w:t>
      </w:r>
    </w:p>
    <w:p>
      <w:pPr>
        <w:pStyle w:val="ListBullet"/>
        <w:spacing w:after="40"/>
        <w:ind w:left="567"/>
        <w:jc w:val="both"/>
      </w:pPr>
      <w:r>
        <w:t>Annexure A-4: Email / chat communications with the customer support team</w:t>
      </w:r>
    </w:p>
    <w:p>
      <w:pPr>
        <w:pStyle w:val="ListBullet"/>
        <w:spacing w:after="40"/>
        <w:ind w:left="567"/>
        <w:jc w:val="both"/>
      </w:pPr>
      <w:r>
        <w:t>Annexure A-5: Vakalatnama / Letter of Authority</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