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{{NIA_REFERENCE_NO}}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NOTICE INVOKING ARBITRATION</w:t>
      </w:r>
    </w:p>
    <w:p>
      <w:pPr>
        <w:spacing w:before="200" w:after="160"/>
        <w:jc w:val="center"/>
      </w:pPr>
      <w:r>
        <w:rPr>
          <w:b/>
          <w:color w:val="002060"/>
          <w:sz w:val="26"/>
        </w:rPr>
        <w:t>Under Section 21 of the Arbitration and</w:t>
      </w:r>
    </w:p>
    <w:p>
      <w:pPr>
        <w:spacing w:before="200" w:after="160"/>
        <w:jc w:val="center"/>
      </w:pPr>
      <w:r>
        <w:rPr>
          <w:b/>
          <w:color w:val="002060"/>
          <w:sz w:val="26"/>
        </w:rPr>
        <w:t>Conciliation Act, 1996</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Notice under Section 21 of the Arbitration and Conciliation Act, 1996, invoking the Arbitration Clause contained in Clause {{ARBITRATION_CLAUSE_NO}} of the {{CONTRACT_NAME}} dated {{CONTRACT_DATE}}, and proposing appointment of arbitrator and reference of disputes particularised herein.</w:t>
      </w:r>
    </w:p>
    <w:p/>
    <w:p>
      <w:pPr>
        <w:jc w:val="both"/>
      </w:pPr>
      <w:r>
        <w:rPr>
          <w:b w:val="0"/>
          <w:i w:val="0"/>
        </w:rPr>
        <w:t>Sir / Madam,</w:t>
      </w:r>
    </w:p>
    <w:p/>
    <w:p>
      <w:pPr>
        <w:jc w:val="both"/>
      </w:pPr>
      <w:r>
        <w:rPr>
          <w:b w:val="0"/>
          <w:i w:val="0"/>
        </w:rPr>
        <w:t>Under instructions from and on behalf of my client, {{CLIENT_NAME}}, {{CLIENT_DESCRIPTION}}, with address at {{CLIENT_ADDRESS}} (the “Claimant”) (hereinafter referred to as “my Client”), I hereby serve upon you the following Legal Notice:</w:t>
      </w:r>
    </w:p>
    <w:p/>
    <w:p>
      <w:pPr>
        <w:spacing w:before="0"/>
        <w:jc w:val="both"/>
      </w:pPr>
      <w:r>
        <w:rPr>
          <w:b/>
        </w:rPr>
        <w:t xml:space="preserve">1.  </w:t>
      </w:r>
      <w:r>
        <w:rPr>
          <w:b/>
        </w:rPr>
        <w:t xml:space="preserve">That </w:t>
      </w:r>
      <w:r>
        <w:t>my Client (the “Claimant”) and you, the Noticee (the “Respondent”), are parties to the {{CONTRACT_NAME}} dated {{CONTRACT_DATE}} (the “Contract”), under which disputes have arisen between the parties as set out below.</w:t>
      </w:r>
    </w:p>
    <w:p>
      <w:pPr>
        <w:spacing w:before="0"/>
        <w:jc w:val="both"/>
      </w:pPr>
      <w:r>
        <w:rPr>
          <w:b/>
        </w:rPr>
        <w:t xml:space="preserve">2.  </w:t>
      </w:r>
      <w:r>
        <w:rPr>
          <w:b/>
        </w:rPr>
        <w:t xml:space="preserve">That </w:t>
      </w:r>
      <w:r>
        <w:t>the Contract contains an arbitration clause (Clause {{ARBITRATION_CLAUSE_NO}}) (the “Arbitration Agreement”) reading as follows (or substantially to this effect):</w:t>
      </w:r>
    </w:p>
    <w:p>
      <w:pPr>
        <w:ind w:left="567"/>
        <w:jc w:val="both"/>
      </w:pPr>
      <w:r>
        <w:rPr>
          <w:b w:val="0"/>
          <w:i/>
        </w:rPr>
        <w:t>“{{ARBITRATION_CLAUSE_TEXT}}”</w:t>
      </w:r>
    </w:p>
    <w:p>
      <w:pPr>
        <w:spacing w:before="0"/>
        <w:jc w:val="both"/>
      </w:pPr>
      <w:r>
        <w:rPr>
          <w:b/>
        </w:rPr>
        <w:t xml:space="preserve">3.  </w:t>
      </w:r>
      <w:r>
        <w:rPr>
          <w:b/>
        </w:rPr>
        <w:t xml:space="preserve">That </w:t>
      </w:r>
      <w:r>
        <w:t>the Arbitration Agreement is in writing, satisfies the requirements of Section 7 of the Arbitration and Conciliation Act, 1996, and is binding on the parties hereto.</w:t>
      </w:r>
    </w:p>
    <w:p>
      <w:pPr>
        <w:spacing w:before="0"/>
        <w:jc w:val="both"/>
      </w:pPr>
      <w:r>
        <w:rPr>
          <w:b/>
        </w:rPr>
        <w:t xml:space="preserve">4.  </w:t>
      </w:r>
      <w:r>
        <w:rPr>
          <w:b/>
        </w:rPr>
        <w:t xml:space="preserve">That </w:t>
      </w:r>
      <w:r>
        <w:t>the parties have, despite genuine efforts at amicable negotiation conducted between {{NEGOTIATION_FROM_DATE}} and {{NEGOTIATION_TO_DATE}}, failed to resolve the following disputes (the “Disputes”), arising out of or in connection with the Contract:</w:t>
      </w:r>
    </w:p>
    <w:p>
      <w:pPr>
        <w:pStyle w:val="ListBullet"/>
        <w:spacing w:after="40"/>
        <w:ind w:left="567"/>
        <w:jc w:val="both"/>
      </w:pPr>
      <w:r>
        <w:t>{{DISPUTE_1}}</w:t>
      </w:r>
    </w:p>
    <w:p>
      <w:pPr>
        <w:pStyle w:val="ListBullet"/>
        <w:spacing w:after="40"/>
        <w:ind w:left="567"/>
        <w:jc w:val="both"/>
      </w:pPr>
      <w:r>
        <w:t>{{DISPUTE_2}}</w:t>
      </w:r>
    </w:p>
    <w:p>
      <w:pPr>
        <w:pStyle w:val="ListBullet"/>
        <w:spacing w:after="40"/>
        <w:ind w:left="567"/>
        <w:jc w:val="both"/>
      </w:pPr>
      <w:r>
        <w:t>{{DISPUTE_3}}</w:t>
      </w:r>
    </w:p>
    <w:p>
      <w:pPr>
        <w:spacing w:before="0"/>
        <w:jc w:val="both"/>
      </w:pPr>
      <w:r>
        <w:rPr>
          <w:b/>
        </w:rPr>
        <w:t xml:space="preserve">5.  </w:t>
      </w:r>
      <w:r>
        <w:rPr>
          <w:b/>
        </w:rPr>
        <w:t xml:space="preserve">That </w:t>
      </w:r>
      <w:r>
        <w:t>in summary, the relief / claim of the Claimant against the Respondent is:</w:t>
      </w:r>
    </w:p>
    <w:tbl>
      <w:tblPr>
        <w:tblW w:type="auto" w:w="0"/>
        <w:jc w:val="center"/>
        <w:tblLayout w:type="fixed"/>
        <w:tblLook w:firstColumn="1" w:firstRow="1" w:lastColumn="0" w:lastRow="0" w:noHBand="0" w:noVBand="1" w:val="04A0"/>
      </w:tblPr>
      <w:tblGrid>
        <w:gridCol w:w="4873"/>
        <w:gridCol w:w="4873"/>
      </w:tblGrid>
      <w:tr>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Head</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 / Relief</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Principal claim</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{{PRINCIPAL_CLAIM_INR}}</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Pre-arbitration interest</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{{PRE_INTEREST_INR}}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Pendente lite &amp; future interest at {{INTEREST_RATE_PERCENT}}% p.a.</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Continuing</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Damages</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{{DAMAGES_INR}}</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Specific performance / Declaration / Injunction sought</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{{SPECIFIC_RELIEFS}}</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Costs of arbitration</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 determined by the Tribunal</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TOTAL claim quantum</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{{TOTAL_CLAIM_INR}}</w:t>
            </w:r>
          </w:p>
        </w:tc>
      </w:tr>
    </w:tbl>
    <w:p/>
    <w:p>
      <w:pPr>
        <w:spacing w:before="0"/>
        <w:jc w:val="both"/>
      </w:pPr>
      <w:r>
        <w:rPr>
          <w:b/>
        </w:rPr>
        <w:t xml:space="preserve">6.  </w:t>
      </w:r>
      <w:r>
        <w:rPr>
          <w:b/>
        </w:rPr>
        <w:t xml:space="preserve">That </w:t>
      </w:r>
      <w:r>
        <w:t>in accordance with the Arbitration Agreement and Section 21 of the Arbitration and Conciliation Act, 1996, the Claimant hereby gives notice to the Respondent of:</w:t>
      </w:r>
    </w:p>
    <w:p>
      <w:pPr>
        <w:pStyle w:val="ListBullet"/>
        <w:spacing w:after="40"/>
        <w:ind w:left="567"/>
        <w:jc w:val="both"/>
      </w:pPr>
      <w:r>
        <w:t>Existence of the Disputes and intention to refer the same to arbitration;</w:t>
      </w:r>
    </w:p>
    <w:p>
      <w:pPr>
        <w:pStyle w:val="ListBullet"/>
        <w:spacing w:after="40"/>
        <w:ind w:left="567"/>
        <w:jc w:val="both"/>
      </w:pPr>
      <w:r>
        <w:t>The proposed date on which the arbitral proceedings shall commence in respect of the said Disputes, being the date of receipt of this Notice by the Respondent (Section 21);</w:t>
      </w:r>
    </w:p>
    <w:p>
      <w:pPr>
        <w:pStyle w:val="ListBullet"/>
        <w:spacing w:after="40"/>
        <w:ind w:left="567"/>
        <w:jc w:val="both"/>
      </w:pPr>
      <w:r>
        <w:t>The Claimant’s proposal for appointment of a Sole Arbitrator / Tribunal of three arbitrators in accordance with the Arbitration Agreement, as follows: {{ARBITRATOR_PROPOSAL}};</w:t>
      </w:r>
    </w:p>
    <w:p>
      <w:pPr>
        <w:pStyle w:val="ListBullet"/>
        <w:spacing w:after="40"/>
        <w:ind w:left="567"/>
        <w:jc w:val="both"/>
      </w:pPr>
      <w:r>
        <w:t>The seat / venue of arbitration: {{ARBITRATION_SEAT}}, India (the choice of seat carrying with it the supervisory jurisdiction under Section 2(1)(e) and Section 42 of the Act);</w:t>
      </w:r>
    </w:p>
    <w:p>
      <w:pPr>
        <w:pStyle w:val="ListBullet"/>
        <w:spacing w:after="40"/>
        <w:ind w:left="567"/>
        <w:jc w:val="both"/>
      </w:pPr>
      <w:r>
        <w:t>The language of the arbitral proceedings: English (or as otherwise agreed);</w:t>
      </w:r>
    </w:p>
    <w:p>
      <w:pPr>
        <w:pStyle w:val="ListBullet"/>
        <w:spacing w:after="40"/>
        <w:ind w:left="567"/>
        <w:jc w:val="both"/>
      </w:pPr>
      <w:r>
        <w:t>Governing law of the Contract: Indian law; governing law of the Arbitration Agreement: Indian law;</w:t>
      </w:r>
    </w:p>
    <w:p>
      <w:pPr>
        <w:pStyle w:val="ListBullet"/>
        <w:spacing w:after="40"/>
        <w:ind w:left="567"/>
        <w:jc w:val="both"/>
      </w:pPr>
      <w:r>
        <w:t>Administering institution (if any): {{ARBITRATION_INSTITUTION}} (e.g., MCIA / DIAC / SIAC / ICA / ICC).</w:t>
      </w:r>
    </w:p>
    <w:p>
      <w:pPr>
        <w:spacing w:before="0"/>
        <w:jc w:val="both"/>
      </w:pPr>
      <w:r>
        <w:rPr>
          <w:b/>
        </w:rPr>
        <w:t xml:space="preserve">7.  </w:t>
      </w:r>
      <w:r>
        <w:rPr>
          <w:b/>
        </w:rPr>
        <w:t xml:space="preserve">That </w:t>
      </w:r>
      <w:r>
        <w:t>in accordance with Section 11(5) of the Arbitration and Conciliation Act, 1996, the Respondent is hereby called upon to communicate its consent to the proposed appointment of arbitrator, or to suggest its own proposal, within 30 (thirty) days from the receipt of this Notice. Failure to do so within the said period shall entitle the Claimant to make an application to the Hon’ble High Court of {{ARBITRATION_HIGH_COURT}} (or the Hon’ble Supreme Court of India, in case of an international commercial arbitration) under Section 11(6) of the Act for the appointment of arbitrator.</w:t>
      </w:r>
    </w:p>
    <w:p>
      <w:pPr>
        <w:spacing w:before="0"/>
        <w:jc w:val="both"/>
      </w:pPr>
      <w:r>
        <w:rPr>
          <w:b/>
        </w:rPr>
        <w:t xml:space="preserve">8.  </w:t>
      </w:r>
      <w:r>
        <w:rPr>
          <w:b/>
        </w:rPr>
        <w:t xml:space="preserve">That </w:t>
      </w:r>
      <w:r>
        <w:t>the Claimant expressly reserves its rights to seek interim measures of protection under Section 9 of the Arbitration and Conciliation Act, 1996, including (i) injunctive relief; (ii) attachment of assets; (iii) preservation of evidence; and (iv) appointment of receiver, where necessary.</w:t>
      </w:r>
    </w:p>
    <w:p>
      <w:pPr>
        <w:spacing w:before="0"/>
        <w:jc w:val="both"/>
      </w:pPr>
      <w:r>
        <w:rPr>
          <w:b/>
        </w:rPr>
        <w:t xml:space="preserve">9.  </w:t>
      </w:r>
      <w:r>
        <w:rPr>
          <w:b/>
        </w:rPr>
        <w:t xml:space="preserve">That </w:t>
      </w:r>
      <w:r>
        <w:t>the cause of action for invoking arbitration arose on {{CAUSE_OF_ACTION_DATE}} and continues to subsist. The claim is within the limitation period prescribed under Section 43 of the Arbitration and Conciliation Act, 1996 read with the Limitation Act, 1963.</w:t>
      </w:r>
    </w:p>
    <w:p>
      <w:pPr>
        <w:jc w:val="both"/>
      </w:pPr>
      <w:r>
        <w:rPr>
          <w:b/>
          <w:i w:val="0"/>
        </w:rPr>
        <w:t>NOW, THEREFORE, NOTICE IS HEREBY GIVEN to you that you are called upon to (a) acknowledge receipt of this Notice and the existence of the Disputes; (b) communicate its consent to the proposed appointment of arbitrator (or counter-proposal) within 30 (thirty) days; AND (c) cooperate in the constitution of the arbitral tribunal and the conduct of the arbitral proceedings, within a period of 30 (thirty) ({{COMPLIANCE_DAYS_WORDS}}) days from the date of receipt of this Notice, failing which my Client shall be constrained to approach the Hon’ble High Court / Supreme Court of India under Section 11(6) of the Arbitration and Conciliation Act, 1996 for appointment of arbitrator; the Claimant shall further proceed with the arbitral proceedings in accordance with the Arbitration Agreement and the Act, and shall seek all consequential reliefs including interim measures under Section 9, interim relief from the tribunal under Section 17, and costs and exemplary relief,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the {{CONTRACT_NAME}} dated {{CONTRACT_DATE}} (containing the Arbitration Agreement)</w:t>
      </w:r>
    </w:p>
    <w:p>
      <w:pPr>
        <w:pStyle w:val="ListBullet"/>
        <w:spacing w:after="40"/>
        <w:ind w:left="567"/>
        <w:jc w:val="both"/>
      </w:pPr>
      <w:r>
        <w:t>Annexure A-2: Brief Statement of Claim with supporting documents</w:t>
      </w:r>
    </w:p>
    <w:p>
      <w:pPr>
        <w:pStyle w:val="ListBullet"/>
        <w:spacing w:after="40"/>
        <w:ind w:left="567"/>
        <w:jc w:val="both"/>
      </w:pPr>
      <w:r>
        <w:t>Annexure A-3: Correspondence evidencing prior attempts at amicable resolution</w:t>
      </w:r>
    </w:p>
    <w:p>
      <w:pPr>
        <w:pStyle w:val="ListBullet"/>
        <w:spacing w:after="40"/>
        <w:ind w:left="567"/>
        <w:jc w:val="both"/>
      </w:pPr>
      <w:r>
        <w:t>Annexure A-4: CV / proposed credentials of the proposed Sole Arbitrator</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