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SWEAT EQUITY SHARES</w:t>
      </w:r>
    </w:p>
    <w:p>
      <w:pPr>
        <w:spacing w:before="200" w:after="160"/>
        <w:jc w:val="center"/>
      </w:pPr>
      <w:r>
        <w:rPr>
          <w:b/>
          <w:color w:val="002060"/>
          <w:sz w:val="30"/>
        </w:rPr>
        <w:t>ISSUANCE AND ALLOTMENT AGREEMENT</w:t>
      </w:r>
    </w:p>
    <w:p>
      <w:pPr>
        <w:spacing w:before="200" w:after="160"/>
        <w:jc w:val="center"/>
      </w:pPr>
      <w:r>
        <w:rPr>
          <w:b/>
          <w:color w:val="002060"/>
          <w:sz w:val="26"/>
        </w:rPr>
        <w:t>(India – Unlisted Private Company)</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DOCUMENT INFORMATION</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Issuer (Company)</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Registered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{{COMPANY_REGISTERED_OFFICE}}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Allottee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{{ALLOTTEE_NAME}}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Allottee Category</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{{ALLOTTEE_CATEGORY}} (Employee / Director / Promoter)</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Number of Sweat Equity Shares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{{SWEAT_SHARES_NUMBER}}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Face Value per Share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{{FACE_VALUE_INR}}</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Issue Price per Share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{{ISSUE_PRICE_INR}}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Consideration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{{CONSIDERATION_TYPE}} (Cash / Non-cash / Discount-to-FMV)</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Registered Valuer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{{REGISTERED_VALUER_NAME}} (IBBI Reg. No. {{VALUER_REG_NO}})</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Special Resolution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{{SR_DATE}}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Allotment</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{{ALLOTMENT_DATE}}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Lock-in Expiry Date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{{LOCK_IN_EXPIRY_DATE}} (3 years from allotment)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Paid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Sweat Equity Shares Issuance and Allotment Agreement (the “Agreement”) is executed BY AND BETWEEN:</w:t>
      </w:r>
    </w:p>
    <w:p>
      <w:pPr>
        <w:jc w:val="both"/>
      </w:pPr>
      <w:r>
        <w:rPr>
          <w:b w:val="0"/>
          <w:i w:val="0"/>
        </w:rPr>
        <w:t>1.  {{COMPANY_NAME}}, a company incorporated under the Companies Act, 2013, having CIN {{COMPANY_CIN}} and registered office at {{COMPANY_REGISTERED_OFFICE}} (the “Company” or the “Issuer”) of the FIRST PART;</w:t>
      </w:r>
    </w:p>
    <w:p>
      <w:pPr>
        <w:jc w:val="both"/>
      </w:pPr>
      <w:r>
        <w:rPr>
          <w:b w:val="0"/>
          <w:i w:val="0"/>
        </w:rPr>
        <w:t>AND</w:t>
      </w:r>
    </w:p>
    <w:p>
      <w:pPr>
        <w:jc w:val="both"/>
      </w:pPr>
      <w:r>
        <w:rPr>
          <w:b w:val="0"/>
          <w:i w:val="0"/>
        </w:rPr>
        <w:t>2.  {{ALLOTTEE_NAME}}, son/daughter of {{ALLOTTEE_PARENT_NAME}}, aged {{ALLOTTEE_AGE}} years, holding PAN {{ALLOTTEE_PAN}}, residing at {{ALLOTTEE_ADDRESS}}, presently engaged with the Company in the capacity of {{ALLOTTEE_DESIGNATION}} (the “Allottee”) of the SECOND PART.</w:t>
      </w:r>
    </w:p>
    <w:p>
      <w:pPr>
        <w:jc w:val="both"/>
      </w:pPr>
      <w:r>
        <w:rPr>
          <w:b w:val="0"/>
          <w:i w:val="0"/>
        </w:rPr>
        <w:t>The Company and the Allottee are individually referred to as a “Party” and collectively as the “Parties”.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Company is engaged in the business of {{BUSINESS_DESCRIPTION}}.</w:t>
      </w:r>
    </w:p>
    <w:p>
      <w:pPr>
        <w:spacing w:before="40"/>
        <w:ind w:left="454"/>
        <w:jc w:val="both"/>
      </w:pPr>
      <w:r>
        <w:rPr>
          <w:b/>
        </w:rPr>
        <w:t xml:space="preserve">B. </w:t>
      </w:r>
      <w:r>
        <w:t>The Allottee has, in his/her capacity as {{ALLOTTEE_DESIGNATION}}, provided / made available to the Company {{KNOW_HOW_OR_VALUE_ADDITION_DESCRIPTION}} (the “Value Addition”), being know-how / intellectual property rights / value addition, by whatever name called, of significant economic value to the Company.</w:t>
      </w:r>
    </w:p>
    <w:p>
      <w:pPr>
        <w:spacing w:before="40"/>
        <w:ind w:left="454"/>
        <w:jc w:val="both"/>
      </w:pPr>
      <w:r>
        <w:rPr>
          <w:b/>
        </w:rPr>
        <w:t xml:space="preserve">C. </w:t>
      </w:r>
      <w:r>
        <w:t>Pursuant to Section 54 of the Companies Act, 2013 read with Rule 8 of the Companies (Share Capital and Debentures) Rules, 2014, the Company is permitted to issue Sweat Equity Shares of a class already issued, to its employees and/or directors, at a discount or for consideration other than cash, for providing such know-how or making available rights in the nature of intellectual property rights or value additions.</w:t>
      </w:r>
    </w:p>
    <w:p>
      <w:pPr>
        <w:spacing w:before="40"/>
        <w:ind w:left="454"/>
        <w:jc w:val="both"/>
      </w:pPr>
      <w:r>
        <w:rPr>
          <w:b/>
        </w:rPr>
        <w:t xml:space="preserve">D. </w:t>
      </w:r>
      <w:r>
        <w:t>The Board of Directors of the Company, at its meeting held on {{BOARD_MEETING_DATE}}, and the shareholders by way of a Special Resolution passed on {{SR_DATE}} at an Extra-Ordinary General Meeting / Annual General Meeting held at {{SHAREHOLDER_MEETING_PLACE}}, have authorised the issue and allotment of {{SWEAT_SHARES_NUMBER}} sweat equity shares to the Allottee on the terms and conditions set out herein.</w:t>
      </w:r>
    </w:p>
    <w:p>
      <w:pPr>
        <w:spacing w:before="40"/>
        <w:ind w:left="454"/>
        <w:jc w:val="both"/>
      </w:pPr>
      <w:r>
        <w:rPr>
          <w:b/>
        </w:rPr>
        <w:t xml:space="preserve">E. </w:t>
      </w:r>
      <w:r>
        <w:t>{{REGISTERED_VALUER_NAME}}, a Registered Valuer registered with the Insolvency and Bankruptcy Board of India (IBBI) under Section 247 of the Companies Act, 2013 (IBBI Registration No. {{VALUER_REG_NO}}), has by report dated {{VALUER_REPORT_DATE}} (i) determined the fair price of the Equity Shares at ₹ {{FMV_PER_SHARE}} per share; and (ii) where applicable, valued the Value Addition / consideration other than cash at ₹ {{VALUE_ADDITION_VALUATION}} (the “Valuer Reports”).</w:t>
      </w:r>
    </w:p>
    <w:p>
      <w:pPr>
        <w:spacing w:before="40"/>
        <w:ind w:left="454"/>
        <w:jc w:val="both"/>
      </w:pPr>
      <w:r>
        <w:rPr>
          <w:b/>
        </w:rPr>
        <w:t xml:space="preserve">F. </w:t>
      </w:r>
      <w:r>
        <w:t>The Parties wish to record the terms of issue and allotment of the Sweat Equity Shares in this Agreement.</w:t>
      </w:r>
    </w:p>
    <w:p/>
    <w:p>
      <w:pPr>
        <w:jc w:val="both"/>
      </w:pPr>
      <w:r>
        <w:rPr>
          <w:b/>
          <w:i w:val="0"/>
        </w:rPr>
        <w:t>NOW, THEREFORE, in consideration of the mutual promises and covenants contained herein,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72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63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Companies Act, 2013, together with the rules and regulations made thereunder.</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“Rules”</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Companies (Share Capital and Debentures) Rules, 2014, as amended.</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“Sweat Equity Shares”</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equity shares issued by the Company to its directors or employees at a discount or for consideration other than cash for providing their know-how or making available rights in the nature of intellectual property rights or value additions, by whatever name called, as defined under Section 2(88) and Section 54 of the Act.</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“Lock-in Period”</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period of three (3) years commencing from the Allotment Date, during which the Sweat Equity Shares shall be non-transferable as mandated by Rule 8(5) of the Rules.</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“FMV”</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fair market value per equity share of the Company, as determined by the Registered Valuer in the Valuer Reports.</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“Permanent Employee”</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 employee of the Company or its subsidiary or holding company, who has been working in India or outside India, in such company for at least the last one year (as per Rule 8(1) of the Rules).</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“Start-up”</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a private company recognised as a “start-up” by the Department for Promotion of Industry and Internal Trade (DPIIT), Government of India, entitled to relaxations under the Notification dated 5 June 2015 read with 19 June 2019.</w:t>
            </w:r>
          </w:p>
        </w:tc>
      </w:tr>
    </w:tbl>
    <w:p/>
    <w:p>
      <w:pPr>
        <w:jc w:val="both"/>
      </w:pPr>
      <w:r>
        <w:rPr>
          <w:b w:val="0"/>
          <w:i w:val="0"/>
        </w:rPr>
        <w:t>All other capitalised terms used but not defined herein shall have the meaning assigned to them under the Act, the Rules, or the Memorandum and Articles of Association of the Company.</w:t>
      </w:r>
    </w:p>
    <w:p>
      <w:pPr>
        <w:spacing w:before="240" w:after="80"/>
        <w:pBdr>
          <w:bottom w:val="single" w:sz="6" w:space="1" w:color="002060"/>
        </w:pBdr>
      </w:pPr>
      <w:r>
        <w:rPr>
          <w:b/>
          <w:color w:val="002060"/>
          <w:sz w:val="25"/>
        </w:rPr>
        <w:t>2.  STATUTORY ELIGIBILITY AND COMPLIANCE</w:t>
      </w:r>
    </w:p>
    <w:p>
      <w:pPr>
        <w:spacing w:before="80"/>
        <w:jc w:val="both"/>
      </w:pPr>
      <w:r>
        <w:rPr>
          <w:b/>
        </w:rPr>
        <w:t xml:space="preserve">2.1 </w:t>
      </w:r>
      <w:r>
        <w:rPr>
          <w:b/>
        </w:rPr>
        <w:t xml:space="preserve">Class of Shares Already Issued. </w:t>
      </w:r>
      <w:r>
        <w:t>The Company confirms that not less than one year has elapsed since the date on which the Company had commenced business at the time of issue of these Sweat Equity Shares, and that the class of equity shares being issued has already been issued by the Company.</w:t>
      </w:r>
    </w:p>
    <w:p>
      <w:pPr>
        <w:spacing w:before="80"/>
        <w:jc w:val="both"/>
      </w:pPr>
      <w:r>
        <w:rPr>
          <w:b/>
        </w:rPr>
        <w:t xml:space="preserve">2.2 </w:t>
      </w:r>
      <w:r>
        <w:rPr>
          <w:b/>
        </w:rPr>
        <w:t xml:space="preserve">Eligible Allottee. </w:t>
      </w:r>
      <w:r>
        <w:t>The Allottee is eligible to receive Sweat Equity Shares under Rule 8(1) of the Rules, being {{ALLOTTEE_ELIGIBILITY_BASIS}}:</w:t>
      </w:r>
    </w:p>
    <w:p>
      <w:pPr>
        <w:spacing w:before="40"/>
        <w:ind w:left="454"/>
        <w:jc w:val="both"/>
      </w:pPr>
      <w:r>
        <w:rPr>
          <w:b/>
        </w:rPr>
        <w:t xml:space="preserve">(a) </w:t>
      </w:r>
      <w:r>
        <w:t>a permanent employee of the Company / its subsidiary in India or outside India, having been working for at least one year; OR</w:t>
      </w:r>
    </w:p>
    <w:p>
      <w:pPr>
        <w:spacing w:before="40"/>
        <w:ind w:left="454"/>
        <w:jc w:val="both"/>
      </w:pPr>
      <w:r>
        <w:rPr>
          <w:b/>
        </w:rPr>
        <w:t xml:space="preserve">(b) </w:t>
      </w:r>
      <w:r>
        <w:t>a director, whether whole-time or otherwise; OR</w:t>
      </w:r>
    </w:p>
    <w:p>
      <w:pPr>
        <w:spacing w:before="40"/>
        <w:ind w:left="454"/>
        <w:jc w:val="both"/>
      </w:pPr>
      <w:r>
        <w:rPr>
          <w:b/>
        </w:rPr>
        <w:t xml:space="preserve">(c) </w:t>
      </w:r>
      <w:r>
        <w:t>[For DPIIT-recognised Start-ups only] a promoter or director of the Company, where the Company is recognised as a Start-up and the allotment is made within ten (10) years of the date of incorporation.</w:t>
      </w:r>
    </w:p>
    <w:p>
      <w:pPr>
        <w:spacing w:before="80"/>
        <w:jc w:val="both"/>
      </w:pPr>
      <w:r>
        <w:rPr>
          <w:b/>
        </w:rPr>
        <w:t xml:space="preserve">2.3 </w:t>
      </w:r>
      <w:r>
        <w:rPr>
          <w:b/>
        </w:rPr>
        <w:t xml:space="preserve">Quantitative Limits. </w:t>
      </w:r>
      <w:r>
        <w:t>The issue of Sweat Equity Shares pursuant to this Agreement, together with all other sweat equity shares issued by the Company:</w:t>
      </w:r>
    </w:p>
    <w:p>
      <w:pPr>
        <w:spacing w:before="40"/>
        <w:ind w:left="454"/>
        <w:jc w:val="both"/>
      </w:pPr>
      <w:r>
        <w:rPr>
          <w:b/>
        </w:rPr>
        <w:t xml:space="preserve">2.3.1 </w:t>
      </w:r>
      <w:r>
        <w:t>shall not exceed fifteen percent (15%) of the existing paid-up equity share capital of the Company in a year, OR shares of issue value of ₹ 5,00,00,000 (Rupees Five Crore only), whichever is higher;</w:t>
      </w:r>
    </w:p>
    <w:p>
      <w:pPr>
        <w:spacing w:before="40"/>
        <w:ind w:left="454"/>
        <w:jc w:val="both"/>
      </w:pPr>
      <w:r>
        <w:rPr>
          <w:b/>
        </w:rPr>
        <w:t xml:space="preserve">2.3.2 </w:t>
      </w:r>
      <w:r>
        <w:t>shall not exceed twenty-five percent (25%) of the paid-up equity capital of the Company at any time. (Note: For DPIIT-recognised Start-ups, this limit is enhanced to fifty percent (50%) for the first ten years from incorporation, per MCA Notification dated 19 June 2019.);</w:t>
      </w:r>
    </w:p>
    <w:p>
      <w:pPr>
        <w:spacing w:before="40"/>
        <w:ind w:left="454"/>
        <w:jc w:val="both"/>
      </w:pPr>
      <w:r>
        <w:rPr>
          <w:b/>
        </w:rPr>
        <w:t xml:space="preserve">2.3.3 </w:t>
      </w:r>
      <w:r>
        <w:t>complies with Rule 8(4) of the Rules.</w:t>
      </w:r>
    </w:p>
    <w:p>
      <w:pPr>
        <w:spacing w:before="80"/>
        <w:jc w:val="both"/>
      </w:pPr>
      <w:r>
        <w:rPr>
          <w:b/>
        </w:rPr>
        <w:t xml:space="preserve">2.4 </w:t>
      </w:r>
      <w:r>
        <w:rPr>
          <w:b/>
        </w:rPr>
        <w:t xml:space="preserve">Special Resolution. </w:t>
      </w:r>
      <w:r>
        <w:t>The shareholders of the Company have, on {{SR_DATE}}, passed a Special Resolution under Section 54(1)(a) of the Act authorising the issue of Sweat Equity Shares, with the following particulars (as required by Rule 8(2) of the Rules) having been set out in the explanatory statement annexed to the notice convening the meeting:</w:t>
      </w:r>
    </w:p>
    <w:p>
      <w:pPr>
        <w:spacing w:before="40"/>
        <w:ind w:left="454"/>
        <w:jc w:val="both"/>
      </w:pPr>
      <w:r>
        <w:rPr>
          <w:b/>
        </w:rPr>
        <w:t xml:space="preserve">(a) </w:t>
      </w:r>
      <w:r>
        <w:t>the date of the Board meeting at which the proposal was approved;</w:t>
      </w:r>
    </w:p>
    <w:p>
      <w:pPr>
        <w:spacing w:before="40"/>
        <w:ind w:left="454"/>
        <w:jc w:val="both"/>
      </w:pPr>
      <w:r>
        <w:rPr>
          <w:b/>
        </w:rPr>
        <w:t xml:space="preserve">(b) </w:t>
      </w:r>
      <w:r>
        <w:t>reasons or justification for the issue;</w:t>
      </w:r>
    </w:p>
    <w:p>
      <w:pPr>
        <w:spacing w:before="40"/>
        <w:ind w:left="454"/>
        <w:jc w:val="both"/>
      </w:pPr>
      <w:r>
        <w:rPr>
          <w:b/>
        </w:rPr>
        <w:t xml:space="preserve">(c) </w:t>
      </w:r>
      <w:r>
        <w:t>class of shares under which sweat equity shares are intended to be issued;</w:t>
      </w:r>
    </w:p>
    <w:p>
      <w:pPr>
        <w:spacing w:before="40"/>
        <w:ind w:left="454"/>
        <w:jc w:val="both"/>
      </w:pPr>
      <w:r>
        <w:rPr>
          <w:b/>
        </w:rPr>
        <w:t xml:space="preserve">(d) </w:t>
      </w:r>
      <w:r>
        <w:t>total number of shares to be issued;</w:t>
      </w:r>
    </w:p>
    <w:p>
      <w:pPr>
        <w:spacing w:before="40"/>
        <w:ind w:left="454"/>
        <w:jc w:val="both"/>
      </w:pPr>
      <w:r>
        <w:rPr>
          <w:b/>
        </w:rPr>
        <w:t xml:space="preserve">(e) </w:t>
      </w:r>
      <w:r>
        <w:t>class or classes of directors or employees to whom such shares are to be issued;</w:t>
      </w:r>
    </w:p>
    <w:p>
      <w:pPr>
        <w:spacing w:before="40"/>
        <w:ind w:left="454"/>
        <w:jc w:val="both"/>
      </w:pPr>
      <w:r>
        <w:rPr>
          <w:b/>
        </w:rPr>
        <w:t xml:space="preserve">(f) </w:t>
      </w:r>
      <w:r>
        <w:t>principal terms and conditions on which sweat equity shares are to be issued;</w:t>
      </w:r>
    </w:p>
    <w:p>
      <w:pPr>
        <w:spacing w:before="40"/>
        <w:ind w:left="454"/>
        <w:jc w:val="both"/>
      </w:pPr>
      <w:r>
        <w:rPr>
          <w:b/>
        </w:rPr>
        <w:t xml:space="preserve">(g) </w:t>
      </w:r>
      <w:r>
        <w:t>time period of association of the person with the Company;</w:t>
      </w:r>
    </w:p>
    <w:p>
      <w:pPr>
        <w:spacing w:before="40"/>
        <w:ind w:left="454"/>
        <w:jc w:val="both"/>
      </w:pPr>
      <w:r>
        <w:rPr>
          <w:b/>
        </w:rPr>
        <w:t xml:space="preserve">(h) </w:t>
      </w:r>
      <w:r>
        <w:t>names of directors / employees to whom the sweat equity will be issued and their relationship with the promoter / KMP;</w:t>
      </w:r>
    </w:p>
    <w:p>
      <w:pPr>
        <w:spacing w:before="40"/>
        <w:ind w:left="454"/>
        <w:jc w:val="both"/>
      </w:pPr>
      <w:r>
        <w:rPr>
          <w:b/>
        </w:rPr>
        <w:t xml:space="preserve">(i) </w:t>
      </w:r>
      <w:r>
        <w:t>price at which sweat equity shares are proposed to be issued;</w:t>
      </w:r>
    </w:p>
    <w:p>
      <w:pPr>
        <w:spacing w:before="40"/>
        <w:ind w:left="454"/>
        <w:jc w:val="both"/>
      </w:pPr>
      <w:r>
        <w:rPr>
          <w:b/>
        </w:rPr>
        <w:t xml:space="preserve">(j) </w:t>
      </w:r>
      <w:r>
        <w:t>consideration including consideration other than cash, if any, and basis of valuation;</w:t>
      </w:r>
    </w:p>
    <w:p>
      <w:pPr>
        <w:spacing w:before="40"/>
        <w:ind w:left="454"/>
        <w:jc w:val="both"/>
      </w:pPr>
      <w:r>
        <w:rPr>
          <w:b/>
        </w:rPr>
        <w:t xml:space="preserve">(k) </w:t>
      </w:r>
      <w:r>
        <w:t>ceiling on managerial remuneration, if any;</w:t>
      </w:r>
    </w:p>
    <w:p>
      <w:pPr>
        <w:spacing w:before="40"/>
        <w:ind w:left="454"/>
        <w:jc w:val="both"/>
      </w:pPr>
      <w:r>
        <w:rPr>
          <w:b/>
        </w:rPr>
        <w:t xml:space="preserve">(l) </w:t>
      </w:r>
      <w:r>
        <w:t>a statement that the Company shall conform to the applicable accounting standards; and</w:t>
      </w:r>
    </w:p>
    <w:p>
      <w:pPr>
        <w:spacing w:before="40"/>
        <w:ind w:left="454"/>
        <w:jc w:val="both"/>
      </w:pPr>
      <w:r>
        <w:rPr>
          <w:b/>
        </w:rPr>
        <w:t xml:space="preserve">(m) </w:t>
      </w:r>
      <w:r>
        <w:t>diluted earnings per share pursuant to the issue.</w:t>
      </w:r>
    </w:p>
    <w:p>
      <w:pPr>
        <w:spacing w:before="80"/>
        <w:jc w:val="both"/>
      </w:pPr>
      <w:r>
        <w:rPr>
          <w:b/>
        </w:rPr>
        <w:t xml:space="preserve">2.5 </w:t>
      </w:r>
      <w:r>
        <w:rPr>
          <w:b/>
        </w:rPr>
        <w:t xml:space="preserve">Validity of Special Resolution. </w:t>
      </w:r>
      <w:r>
        <w:t>The Sweat Equity Shares shall be allotted within twelve (12) months from the date of the Special Resolution. If not allotted within such period, a fresh Special Resolution shall be obtained.</w:t>
      </w:r>
    </w:p>
    <w:p>
      <w:pPr>
        <w:spacing w:before="240" w:after="80"/>
        <w:pBdr>
          <w:bottom w:val="single" w:sz="6" w:space="1" w:color="002060"/>
        </w:pBdr>
      </w:pPr>
      <w:r>
        <w:rPr>
          <w:b/>
          <w:color w:val="002060"/>
          <w:sz w:val="25"/>
        </w:rPr>
        <w:t>3.  ISSUE AND ALLOTMENT</w:t>
      </w:r>
    </w:p>
    <w:p>
      <w:pPr>
        <w:spacing w:before="80"/>
        <w:jc w:val="both"/>
      </w:pPr>
      <w:r>
        <w:rPr>
          <w:b/>
        </w:rPr>
        <w:t xml:space="preserve">3.1 </w:t>
      </w:r>
      <w:r>
        <w:rPr>
          <w:b/>
        </w:rPr>
        <w:t xml:space="preserve">Issue. </w:t>
      </w:r>
      <w:r>
        <w:t>Subject to the terms of this Agreement, and in consideration of the Value Addition provided / to be provided by the Allottee, the Company hereby agrees to issue and allot, and the Allottee hereby agrees to accept, {{SWEAT_SHARES_NUMBER}} ({{SWEAT_SHARES_NUMBER_WORDS}}) sweat equity shares of face value ₹ {{FACE_VALUE_INR}} each, at an issue price of ₹ {{ISSUE_PRICE_INR}} per share, aggregating to ₹ {{TOTAL_ISSUE_VALUE}}.</w:t>
      </w:r>
    </w:p>
    <w:p>
      <w:pPr>
        <w:spacing w:before="80"/>
        <w:jc w:val="both"/>
      </w:pPr>
      <w:r>
        <w:rPr>
          <w:b/>
        </w:rPr>
        <w:t xml:space="preserve">3.2 </w:t>
      </w:r>
      <w:r>
        <w:rPr>
          <w:b/>
        </w:rPr>
        <w:t xml:space="preserve">Consideration. </w:t>
      </w:r>
      <w:r>
        <w:t>The consideration for the Sweat Equity Shares is {{CONSIDERATION_TYPE}}, more particularly described in Schedule 1 (Consideration &amp; Valuation Particulars).</w:t>
      </w:r>
    </w:p>
    <w:p>
      <w:pPr>
        <w:spacing w:before="80"/>
        <w:jc w:val="both"/>
      </w:pPr>
      <w:r>
        <w:rPr>
          <w:b/>
        </w:rPr>
        <w:t xml:space="preserve">3.3 </w:t>
      </w:r>
      <w:r>
        <w:rPr>
          <w:b/>
        </w:rPr>
        <w:t xml:space="preserve">Date of Allotment. </w:t>
      </w:r>
      <w:r>
        <w:t>The Sweat Equity Shares shall be allotted by the Board on {{ALLOTMENT_DATE}} pursuant to a duly convened Board meeting and the entries in the Register of Members shall be made on the same date.</w:t>
      </w:r>
    </w:p>
    <w:p>
      <w:pPr>
        <w:spacing w:before="80"/>
        <w:jc w:val="both"/>
      </w:pPr>
      <w:r>
        <w:rPr>
          <w:b/>
        </w:rPr>
        <w:t xml:space="preserve">3.4 </w:t>
      </w:r>
      <w:r>
        <w:rPr>
          <w:b/>
        </w:rPr>
        <w:t xml:space="preserve">Share Certificate. </w:t>
      </w:r>
      <w:r>
        <w:t>The Company shall, within two (2) months from the Allotment Date, issue a share certificate to the Allottee bearing a prominent stamp “Sweat Equity Share – Locked-in till {{LOCK_IN_EXPIRY_DATE}}” and shall deposit, where required, the certificate with a depository in dematerialised form.</w:t>
      </w:r>
    </w:p>
    <w:p>
      <w:pPr>
        <w:spacing w:before="80"/>
        <w:jc w:val="both"/>
      </w:pPr>
      <w:r>
        <w:rPr>
          <w:b/>
        </w:rPr>
        <w:t xml:space="preserve">3.5 </w:t>
      </w:r>
      <w:r>
        <w:rPr>
          <w:b/>
        </w:rPr>
        <w:t xml:space="preserve">Statutory Filings. </w:t>
      </w:r>
      <w:r>
        <w:t>The Company shall make the following filings with the Registrar of Companies:</w:t>
      </w:r>
    </w:p>
    <w:p>
      <w:pPr>
        <w:spacing w:before="40"/>
        <w:ind w:left="454"/>
        <w:jc w:val="both"/>
      </w:pPr>
      <w:r>
        <w:rPr>
          <w:b/>
        </w:rPr>
        <w:t xml:space="preserve">3.5.1 </w:t>
      </w:r>
      <w:r>
        <w:t>Form MGT-14 within thirty (30) days of the Special Resolution under Section 117 of the Act;</w:t>
      </w:r>
    </w:p>
    <w:p>
      <w:pPr>
        <w:spacing w:before="40"/>
        <w:ind w:left="454"/>
        <w:jc w:val="both"/>
      </w:pPr>
      <w:r>
        <w:rPr>
          <w:b/>
        </w:rPr>
        <w:t xml:space="preserve">3.5.2 </w:t>
      </w:r>
      <w:r>
        <w:t>Form PAS-3 within thirty (30) days of allotment under Section 39(4) of the Act and Rule 12 of the Companies (Prospectus and Allotment of Securities) Rules, 2014;</w:t>
      </w:r>
    </w:p>
    <w:p>
      <w:pPr>
        <w:spacing w:before="40"/>
        <w:ind w:left="454"/>
        <w:jc w:val="both"/>
      </w:pPr>
      <w:r>
        <w:rPr>
          <w:b/>
        </w:rPr>
        <w:t xml:space="preserve">3.5.3 </w:t>
      </w:r>
      <w:r>
        <w:t>Any other forms or returns required by Applicable Law.</w:t>
      </w:r>
    </w:p>
    <w:p>
      <w:pPr>
        <w:spacing w:before="240" w:after="80"/>
        <w:pBdr>
          <w:bottom w:val="single" w:sz="6" w:space="1" w:color="002060"/>
        </w:pBdr>
      </w:pPr>
      <w:r>
        <w:rPr>
          <w:b/>
          <w:color w:val="002060"/>
          <w:sz w:val="25"/>
        </w:rPr>
        <w:t>4.  VALUATION</w:t>
      </w:r>
    </w:p>
    <w:p>
      <w:pPr>
        <w:spacing w:before="80"/>
        <w:jc w:val="both"/>
      </w:pPr>
      <w:r>
        <w:rPr>
          <w:b/>
        </w:rPr>
        <w:t xml:space="preserve">4.1 </w:t>
      </w:r>
      <w:r>
        <w:rPr>
          <w:b/>
        </w:rPr>
        <w:t xml:space="preserve">Registered Valuer. </w:t>
      </w:r>
      <w:r>
        <w:t>The price of the Sweat Equity Shares and, where consideration is other than cash, the value of the consideration, has been determined by {{REGISTERED_VALUER_NAME}}, a registered valuer under Section 247 of the Act and the Companies (Registered Valuers and Valuation) Rules, 2017 (IBBI Registration No. {{VALUER_REG_NO}}), vide reports dated {{VALUER_REPORT_DATE}}, copies of which are appended at Schedule 2.</w:t>
      </w:r>
    </w:p>
    <w:p>
      <w:pPr>
        <w:spacing w:before="80"/>
        <w:jc w:val="both"/>
      </w:pPr>
      <w:r>
        <w:rPr>
          <w:b/>
        </w:rPr>
        <w:t xml:space="preserve">4.2 </w:t>
      </w:r>
      <w:r>
        <w:rPr>
          <w:b/>
        </w:rPr>
        <w:t xml:space="preserve">Justification for Issue Price. </w:t>
      </w:r>
      <w:r>
        <w:t>Where the Sweat Equity Shares are issued at a discount to FMV, the discount of ₹ {{DISCOUNT_PER_SHARE}} per share is justified by reference to the Value Addition provided by the Allottee and the relevant factors set out in Rule 8(6) of the Rules.</w:t>
      </w:r>
    </w:p>
    <w:p>
      <w:pPr>
        <w:spacing w:before="80"/>
        <w:jc w:val="both"/>
      </w:pPr>
      <w:r>
        <w:rPr>
          <w:b/>
        </w:rPr>
        <w:t xml:space="preserve">4.3 </w:t>
      </w:r>
      <w:r>
        <w:rPr>
          <w:b/>
        </w:rPr>
        <w:t xml:space="preserve">Treatment of Non-cash Consideration. </w:t>
      </w:r>
      <w:r>
        <w:t>Where the consideration is wholly or partly in the form of know-how / intellectual property / value addition that does not take the form of an asset which can be carried to the balance-sheet under Accounting Standards, such non-cash consideration shall be treated as a form of compensation to the Allottee for the purposes of the Company’s profit and loss account, in accordance with Rule 8(10) of the Rules.</w:t>
      </w:r>
    </w:p>
    <w:p>
      <w:pPr>
        <w:spacing w:before="240" w:after="80"/>
        <w:pBdr>
          <w:bottom w:val="single" w:sz="6" w:space="1" w:color="002060"/>
        </w:pBdr>
      </w:pPr>
      <w:r>
        <w:rPr>
          <w:b/>
          <w:color w:val="002060"/>
          <w:sz w:val="25"/>
        </w:rPr>
        <w:t>5.  LOCK-IN AND TRANSFER RESTRICTIONS</w:t>
      </w:r>
    </w:p>
    <w:p>
      <w:pPr>
        <w:spacing w:before="80"/>
        <w:jc w:val="both"/>
      </w:pPr>
      <w:r>
        <w:rPr>
          <w:b/>
        </w:rPr>
        <w:t xml:space="preserve">5.1 </w:t>
      </w:r>
      <w:r>
        <w:rPr>
          <w:b/>
        </w:rPr>
        <w:t xml:space="preserve">Statutory Lock-in. </w:t>
      </w:r>
      <w:r>
        <w:t>Pursuant to Rule 8(5) of the Rules, the Sweat Equity Shares shall be locked-in for a period of three (3) years from the Allotment Date. The share certificate / DEMAT entry shall carry a non-transferability stamp / restriction for this period.</w:t>
      </w:r>
    </w:p>
    <w:p>
      <w:pPr>
        <w:spacing w:before="80"/>
        <w:jc w:val="both"/>
      </w:pPr>
      <w:r>
        <w:rPr>
          <w:b/>
        </w:rPr>
        <w:t xml:space="preserve">5.2 </w:t>
      </w:r>
      <w:r>
        <w:rPr>
          <w:b/>
        </w:rPr>
        <w:t xml:space="preserve">Post Lock-in Transfer. </w:t>
      </w:r>
      <w:r>
        <w:t>After the expiry of the Lock-in Period, the Sweat Equity Shares shall be capable of transfer subject to (i) the provisions of the Articles of Association; (ii) the Founders’ Agreement / Shareholders’ Agreement to which the Allottee is a party; and (iii) Applicable Law.</w:t>
      </w:r>
    </w:p>
    <w:p>
      <w:pPr>
        <w:spacing w:before="80"/>
        <w:jc w:val="both"/>
      </w:pPr>
      <w:r>
        <w:rPr>
          <w:b/>
        </w:rPr>
        <w:t xml:space="preserve">5.3 </w:t>
      </w:r>
      <w:r>
        <w:rPr>
          <w:b/>
        </w:rPr>
        <w:t xml:space="preserve">Restrictions on Encumbrance. </w:t>
      </w:r>
      <w:r>
        <w:t>During the Lock-in Period, the Allottee shall not pledge, hypothecate, mortgage or otherwise Encumber the Sweat Equity Shares.</w:t>
      </w:r>
    </w:p>
    <w:p>
      <w:pPr>
        <w:spacing w:before="240" w:after="80"/>
        <w:pBdr>
          <w:bottom w:val="single" w:sz="6" w:space="1" w:color="002060"/>
        </w:pBdr>
      </w:pPr>
      <w:r>
        <w:rPr>
          <w:b/>
          <w:color w:val="002060"/>
          <w:sz w:val="25"/>
        </w:rPr>
        <w:t>6.  RIGHTS ATTACHED TO THE SWEAT EQUITY SHARES</w:t>
      </w:r>
    </w:p>
    <w:p>
      <w:pPr>
        <w:spacing w:before="80"/>
        <w:jc w:val="both"/>
      </w:pPr>
      <w:r>
        <w:rPr>
          <w:b/>
        </w:rPr>
        <w:t xml:space="preserve">6.1 </w:t>
      </w:r>
      <w:r>
        <w:rPr>
          <w:b/>
        </w:rPr>
        <w:t xml:space="preserve">Pari Passu. </w:t>
      </w:r>
      <w:r>
        <w:t>The Sweat Equity Shares shall, in all respects (including voting, dividend, rights and bonus issue entitlements, distribution on winding-up), rank pari passu with the existing equity shares of the Company, save for the Lock-in restriction in Clause 5.1.</w:t>
      </w:r>
    </w:p>
    <w:p>
      <w:pPr>
        <w:spacing w:before="80"/>
        <w:jc w:val="both"/>
      </w:pPr>
      <w:r>
        <w:rPr>
          <w:b/>
        </w:rPr>
        <w:t xml:space="preserve">6.2 </w:t>
      </w:r>
      <w:r>
        <w:rPr>
          <w:b/>
        </w:rPr>
        <w:t xml:space="preserve">Treatment as Managerial Remuneration. </w:t>
      </w:r>
      <w:r>
        <w:t>Where the Allottee is a director, the value of the Sweat Equity Shares (to the extent they are issued for non-cash consideration that does not form part of an asset of the Company) shall, in accordance with Rule 8(11) of the Rules, form part of managerial remuneration for the purposes of Sections 197 and 198 of the Act.</w:t>
      </w:r>
    </w:p>
    <w:p>
      <w:pPr>
        <w:spacing w:before="240" w:after="80"/>
        <w:pBdr>
          <w:bottom w:val="single" w:sz="6" w:space="1" w:color="002060"/>
        </w:pBdr>
      </w:pPr>
      <w:r>
        <w:rPr>
          <w:b/>
          <w:color w:val="002060"/>
          <w:sz w:val="25"/>
        </w:rPr>
        <w:t>7.  ACCOUNTING TREATMENT AND DISCLOSURES</w:t>
      </w:r>
    </w:p>
    <w:p>
      <w:pPr>
        <w:spacing w:before="80"/>
        <w:jc w:val="both"/>
      </w:pPr>
      <w:r>
        <w:rPr>
          <w:b/>
        </w:rPr>
        <w:t xml:space="preserve">7.1 </w:t>
      </w:r>
      <w:r>
        <w:rPr>
          <w:b/>
        </w:rPr>
        <w:t xml:space="preserve">Accounting Standards. </w:t>
      </w:r>
      <w:r>
        <w:t>The Company shall account for the issue of Sweat Equity Shares in accordance with Ind AS / AS as applicable, including (where applicable) Ind AS 102 “Share-based Payment”, and Rule 8(10) of the Rules.</w:t>
      </w:r>
    </w:p>
    <w:p>
      <w:pPr>
        <w:spacing w:before="80"/>
        <w:jc w:val="both"/>
      </w:pPr>
      <w:r>
        <w:rPr>
          <w:b/>
        </w:rPr>
        <w:t xml:space="preserve">7.2 </w:t>
      </w:r>
      <w:r>
        <w:rPr>
          <w:b/>
        </w:rPr>
        <w:t xml:space="preserve">Disclosures in Directors’ Report. </w:t>
      </w:r>
      <w:r>
        <w:t>The Directors’ Report shall disclose, in respect of the Sweat Equity Shares issued during the financial year, the particulars enumerated in Rule 8(13) of the Rules, including the class of director or employee, class of shares issued, number issued, price at which issued, total amount, terms of issue, percentage of paid-up share capital, consideration received and diluted EPS.</w:t>
      </w:r>
    </w:p>
    <w:p>
      <w:pPr>
        <w:spacing w:before="80"/>
        <w:jc w:val="both"/>
      </w:pPr>
      <w:r>
        <w:rPr>
          <w:b/>
        </w:rPr>
        <w:t xml:space="preserve">7.3 </w:t>
      </w:r>
      <w:r>
        <w:rPr>
          <w:b/>
        </w:rPr>
        <w:t xml:space="preserve">Register of Sweat Equity Shares. </w:t>
      </w:r>
      <w:r>
        <w:t>The Company shall maintain a Register of Sweat Equity Shares in Form SH-3, as required by Rule 8(14) of the Rules, at its registered office.</w:t>
      </w:r>
    </w:p>
    <w:p>
      <w:pPr>
        <w:spacing w:before="240" w:after="80"/>
        <w:pBdr>
          <w:bottom w:val="single" w:sz="6" w:space="1" w:color="002060"/>
        </w:pBdr>
      </w:pPr>
      <w:r>
        <w:rPr>
          <w:b/>
          <w:color w:val="002060"/>
          <w:sz w:val="25"/>
        </w:rPr>
        <w:t>8.  REPRESENTATIONS AND WARRANTIES OF THE ALLOTTEE</w:t>
      </w:r>
    </w:p>
    <w:p>
      <w:pPr>
        <w:jc w:val="both"/>
      </w:pPr>
      <w:r>
        <w:rPr>
          <w:b w:val="0"/>
          <w:i w:val="0"/>
        </w:rPr>
        <w:t>The Allottee hereby represents and warrants to the Company that:</w:t>
      </w:r>
    </w:p>
    <w:p>
      <w:pPr>
        <w:spacing w:before="40"/>
        <w:ind w:left="454"/>
        <w:jc w:val="both"/>
      </w:pPr>
      <w:r>
        <w:rPr>
          <w:b/>
        </w:rPr>
        <w:t xml:space="preserve">8.1 </w:t>
      </w:r>
      <w:r>
        <w:t>He/she is eligible to receive Sweat Equity Shares under Rule 8(1) of the Rules.</w:t>
      </w:r>
    </w:p>
    <w:p>
      <w:pPr>
        <w:spacing w:before="40"/>
        <w:ind w:left="454"/>
        <w:jc w:val="both"/>
      </w:pPr>
      <w:r>
        <w:rPr>
          <w:b/>
        </w:rPr>
        <w:t xml:space="preserve">8.2 </w:t>
      </w:r>
      <w:r>
        <w:t>He/she has provided / will provide the Value Addition described in Schedule 1, in good faith and on his/her own behalf.</w:t>
      </w:r>
    </w:p>
    <w:p>
      <w:pPr>
        <w:spacing w:before="40"/>
        <w:ind w:left="454"/>
        <w:jc w:val="both"/>
      </w:pPr>
      <w:r>
        <w:rPr>
          <w:b/>
        </w:rPr>
        <w:t xml:space="preserve">8.3 </w:t>
      </w:r>
      <w:r>
        <w:t>All Intellectual Property forming part of the Value Addition has been or shall be irrevocably assigned to the Company, free of any third-party claims, by way of separate IP Assignment Deeds where required.</w:t>
      </w:r>
    </w:p>
    <w:p>
      <w:pPr>
        <w:spacing w:before="40"/>
        <w:ind w:left="454"/>
        <w:jc w:val="both"/>
      </w:pPr>
      <w:r>
        <w:rPr>
          <w:b/>
        </w:rPr>
        <w:t xml:space="preserve">8.4 </w:t>
      </w:r>
      <w:r>
        <w:t>He/she has not received Sweat Equity Shares from the Company that, in the aggregate (along with this issue), would breach the limits in Clause 2.3.</w:t>
      </w:r>
    </w:p>
    <w:p>
      <w:pPr>
        <w:spacing w:before="40"/>
        <w:ind w:left="454"/>
        <w:jc w:val="both"/>
      </w:pPr>
      <w:r>
        <w:rPr>
          <w:b/>
        </w:rPr>
        <w:t xml:space="preserve">8.5 </w:t>
      </w:r>
      <w:r>
        <w:t>He/she is not subject to any order disqualifying him/her from holding such shares under the Act, SEBI laws or any other Applicable Law.</w:t>
      </w:r>
    </w:p>
    <w:p>
      <w:pPr>
        <w:spacing w:before="40"/>
        <w:ind w:left="454"/>
        <w:jc w:val="both"/>
      </w:pPr>
      <w:r>
        <w:rPr>
          <w:b/>
        </w:rPr>
        <w:t xml:space="preserve">8.6 </w:t>
      </w:r>
      <w:r>
        <w:t>He/she is aware of, and undertakes to abide by, the Lock-in restrictions in Clause 5.</w:t>
      </w:r>
    </w:p>
    <w:p>
      <w:pPr>
        <w:spacing w:before="40"/>
        <w:ind w:left="454"/>
        <w:jc w:val="both"/>
      </w:pPr>
      <w:r>
        <w:rPr>
          <w:b/>
        </w:rPr>
        <w:t xml:space="preserve">8.7 </w:t>
      </w:r>
      <w:r>
        <w:t>He/she shall comply with the Insider Trading and Code of Conduct policies of the Company, as applicable.</w:t>
      </w:r>
    </w:p>
    <w:p>
      <w:pPr>
        <w:spacing w:before="240" w:after="80"/>
        <w:pBdr>
          <w:bottom w:val="single" w:sz="6" w:space="1" w:color="002060"/>
        </w:pBdr>
      </w:pPr>
      <w:r>
        <w:rPr>
          <w:b/>
          <w:color w:val="002060"/>
          <w:sz w:val="25"/>
        </w:rPr>
        <w:t>9.  TAX TREATMENT</w:t>
      </w:r>
    </w:p>
    <w:p>
      <w:pPr>
        <w:spacing w:before="80"/>
        <w:jc w:val="both"/>
      </w:pPr>
      <w:r>
        <w:rPr>
          <w:b/>
        </w:rPr>
        <w:t xml:space="preserve">9.1 </w:t>
      </w:r>
      <w:r>
        <w:rPr>
          <w:b/>
        </w:rPr>
        <w:t xml:space="preserve">Perquisite Tax. </w:t>
      </w:r>
      <w:r>
        <w:t>The Allottee acknowledges that the difference between the FMV of the Sweat Equity Shares as on the date of exercise / allotment and the consideration paid (if any) shall be taxable as a perquisite under Section 17(2)(vi) of the Income-tax Act, 1961, read with Rule 3(8) of the Income-tax Rules, 1962, and the Company shall be entitled to withhold tax at source on such perquisite under Section 192 of the Income-tax Act, 1961.</w:t>
      </w:r>
    </w:p>
    <w:p>
      <w:pPr>
        <w:spacing w:before="80"/>
        <w:jc w:val="both"/>
      </w:pPr>
      <w:r>
        <w:rPr>
          <w:b/>
        </w:rPr>
        <w:t xml:space="preserve">9.2 </w:t>
      </w:r>
      <w:r>
        <w:rPr>
          <w:b/>
        </w:rPr>
        <w:t xml:space="preserve">Capital Gains. </w:t>
      </w:r>
      <w:r>
        <w:t>Upon any subsequent transfer of the Sweat Equity Shares, the cost of acquisition for capital gains computation under Section 49(2AA) of the Income-tax Act, 1961, shall be the FMV which was taken into account for the purpose of the perquisite valuation.</w:t>
      </w:r>
    </w:p>
    <w:p>
      <w:pPr>
        <w:spacing w:before="80"/>
        <w:jc w:val="both"/>
      </w:pPr>
      <w:r>
        <w:rPr>
          <w:b/>
        </w:rPr>
        <w:t xml:space="preserve">9.3 </w:t>
      </w:r>
      <w:r>
        <w:rPr>
          <w:b/>
        </w:rPr>
        <w:t xml:space="preserve">Cooperation. </w:t>
      </w:r>
      <w:r>
        <w:t>The Parties shall cooperate to give effect to applicable tax compliances, including issuance of Form 16 / TDS certificates.</w:t>
      </w:r>
    </w:p>
    <w:p>
      <w:pPr>
        <w:spacing w:before="240" w:after="80"/>
        <w:pBdr>
          <w:bottom w:val="single" w:sz="6" w:space="1" w:color="002060"/>
        </w:pBdr>
      </w:pPr>
      <w:r>
        <w:rPr>
          <w:b/>
          <w:color w:val="002060"/>
          <w:sz w:val="25"/>
        </w:rPr>
        <w:t>10.  EXIT EVENTS AND FORFEITURE</w:t>
      </w:r>
    </w:p>
    <w:p>
      <w:pPr>
        <w:spacing w:before="80"/>
        <w:jc w:val="both"/>
      </w:pPr>
      <w:r>
        <w:rPr>
          <w:b/>
        </w:rPr>
        <w:t xml:space="preserve">10.1 </w:t>
      </w:r>
      <w:r>
        <w:rPr>
          <w:b/>
        </w:rPr>
        <w:t xml:space="preserve">Cessation of Employment / Directorship. </w:t>
      </w:r>
      <w:r>
        <w:t>If the Allottee ceases to be an employee / director of the Company prior to the Allotment Date for any reason, the offer of Sweat Equity Shares shall stand lapsed.</w:t>
      </w:r>
    </w:p>
    <w:p>
      <w:pPr>
        <w:spacing w:before="80"/>
        <w:jc w:val="both"/>
      </w:pPr>
      <w:r>
        <w:rPr>
          <w:b/>
        </w:rPr>
        <w:t xml:space="preserve">10.2 </w:t>
      </w:r>
      <w:r>
        <w:rPr>
          <w:b/>
        </w:rPr>
        <w:t xml:space="preserve">Bad Leaver Forfeiture / Buy-back. </w:t>
      </w:r>
      <w:r>
        <w:t>If, after the Allotment Date but during the Lock-in Period, the Allottee ceases to be associated with the Company on account of (a) termination for Cause; (b) breach of the Confidentiality / IP / Non-compete obligations; or (c) fraud or wilful misconduct, the Company shall be entitled (but not obliged), subject to compliance with Sections 68 to 70 of the Act and other Applicable Law, to buy back the Sweat Equity Shares at the lower of (i) the issue price; and (ii) the latest FMV.</w:t>
      </w:r>
    </w:p>
    <w:p>
      <w:pPr>
        <w:spacing w:before="80"/>
        <w:jc w:val="both"/>
      </w:pPr>
      <w:r>
        <w:rPr>
          <w:b/>
        </w:rPr>
        <w:t xml:space="preserve">10.3 </w:t>
      </w:r>
      <w:r>
        <w:rPr>
          <w:b/>
        </w:rPr>
        <w:t xml:space="preserve">Death / Permanent Disability. </w:t>
      </w:r>
      <w:r>
        <w:t>In the event of death or permanent disability of the Allottee, the Sweat Equity Shares (notwithstanding the Lock-in) shall vest in the nominee or legal heirs of the Allottee, subject to compliance with the Articles of Association and Section 72 of the Act.</w:t>
      </w:r>
    </w:p>
    <w:p>
      <w:pPr>
        <w:spacing w:before="240" w:after="80"/>
        <w:pBdr>
          <w:bottom w:val="single" w:sz="6" w:space="1" w:color="002060"/>
        </w:pBdr>
      </w:pPr>
      <w:r>
        <w:rPr>
          <w:b/>
          <w:color w:val="002060"/>
          <w:sz w:val="25"/>
        </w:rPr>
        <w:t>11.  GOVERNING LAW AND DISPUTE RESOLUTION</w:t>
      </w:r>
    </w:p>
    <w:p>
      <w:pPr>
        <w:spacing w:before="80"/>
        <w:jc w:val="both"/>
      </w:pPr>
      <w:r>
        <w:rPr>
          <w:b/>
        </w:rPr>
        <w:t xml:space="preserve">11.1 </w:t>
      </w:r>
      <w:r>
        <w:rPr>
          <w:b/>
        </w:rPr>
        <w:t xml:space="preserve">Governing Law. </w:t>
      </w:r>
      <w:r>
        <w:t>This Agreement shall be governed by, and construed in accordance with, the laws of the Republic of India.</w:t>
      </w:r>
    </w:p>
    <w:p>
      <w:pPr>
        <w:spacing w:before="80"/>
        <w:jc w:val="both"/>
      </w:pPr>
      <w:r>
        <w:rPr>
          <w:b/>
        </w:rPr>
        <w:t xml:space="preserve">11.2 </w:t>
      </w:r>
      <w:r>
        <w:rPr>
          <w:b/>
        </w:rPr>
        <w:t xml:space="preserve">Arbitration. </w:t>
      </w:r>
      <w:r>
        <w:t>Any Dispute not resolved by amicable negotiation within {{NEGOTIATION_DAYS}} days shall be referred to arbitration under the Arbitration and Conciliation Act, 1996. The tribunal shall consist of {{ARBITRATOR_NUMBER}} arbitrator(s); seat and venue at {{ARBITRATION_SEAT_CITY}}; language English.</w:t>
      </w:r>
    </w:p>
    <w:p>
      <w:pPr>
        <w:spacing w:before="80"/>
        <w:jc w:val="both"/>
      </w:pPr>
      <w:r>
        <w:rPr>
          <w:b/>
        </w:rPr>
        <w:t xml:space="preserve">11.3 </w:t>
      </w:r>
      <w:r>
        <w:rPr>
          <w:b/>
        </w:rPr>
        <w:t xml:space="preserve">Jurisdiction. </w:t>
      </w:r>
      <w:r>
        <w:t>Subject to Clause 11.2, the courts at {{JURISDICTION_CITY}} shall have exclusive jurisdiction.</w:t>
      </w:r>
    </w:p>
    <w:p>
      <w:pPr>
        <w:spacing w:before="240" w:after="80"/>
        <w:pBdr>
          <w:bottom w:val="single" w:sz="6" w:space="1" w:color="002060"/>
        </w:pBdr>
      </w:pPr>
      <w:r>
        <w:rPr>
          <w:b/>
          <w:color w:val="002060"/>
          <w:sz w:val="25"/>
        </w:rPr>
        <w:t>12.  MISCELLANEOUS</w:t>
      </w:r>
    </w:p>
    <w:p>
      <w:pPr>
        <w:spacing w:before="80"/>
        <w:jc w:val="both"/>
      </w:pPr>
      <w:r>
        <w:rPr>
          <w:b/>
        </w:rPr>
        <w:t xml:space="preserve">12.1 </w:t>
      </w:r>
      <w:r>
        <w:rPr>
          <w:b/>
        </w:rPr>
        <w:t xml:space="preserve">Entire Agreement. </w:t>
      </w:r>
      <w:r>
        <w:t>This Agreement (together with the Articles of Association, the relevant Board and shareholder resolutions, and the Valuer Reports) constitutes the entire understanding between the Parties on the subject matter.</w:t>
      </w:r>
    </w:p>
    <w:p>
      <w:pPr>
        <w:spacing w:before="80"/>
        <w:jc w:val="both"/>
      </w:pPr>
      <w:r>
        <w:rPr>
          <w:b/>
        </w:rPr>
        <w:t xml:space="preserve">12.2 </w:t>
      </w:r>
      <w:r>
        <w:rPr>
          <w:b/>
        </w:rPr>
        <w:t xml:space="preserve">Amendment. </w:t>
      </w:r>
      <w:r>
        <w:t>Any amendment shall be effective only if made in writing and signed by both Parties.</w:t>
      </w:r>
    </w:p>
    <w:p>
      <w:pPr>
        <w:spacing w:before="80"/>
        <w:jc w:val="both"/>
      </w:pPr>
      <w:r>
        <w:rPr>
          <w:b/>
        </w:rPr>
        <w:t xml:space="preserve">12.3 </w:t>
      </w:r>
      <w:r>
        <w:rPr>
          <w:b/>
        </w:rPr>
        <w:t xml:space="preserve">Counterparts and E-Sign. </w:t>
      </w:r>
      <w:r>
        <w:t>This Agreement may be executed in counterparts (including electronically under the Information Technology Act, 2000), each of which shall be an original.</w:t>
      </w:r>
    </w:p>
    <w:p>
      <w:pPr>
        <w:spacing w:before="80"/>
        <w:jc w:val="both"/>
      </w:pPr>
      <w:r>
        <w:rPr>
          <w:b/>
        </w:rPr>
        <w:t xml:space="preserve">12.4 </w:t>
      </w:r>
      <w:r>
        <w:rPr>
          <w:b/>
        </w:rPr>
        <w:t xml:space="preserve">Stamp Duty. </w:t>
      </w:r>
      <w:r>
        <w:t>Stamp duty payable on this Agreement under the applicable State Stamp Act shall be borne by the Company.</w:t>
      </w:r>
    </w:p>
    <w:p>
      <w:pPr>
        <w:spacing w:before="80"/>
        <w:jc w:val="both"/>
      </w:pPr>
      <w:r>
        <w:rPr>
          <w:b/>
        </w:rPr>
        <w:t xml:space="preserve">12.5 </w:t>
      </w:r>
      <w:r>
        <w:rPr>
          <w:b/>
        </w:rPr>
        <w:t xml:space="preserve">Notices. </w:t>
      </w:r>
      <w:r>
        <w:t>All notices shall be in writing and delivered to the addresses set out in the Parties clause, or such other address notified in writing.</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Sweat Equity Shares Issuance and Allotment Agreement on the day, month and year first hereinabove written.</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THE ALLOTTEE</w:t>
      </w:r>
    </w:p>
    <w:p/>
    <w:p>
      <w:r>
        <w:t>_________________________________</w:t>
      </w:r>
    </w:p>
    <w:p>
      <w:r>
        <w:rPr>
          <w:b/>
        </w:rPr>
        <w:t>Name: {{ALLOTTEE_NAME}}</w:t>
      </w:r>
    </w:p>
    <w:p>
      <w:r>
        <w:t>Designation: {{ALLOTTEE_DESIGNATION}}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CONSIDERATION &amp; VALUATION PARTICULARS</w:t>
      </w:r>
    </w:p>
    <w:p>
      <w:pPr>
        <w:spacing w:before="160" w:after="60"/>
      </w:pPr>
      <w:r>
        <w:rPr>
          <w:b/>
          <w:color w:val="002060"/>
          <w:sz w:val="23"/>
        </w:rPr>
        <w:t>Part A — Description of the Value Addition</w:t>
      </w:r>
    </w:p>
    <w:p>
      <w:pPr>
        <w:jc w:val="both"/>
      </w:pPr>
      <w:r>
        <w:rPr>
          <w:b w:val="0"/>
          <w:i w:val="0"/>
        </w:rPr>
        <w:t>{{VALUE_ADDITION_DETAILED_DESCRIPTION}}</w:t>
      </w:r>
    </w:p>
    <w:p>
      <w:pPr>
        <w:spacing w:before="160" w:after="60"/>
      </w:pPr>
      <w:r>
        <w:rPr>
          <w:b/>
          <w:color w:val="002060"/>
          <w:sz w:val="23"/>
        </w:rPr>
        <w:t>Part B — Pricing Particulars</w:t>
      </w:r>
    </w:p>
    <w:tbl>
      <w:tblPr>
        <w:tblW w:type="auto" w:w="0"/>
        <w:jc w:val="center"/>
        <w:tblLayout w:type="fixed"/>
        <w:tblLook w:firstColumn="1" w:firstRow="1" w:lastColumn="0" w:lastRow="0" w:noHBand="0" w:noVBand="1" w:val="04A0"/>
      </w:tblPr>
      <w:tblGrid>
        <w:gridCol w:w="4873"/>
        <w:gridCol w:w="4873"/>
      </w:tblGrid>
      <w:tr>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w:t>
            </w:r>
          </w:p>
        </w:tc>
        <w:tc>
          <w:tcPr>
            <w:tcW w:type="dxa" w:w="51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Pre-Issue Paid-up Capital (₹)</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{{PRE_ISSUE_CAPITAL}}</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Class of Shares Issued</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Equity Shares of ₹ {{FACE_VALUE_INR}} each</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Number of Sweat Equity Shares</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{{SWEAT_SHARES_NUMBER}}</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FMV per Share (₹)</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{{FMV_PER_SHARE}}</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Issue Price per Share (₹)</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{{ISSUE_PRICE_INR}}</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Discount per Share (₹)</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{{DISCOUNT_PER_SHARE}}</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Total Issue Value (₹)</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{{TOTAL_ISSUE_VALUE}}</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Value of Non-cash Consideration (₹)</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{{VALUE_ADDITION_VALUATION}}</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Cash Consideration Payable (₹)</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{{CASH_CONSIDERATION_AMOUNT}}</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Diluted EPS Pre-Issue (₹)</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{{PRE_ISSUE_EPS}}</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Diluted EPS Post-Issue (₹)</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{{POST_ISSUE_EPS}}</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 of Paid-up Capital (Pre)</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{{PRE_PERCENT_PAID_UP}}%</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 of Paid-up Capital (Post)</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{{POST_PERCENT_PAID_UP}}%</w:t>
            </w:r>
          </w:p>
        </w:tc>
      </w:tr>
    </w:tbl>
    <w:p/>
    <w:p>
      <w:r>
        <w:br w:type="page"/>
      </w:r>
    </w:p>
    <w:p>
      <w:pPr>
        <w:spacing w:before="240" w:after="80"/>
        <w:pBdr>
          <w:bottom w:val="single" w:sz="6" w:space="1" w:color="002060"/>
        </w:pBdr>
      </w:pPr>
      <w:r>
        <w:rPr>
          <w:b/>
          <w:color w:val="002060"/>
          <w:sz w:val="25"/>
        </w:rPr>
        <w:t>SCHEDULE 2 — REGISTERED VALUER REPORTS</w:t>
      </w:r>
    </w:p>
    <w:p>
      <w:pPr>
        <w:jc w:val="both"/>
      </w:pPr>
      <w:r>
        <w:rPr>
          <w:b w:val="0"/>
          <w:i w:val="0"/>
        </w:rPr>
        <w:t>Annexed:</w:t>
      </w:r>
    </w:p>
    <w:p>
      <w:pPr>
        <w:pStyle w:val="ListBullet"/>
        <w:spacing w:after="40"/>
        <w:ind w:left="567"/>
        <w:jc w:val="both"/>
      </w:pPr>
      <w:r>
        <w:t>(a) Valuer Report dated {{VALUER_REPORT_DATE}} — Valuation of equity shares of the Company under Rule 8(6) and Rule 8(7) of the Rules.</w:t>
      </w:r>
    </w:p>
    <w:p>
      <w:pPr>
        <w:pStyle w:val="ListBullet"/>
        <w:spacing w:after="40"/>
        <w:ind w:left="567"/>
        <w:jc w:val="both"/>
      </w:pPr>
      <w:r>
        <w:t>(b) Valuer Report dated {{VALUER_REPORT_DATE}} — Valuation of the consideration other than cash (Value Addition) under Rule 8(7) of the Rules.</w:t>
      </w:r>
    </w:p>
    <w:p>
      <w:pPr>
        <w:jc w:val="both"/>
      </w:pPr>
      <w:r>
        <w:rPr>
          <w:b w:val="0"/>
          <w:i/>
        </w:rPr>
        <w:t>(Attach the Valuer Reports as physical / scanned annexures.)</w:t>
      </w:r>
    </w:p>
    <w:p>
      <w:r>
        <w:br w:type="page"/>
      </w:r>
    </w:p>
    <w:p>
      <w:pPr>
        <w:spacing w:before="240" w:after="80"/>
        <w:pBdr>
          <w:bottom w:val="single" w:sz="6" w:space="1" w:color="002060"/>
        </w:pBdr>
      </w:pPr>
      <w:r>
        <w:rPr>
          <w:b/>
          <w:color w:val="002060"/>
          <w:sz w:val="25"/>
        </w:rPr>
        <w:t>SCHEDULE 3 — TEXT OF SPECIAL RESOLUTION</w:t>
      </w:r>
    </w:p>
    <w:p>
      <w:pPr>
        <w:jc w:val="both"/>
      </w:pPr>
      <w:r>
        <w:rPr>
          <w:b w:val="0"/>
          <w:i w:val="0"/>
        </w:rPr>
        <w:t>“RESOLVED THAT pursuant to the provisions of Section 54 of the Companies Act, 2013 read with Rule 8 of the Companies (Share Capital and Debentures) Rules, 2014, and other applicable provisions, the consent of the members of the Company be and is hereby accorded for the issue and allotment of {{SWEAT_SHARES_NUMBER}} sweat equity shares of face value ₹ {{FACE_VALUE_INR}} each, at an issue price of ₹ {{ISSUE_PRICE_INR}} per share (being at a discount of ₹ {{DISCOUNT_PER_SHARE}} to the FMV of ₹ {{FMV_PER_SHARE}} as determined by the Registered Valuer), to {{ALLOTTEE_NAME}} ({{ALLOTTEE_DESIGNATION}}) of the Company on the terms and conditions set out in the explanatory statement accompanying this notice;</w:t>
      </w:r>
    </w:p>
    <w:p>
      <w:pPr>
        <w:jc w:val="both"/>
      </w:pPr>
      <w:r>
        <w:rPr>
          <w:b w:val="0"/>
          <w:i w:val="0"/>
        </w:rPr>
        <w:t>RESOLVED FURTHER THAT the Board of Directors of the Company be and is hereby authorised to do all such acts, deeds, matters and things and to execute all such agreements, documents, instruments and writings as may be necessary, proper or expedient to give effect to this resolution.”</w:t>
      </w:r>
    </w:p>
    <w:p>
      <w:r>
        <w:br w:type="page"/>
      </w:r>
    </w:p>
    <w:p>
      <w:pPr>
        <w:spacing w:before="240" w:after="80"/>
        <w:pBdr>
          <w:bottom w:val="single" w:sz="6" w:space="1" w:color="002060"/>
        </w:pBdr>
      </w:pPr>
      <w:r>
        <w:rPr>
          <w:b/>
          <w:color w:val="002060"/>
          <w:sz w:val="25"/>
        </w:rPr>
        <w:t>SCHEDULE 4 — EXPLANATORY STATEMENT PARTICULARS (RULE 8(2))</w:t>
      </w:r>
    </w:p>
    <w:p>
      <w:pPr>
        <w:pStyle w:val="ListBullet"/>
        <w:spacing w:after="40"/>
        <w:ind w:left="567"/>
        <w:jc w:val="both"/>
      </w:pPr>
      <w:r>
        <w:t>(1) Date of Board Meeting where proposal approved: {{BOARD_MEETING_DATE}}</w:t>
      </w:r>
    </w:p>
    <w:p>
      <w:pPr>
        <w:pStyle w:val="ListBullet"/>
        <w:spacing w:after="40"/>
        <w:ind w:left="567"/>
        <w:jc w:val="both"/>
      </w:pPr>
      <w:r>
        <w:t>(2) Reasons / Justification for Issue: {{REASONS_JUSTIFICATION}}</w:t>
      </w:r>
    </w:p>
    <w:p>
      <w:pPr>
        <w:pStyle w:val="ListBullet"/>
        <w:spacing w:after="40"/>
        <w:ind w:left="567"/>
        <w:jc w:val="both"/>
      </w:pPr>
      <w:r>
        <w:t>(3) Class of Shares: Equity shares of ₹ {{FACE_VALUE_INR}} each</w:t>
      </w:r>
    </w:p>
    <w:p>
      <w:pPr>
        <w:pStyle w:val="ListBullet"/>
        <w:spacing w:after="40"/>
        <w:ind w:left="567"/>
        <w:jc w:val="both"/>
      </w:pPr>
      <w:r>
        <w:t>(4) Number of Shares to be issued: {{SWEAT_SHARES_NUMBER}}</w:t>
      </w:r>
    </w:p>
    <w:p>
      <w:pPr>
        <w:pStyle w:val="ListBullet"/>
        <w:spacing w:after="40"/>
        <w:ind w:left="567"/>
        <w:jc w:val="both"/>
      </w:pPr>
      <w:r>
        <w:t>(5) Class of directors / employees: {{ALLOTTEE_CATEGORY}}</w:t>
      </w:r>
    </w:p>
    <w:p>
      <w:pPr>
        <w:pStyle w:val="ListBullet"/>
        <w:spacing w:after="40"/>
        <w:ind w:left="567"/>
        <w:jc w:val="both"/>
      </w:pPr>
      <w:r>
        <w:t>(6) Principal Terms: As set out in this Agreement</w:t>
      </w:r>
    </w:p>
    <w:p>
      <w:pPr>
        <w:pStyle w:val="ListBullet"/>
        <w:spacing w:after="40"/>
        <w:ind w:left="567"/>
        <w:jc w:val="both"/>
      </w:pPr>
      <w:r>
        <w:t>(7) Time period of association with the Company: {{ASSOCIATION_PERIOD}}</w:t>
      </w:r>
    </w:p>
    <w:p>
      <w:pPr>
        <w:pStyle w:val="ListBullet"/>
        <w:spacing w:after="40"/>
        <w:ind w:left="567"/>
        <w:jc w:val="both"/>
      </w:pPr>
      <w:r>
        <w:t>(8) Name(s) of allottee(s): {{ALLOTTEE_NAME}}</w:t>
      </w:r>
    </w:p>
    <w:p>
      <w:pPr>
        <w:pStyle w:val="ListBullet"/>
        <w:spacing w:after="40"/>
        <w:ind w:left="567"/>
        <w:jc w:val="both"/>
      </w:pPr>
      <w:r>
        <w:t>(9) Relationship with promoter / KMP: {{ALLOTTEE_RELATIONSHIP_WITH_PROMOTER}}</w:t>
      </w:r>
    </w:p>
    <w:p>
      <w:pPr>
        <w:pStyle w:val="ListBullet"/>
        <w:spacing w:after="40"/>
        <w:ind w:left="567"/>
        <w:jc w:val="both"/>
      </w:pPr>
      <w:r>
        <w:t>(10) Price: ₹ {{ISSUE_PRICE_INR}} per share</w:t>
      </w:r>
    </w:p>
    <w:p>
      <w:pPr>
        <w:pStyle w:val="ListBullet"/>
        <w:spacing w:after="40"/>
        <w:ind w:left="567"/>
        <w:jc w:val="both"/>
      </w:pPr>
      <w:r>
        <w:t>(11) Consideration: {{CONSIDERATION_TYPE}}; Basis of Valuation: per Valuer Report (Schedule 2)</w:t>
      </w:r>
    </w:p>
    <w:p>
      <w:pPr>
        <w:pStyle w:val="ListBullet"/>
        <w:spacing w:after="40"/>
        <w:ind w:left="567"/>
        <w:jc w:val="both"/>
      </w:pPr>
      <w:r>
        <w:t>(12) Ceiling on Managerial Remuneration (if applicable): {{MGT_REMUN_CEILING}}</w:t>
      </w:r>
    </w:p>
    <w:p>
      <w:pPr>
        <w:pStyle w:val="ListBullet"/>
        <w:spacing w:after="40"/>
        <w:ind w:left="567"/>
        <w:jc w:val="both"/>
      </w:pPr>
      <w:r>
        <w:t>(13) Statement of compliance with applicable Accounting Standards: Confirmed</w:t>
      </w:r>
    </w:p>
    <w:p>
      <w:pPr>
        <w:pStyle w:val="ListBullet"/>
        <w:spacing w:after="40"/>
        <w:ind w:left="567"/>
        <w:jc w:val="both"/>
      </w:pPr>
      <w:r>
        <w:t>(14) Diluted EPS pre and post issue: {{PRE_ISSUE_EPS}} / {{POST_ISSUE_EPS}}</w:t>
      </w:r>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Ensure Special Resolution is passed and Form MGT-14 filed within 30 days.</w:t>
      </w:r>
    </w:p>
    <w:p>
      <w:pPr>
        <w:pStyle w:val="ListBullet"/>
        <w:spacing w:after="40"/>
        <w:ind w:left="567"/>
        <w:jc w:val="both"/>
      </w:pPr>
      <w:r>
        <w:t>Ensure allotment within 12 months of Special Resolution.</w:t>
      </w:r>
    </w:p>
    <w:p>
      <w:pPr>
        <w:pStyle w:val="ListBullet"/>
        <w:spacing w:after="40"/>
        <w:ind w:left="567"/>
        <w:jc w:val="both"/>
      </w:pPr>
      <w:r>
        <w:t>Ensure Form PAS-3 filed within 30 days of allotment.</w:t>
      </w:r>
    </w:p>
    <w:p>
      <w:pPr>
        <w:pStyle w:val="ListBullet"/>
        <w:spacing w:after="40"/>
        <w:ind w:left="567"/>
        <w:jc w:val="both"/>
      </w:pPr>
      <w:r>
        <w:t>Register of Sweat Equity Shares (Form SH-3) must be maintained at registered office.</w:t>
      </w:r>
    </w:p>
    <w:p>
      <w:pPr>
        <w:pStyle w:val="ListBullet"/>
        <w:spacing w:after="40"/>
        <w:ind w:left="567"/>
        <w:jc w:val="both"/>
      </w:pPr>
      <w:r>
        <w:t>Allottee must be a Permanent Employee for at least 1 year, OR a Director, OR (for DPIIT-recognised Start-ups within 10 years of incorporation) a Promoter.</w:t>
      </w:r>
    </w:p>
    <w:p>
      <w:pPr>
        <w:pStyle w:val="ListBullet"/>
        <w:spacing w:after="40"/>
        <w:ind w:left="567"/>
        <w:jc w:val="both"/>
      </w:pPr>
      <w:r>
        <w:t>Quantitative limits: 15% / ₹5 crore in any year, and 25% of paid-up capital at any time (50% for DPIIT Start-ups in first 10 years).</w:t>
      </w:r>
    </w:p>
    <w:p>
      <w:pPr>
        <w:pStyle w:val="ListBullet"/>
        <w:spacing w:after="40"/>
        <w:ind w:left="567"/>
        <w:jc w:val="both"/>
      </w:pPr>
      <w:r>
        <w:t>Lock-in: 3 years from allotment; non-negotiable.</w:t>
      </w:r>
    </w:p>
    <w:p>
      <w:pPr>
        <w:pStyle w:val="ListBullet"/>
        <w:spacing w:after="40"/>
        <w:ind w:left="567"/>
        <w:jc w:val="both"/>
      </w:pPr>
      <w:r>
        <w:t>If consideration is non-cash and does not give rise to a balance-sheet asset, treat as compensation expense (Rule 8(10)).</w:t>
      </w:r>
    </w:p>
    <w:p>
      <w:pPr>
        <w:pStyle w:val="ListBullet"/>
        <w:spacing w:after="40"/>
        <w:ind w:left="567"/>
        <w:jc w:val="both"/>
      </w:pPr>
      <w:r>
        <w:t>If allottee is a director, value of Sweat Equity may form part of managerial remuneration (Rule 8(11)) — be mindful of Section 197 / Schedule V limits for public companies.</w:t>
      </w:r>
    </w:p>
    <w:p>
      <w:pPr>
        <w:pStyle w:val="ListBullet"/>
        <w:spacing w:after="40"/>
        <w:ind w:left="567"/>
        <w:jc w:val="both"/>
      </w:pPr>
      <w:r>
        <w:t>Listed companies: SEBI (Share Based Employee Benefits and Sweat Equity) Regulations, 2021 applies — this template is for unlisted private companies; adapt accordingly.</w:t>
      </w:r>
    </w:p>
    <w:p>
      <w:pPr>
        <w:pStyle w:val="ListBullet"/>
        <w:spacing w:after="40"/>
        <w:ind w:left="567"/>
        <w:jc w:val="both"/>
      </w:pPr>
      <w:r>
        <w:t>Stamp duty on issue of shares is governed by Article 19 / 56A of the Indian Stamp Act (as amended), uniformly at 0.005% of the issue value, payable to the Stock Exchange / Depository in case of demat issue.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