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F254E">
      <w:pPr>
        <w:spacing w:after="156" w:afterLines="50"/>
        <w:jc w:val="center"/>
        <w:rPr>
          <w:rFonts w:hint="eastAsia" w:eastAsia="楷体_GB2312"/>
          <w:b/>
          <w:bCs/>
          <w:sz w:val="44"/>
        </w:rPr>
      </w:pPr>
    </w:p>
    <w:p w14:paraId="618ECA8C">
      <w:pPr>
        <w:spacing w:after="156" w:afterLines="50"/>
        <w:jc w:val="center"/>
        <w:rPr>
          <w:rFonts w:eastAsia="楷体_GB2312"/>
          <w:b/>
          <w:bCs/>
          <w:sz w:val="48"/>
        </w:rPr>
      </w:pPr>
      <w:r>
        <w:rPr>
          <w:rFonts w:hint="eastAsia" w:eastAsia="楷体_GB2312"/>
          <w:b/>
          <w:bCs/>
          <w:sz w:val="48"/>
        </w:rPr>
        <w:t>电子科技大学</w:t>
      </w:r>
      <w:r>
        <w:rPr>
          <w:rFonts w:hint="eastAsia" w:eastAsia="楷体_GB2312"/>
          <w:b/>
          <w:bCs/>
          <w:sz w:val="48"/>
          <w:u w:val="single"/>
        </w:rPr>
        <w:t>信息与软件工程</w:t>
      </w:r>
      <w:r>
        <w:rPr>
          <w:rFonts w:hint="eastAsia" w:eastAsia="楷体_GB2312"/>
          <w:b/>
          <w:bCs/>
          <w:sz w:val="48"/>
        </w:rPr>
        <w:t>学院</w:t>
      </w:r>
    </w:p>
    <w:p w14:paraId="1E97DB0A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28A26BF3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29696FBB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43ED9DF0">
      <w:pPr>
        <w:spacing w:after="156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 w14:paraId="5156FFE0">
      <w:pPr>
        <w:jc w:val="center"/>
        <w:rPr>
          <w:rFonts w:eastAsia="方正舒体"/>
          <w:b/>
          <w:bCs/>
          <w:sz w:val="44"/>
        </w:rPr>
      </w:pPr>
    </w:p>
    <w:p w14:paraId="2EF0A321">
      <w:pPr>
        <w:jc w:val="center"/>
        <w:rPr>
          <w:rFonts w:eastAsia="方正舒体"/>
          <w:b/>
          <w:bCs/>
          <w:sz w:val="44"/>
        </w:rPr>
      </w:pPr>
    </w:p>
    <w:p w14:paraId="75711B82">
      <w:pPr>
        <w:rPr>
          <w:rFonts w:eastAsia="方正舒体"/>
          <w:b/>
          <w:bCs/>
          <w:sz w:val="44"/>
        </w:rPr>
      </w:pPr>
    </w:p>
    <w:p w14:paraId="50FBAC7B">
      <w:pPr>
        <w:rPr>
          <w:rFonts w:eastAsia="方正舒体"/>
          <w:b/>
          <w:bCs/>
          <w:sz w:val="44"/>
        </w:rPr>
      </w:pPr>
    </w:p>
    <w:p w14:paraId="5995F8AC">
      <w:pPr>
        <w:jc w:val="center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信息安全数学基础实验</w:t>
      </w:r>
    </w:p>
    <w:p w14:paraId="37336963">
      <w:pPr>
        <w:jc w:val="center"/>
        <w:rPr>
          <w:rFonts w:eastAsia="方正舒体"/>
          <w:b/>
          <w:bCs/>
          <w:sz w:val="44"/>
        </w:rPr>
      </w:pPr>
    </w:p>
    <w:p w14:paraId="79EA30B4">
      <w:pPr>
        <w:jc w:val="center"/>
        <w:rPr>
          <w:rFonts w:eastAsia="方正舒体"/>
          <w:b/>
          <w:bCs/>
          <w:sz w:val="44"/>
        </w:rPr>
      </w:pPr>
    </w:p>
    <w:p w14:paraId="4FD27397">
      <w:pPr>
        <w:jc w:val="center"/>
        <w:rPr>
          <w:rFonts w:eastAsia="方正舒体"/>
          <w:b/>
          <w:bCs/>
          <w:sz w:val="44"/>
        </w:rPr>
      </w:pPr>
    </w:p>
    <w:p w14:paraId="21FADC99">
      <w:pPr>
        <w:jc w:val="center"/>
        <w:rPr>
          <w:rFonts w:eastAsia="方正舒体"/>
          <w:b/>
          <w:bCs/>
          <w:sz w:val="44"/>
        </w:rPr>
      </w:pPr>
    </w:p>
    <w:p w14:paraId="5A95597F">
      <w:pPr>
        <w:jc w:val="center"/>
        <w:rPr>
          <w:rFonts w:eastAsia="方正舒体"/>
          <w:b/>
          <w:bCs/>
          <w:sz w:val="44"/>
        </w:rPr>
      </w:pPr>
    </w:p>
    <w:p w14:paraId="2804D2E0"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 w14:paraId="0316848D"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 w14:paraId="2C3B9F42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7012D15"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45561CB1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7075D7B1">
      <w:pPr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lang w:val="en-US" w:eastAsia="zh-CN"/>
        </w:rPr>
        <w:t>陈思宇</w:t>
      </w:r>
      <w:r>
        <w:rPr>
          <w:rFonts w:hint="eastAsia"/>
          <w:b/>
          <w:bCs/>
          <w:sz w:val="28"/>
        </w:rPr>
        <w:t xml:space="preserve">   学 号：</w:t>
      </w:r>
      <w:r>
        <w:rPr>
          <w:rFonts w:hint="eastAsia"/>
          <w:b/>
          <w:bCs/>
          <w:sz w:val="28"/>
          <w:lang w:val="en-US" w:eastAsia="zh-CN"/>
        </w:rPr>
        <w:t>2023090901026</w:t>
      </w:r>
      <w:r>
        <w:rPr>
          <w:rFonts w:hint="eastAsia"/>
          <w:b/>
          <w:bCs/>
          <w:sz w:val="28"/>
        </w:rPr>
        <w:t xml:space="preserve">   指导教师： </w:t>
      </w:r>
      <w:r>
        <w:rPr>
          <w:rFonts w:hint="eastAsia"/>
          <w:b/>
          <w:bCs/>
          <w:sz w:val="28"/>
          <w:lang w:val="en-US" w:eastAsia="zh-CN"/>
        </w:rPr>
        <w:t>熊虎</w:t>
      </w:r>
    </w:p>
    <w:p w14:paraId="06188DA9">
      <w:pPr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  <w:r>
        <w:rPr>
          <w:rFonts w:hint="eastAsia"/>
          <w:b/>
          <w:bCs/>
          <w:sz w:val="28"/>
          <w:lang w:val="en-US" w:eastAsia="zh-CN"/>
        </w:rPr>
        <w:t>2024.11.16</w:t>
      </w:r>
    </w:p>
    <w:p w14:paraId="03DDCCC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 w14:paraId="3A44B906">
      <w:pPr>
        <w:spacing w:line="720" w:lineRule="auto"/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二、实验项目名称：</w:t>
      </w:r>
      <w:r>
        <w:rPr>
          <w:rFonts w:hint="eastAsia"/>
          <w:b/>
          <w:bCs/>
          <w:sz w:val="28"/>
          <w:lang w:val="en-US" w:eastAsia="zh-CN"/>
        </w:rPr>
        <w:t>模多项式求逆的实现</w:t>
      </w:r>
    </w:p>
    <w:p w14:paraId="4AB2F361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21AAA74E">
      <w:pPr>
        <w:spacing w:line="72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2907C329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模多项式求逆算法，包括：</w:t>
      </w:r>
    </w:p>
    <w:p w14:paraId="7EF0FEA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域上多项式乘法</w:t>
      </w:r>
    </w:p>
    <w:p w14:paraId="1896F5EB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域上多项式带余除法</w:t>
      </w:r>
    </w:p>
    <w:p w14:paraId="300C5D2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域上多项式的扩展的欧几里得算法</w:t>
      </w:r>
    </w:p>
    <w:p w14:paraId="2E5828EB">
      <w:pPr>
        <w:spacing w:line="360" w:lineRule="auto"/>
        <w:ind w:firstLine="420" w:firstLineChars="200"/>
      </w:pPr>
      <w:r>
        <w:object>
          <v:shape id="_x0000_i1025" o:spt="75" type="#_x0000_t75" style="height:180.85pt;width:400.6pt;" o:ole="t" filled="f" o:preferrelative="t" stroked="f" coordsize="21600,21600">
            <v:path/>
            <v:fill on="f" focussize="0,0"/>
            <v:stroke on="f" weight="3pt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4">
            <o:LockedField>false</o:LockedField>
          </o:OLEObject>
        </w:object>
      </w:r>
    </w:p>
    <w:p w14:paraId="78B52869">
      <w:pPr>
        <w:spacing w:line="360" w:lineRule="auto"/>
        <w:ind w:firstLine="420" w:firstLineChars="200"/>
      </w:pPr>
    </w:p>
    <w:p w14:paraId="67AA313A">
      <w:pPr>
        <w:spacing w:line="360" w:lineRule="auto"/>
        <w:rPr>
          <w:rFonts w:hint="default"/>
          <w:sz w:val="24"/>
          <w:lang w:val="en-US"/>
        </w:rPr>
      </w:pPr>
      <w:r>
        <w:object>
          <v:shape id="_x0000_i1026" o:spt="75" type="#_x0000_t75" style="height:120.05pt;width:356.35pt;" o:ole="t" filled="f" o:preferrelative="t" stroked="f" coordsize="21600,21600">
            <v:path/>
            <v:fill on="f" focussize="0,0"/>
            <v:stroke on="f" weight="3pt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Content" ObjectID="_1468075726" r:id="rId6">
            <o:LockedField>false</o:LockedField>
          </o:OLEObject>
        </w:object>
      </w:r>
      <w:r>
        <w:rPr>
          <w:rFonts w:hint="default"/>
          <w:sz w:val="24"/>
          <w:lang w:val="en-US"/>
        </w:rPr>
        <w:drawing>
          <wp:inline distT="0" distB="0" distL="114300" distR="114300">
            <wp:extent cx="4138295" cy="744220"/>
            <wp:effectExtent l="0" t="0" r="1905" b="5080"/>
            <wp:docPr id="1" name="图片 1" descr="wps_tk7cblyg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ps_tk7cblygL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7DA5">
      <w:pPr>
        <w:spacing w:line="360" w:lineRule="auto"/>
        <w:rPr>
          <w:rFonts w:hint="eastAsia"/>
          <w:sz w:val="24"/>
          <w:szCs w:val="24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5268595" cy="2492375"/>
            <wp:effectExtent l="0" t="0" r="1905" b="9525"/>
            <wp:docPr id="2" name="图片 2" descr="wps_IXGSvOIg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ps_IXGSvOIgF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59FF">
      <w:pPr>
        <w:spacing w:line="72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6312876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1.熟悉一种模多项式求逆算法；</w:t>
      </w:r>
    </w:p>
    <w:p w14:paraId="4AB4B8B8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2.运用一种高级程序设计语言完成一种模多项式求逆算法的程序，加深对多项式运算的理解；</w:t>
      </w:r>
    </w:p>
    <w:p w14:paraId="59858FCD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4A6497D7">
      <w:pPr>
        <w:ind w:firstLine="480" w:firstLineChars="200"/>
        <w:rPr>
          <w:rFonts w:ascii="宋体" w:hAnsi="宋体"/>
          <w:sz w:val="24"/>
        </w:rPr>
      </w:pPr>
      <w:r>
        <w:rPr>
          <w:rFonts w:hint="eastAsia"/>
          <w:sz w:val="24"/>
        </w:rPr>
        <w:t>本实验要求学生掌握</w:t>
      </w:r>
      <w:r>
        <w:rPr>
          <w:rFonts w:hint="eastAsia"/>
          <w:sz w:val="24"/>
          <w:lang w:val="en-US" w:eastAsia="zh-CN"/>
        </w:rPr>
        <w:t>模多项式求逆运算</w:t>
      </w:r>
      <w:r>
        <w:rPr>
          <w:rFonts w:hint="eastAsia"/>
          <w:sz w:val="24"/>
        </w:rPr>
        <w:t>的实现方法，</w:t>
      </w:r>
      <w:r>
        <w:rPr>
          <w:rFonts w:hint="eastAsia"/>
          <w:sz w:val="24"/>
          <w:lang w:val="en-US" w:eastAsia="zh-CN"/>
        </w:rPr>
        <w:t>包括域上多项式乘法、域上多项式带余除法、域上多项式的扩展欧几里得乘法，</w:t>
      </w:r>
      <w:r>
        <w:rPr>
          <w:rFonts w:hint="eastAsia"/>
          <w:sz w:val="24"/>
        </w:rPr>
        <w:t>并运用高级程序设计语言完成，加深对</w:t>
      </w:r>
      <w:r>
        <w:rPr>
          <w:rFonts w:hint="eastAsia"/>
          <w:sz w:val="24"/>
          <w:lang w:val="en-US" w:eastAsia="zh-CN"/>
        </w:rPr>
        <w:t>多项式求逆运算</w:t>
      </w:r>
      <w:r>
        <w:rPr>
          <w:rFonts w:hint="eastAsia"/>
          <w:sz w:val="24"/>
        </w:rPr>
        <w:t>的理解。</w:t>
      </w:r>
    </w:p>
    <w:p w14:paraId="2BEA59A0">
      <w:pPr>
        <w:numPr>
          <w:ilvl w:val="0"/>
          <w:numId w:val="0"/>
        </w:numPr>
        <w:spacing w:line="36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七、</w:t>
      </w:r>
      <w:r>
        <w:rPr>
          <w:rFonts w:hint="eastAsia"/>
          <w:b/>
          <w:bCs/>
          <w:sz w:val="28"/>
        </w:rPr>
        <w:t>实验步骤：</w:t>
      </w:r>
    </w:p>
    <w:p w14:paraId="3C6A5BF1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本实验用Python编写，源代码如下：</w:t>
      </w:r>
    </w:p>
    <w:p w14:paraId="06334B69">
      <w:pPr>
        <w:pStyle w:val="18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8"/>
          <w:szCs w:val="18"/>
        </w:rPr>
      </w:pP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ArrayToNum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(wn):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wn == []: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>return None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wn = [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(i)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wn]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wn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''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.join(wn))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wn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NumToArray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(w):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w ==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>None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: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[]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s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(w)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wn = []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ch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s: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wn.append(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eval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(ch))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wn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add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x &lt; y: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 = y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x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xn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yn = NumToArray(x)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NumToArray(y)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lx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ly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(xn)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(yn)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temp = 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 * (lx - ly)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temp[:lx - ly] = xn[:lx - ly]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(ly):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temp.append(xn[lx - ly + i] ^ yn[i])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ArrayToNum(temp)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multi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xn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yn = NumToArray(x)[::-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NumToArray(y)[::-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lx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ly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(xn)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(yn)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temp = 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] * (lx + ly -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(lx):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j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(ly):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    temp[i + j] ^= (xn[i] &amp; yn[j])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ArrayToNum(temp[::-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div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x &lt; y: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q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b = []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[] 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xn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yn = NumToArray(x)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NumToArray(y)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lx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ly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(xn)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(yn)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lq = lx - ly +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while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ArrayToNum(xn) &gt; y: 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b = []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q.append(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(lx):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    t = yn[i]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&lt; ly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else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b.append(t)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xn = NumToArray(add(ArrayToNum(xn)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ArrayToNum(b))) 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lx -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(xn)):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(q) &lt; lq: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        q.append(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lx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(xn)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(ArrayToNum(q)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ArrayToNum(xn))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gcd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xn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yn = NumToArray(x)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NumToArray(y)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while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ArrayToNum(yn) !=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xn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yn = yn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NumToArray(div(ArrayToNum(xn)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ArrayToNum(yn))[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ArrayToNum(xn)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inverseOfModular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m): 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gcd(x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m) !=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>return None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u1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u2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u3 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x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v1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v2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v3 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m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while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v3 !=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q = div(u3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v3)[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v1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v2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v3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u1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u2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u3 = (add(u1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multi(q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v1)))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(add(u2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multi(q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v2)))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(add(u3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multi(q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v3)))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v2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v3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div(u1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m)[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fomatStrToValue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(str):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x = 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 * (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 xml:space="preserve">1000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(str)):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str[i] == 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'x'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    x[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(str[i +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])] 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 xml:space="preserve">"+1"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str: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x[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] 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ArrayToNum(x[::-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8"/>
          <w:szCs w:val="18"/>
          <w:shd w:val="clear" w:fill="2B2B2B"/>
        </w:rPr>
        <w:t>valueToFomatStr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(x):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xn = NumToArray(x)[::-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str = 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""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(xn))[::-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]: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xn[i] == 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        str += 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 xml:space="preserve">"+x^%d"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% (i)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str = str.replace(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"x^0"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"1"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str[</w:t>
      </w:r>
      <w:r>
        <w:rPr>
          <w:rFonts w:hint="default" w:ascii="monospace" w:hAnsi="monospace" w:eastAsia="monospace" w:cs="monospace"/>
          <w:color w:val="6897BB"/>
          <w:sz w:val="18"/>
          <w:szCs w:val="18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:]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__name__ == 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"__main__"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strx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input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请输入一个多项式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f(x)(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用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x^n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的形式表示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,x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也用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x^1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的形式表示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：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'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x = fomatStrToValue(strx)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stry =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input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请输入另一个多项式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g(x)(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用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x^n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的形式表示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,x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也用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x^1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的形式表示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：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'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y = fomatStrToValue(stry)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"f(x)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和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g(x)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的乘积：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 xml:space="preserve">"f(x)×g(x)=%s"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% valueToFomatStr(multi(x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y)))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"f(x)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和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g(x)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的带余除法：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q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r = div(x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 xml:space="preserve">"f(x) = %s × g(x) + %s "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% (valueToFomatStr(q)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valueToFomatStr(r)))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"f(x)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和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g(x)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的最大公因数：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 xml:space="preserve">"gcd(f(x), g(x)) = %s"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% valueToFomatStr(gcd(x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y)))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"f(x)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模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g(x)</w:t>
      </w:r>
      <w:r>
        <w:rPr>
          <w:rFonts w:hint="eastAsia" w:ascii="宋体" w:hAnsi="宋体" w:eastAsia="宋体" w:cs="宋体"/>
          <w:color w:val="6A8759"/>
          <w:sz w:val="18"/>
          <w:szCs w:val="18"/>
          <w:shd w:val="clear" w:fill="2B2B2B"/>
        </w:rPr>
        <w:t>的逆元是：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8"/>
          <w:szCs w:val="18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8"/>
          <w:szCs w:val="18"/>
          <w:shd w:val="clear" w:fill="2B2B2B"/>
        </w:rPr>
        <w:t xml:space="preserve">"f(x)^{-1} mod g(x) = %s"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% valueToFomatStr(inverseOfModular(x</w:t>
      </w:r>
      <w:r>
        <w:rPr>
          <w:rFonts w:hint="default" w:ascii="monospace" w:hAnsi="monospace" w:eastAsia="monospace" w:cs="monospace"/>
          <w:color w:val="CC7832"/>
          <w:sz w:val="18"/>
          <w:szCs w:val="18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8"/>
          <w:szCs w:val="18"/>
          <w:shd w:val="clear" w:fill="2B2B2B"/>
        </w:rPr>
        <w:t>y)))</w:t>
      </w:r>
    </w:p>
    <w:p w14:paraId="2D41C603">
      <w:pPr>
        <w:bidi w:val="0"/>
        <w:rPr>
          <w:rFonts w:hint="default"/>
          <w:sz w:val="24"/>
          <w:szCs w:val="24"/>
          <w:lang w:val="en-US" w:eastAsia="zh-CN"/>
        </w:rPr>
      </w:pPr>
    </w:p>
    <w:p w14:paraId="3E569076">
      <w:pPr>
        <w:numPr>
          <w:numId w:val="0"/>
        </w:numPr>
        <w:jc w:val="both"/>
        <w:rPr>
          <w:rFonts w:hint="eastAsia"/>
          <w:b/>
          <w:bCs/>
          <w:sz w:val="28"/>
        </w:rPr>
      </w:pPr>
      <w:bookmarkStart w:id="0" w:name="_GoBack"/>
      <w:bookmarkEnd w:id="0"/>
      <w:r>
        <w:rPr>
          <w:rFonts w:hint="eastAsia"/>
          <w:b/>
          <w:bCs/>
          <w:sz w:val="28"/>
          <w:lang w:val="en-US" w:eastAsia="zh-CN"/>
        </w:rPr>
        <w:t>八、</w:t>
      </w:r>
      <w:r>
        <w:rPr>
          <w:rFonts w:hint="eastAsia"/>
          <w:b/>
          <w:bCs/>
          <w:sz w:val="28"/>
        </w:rPr>
        <w:t>实验数据及结果分析：</w:t>
      </w:r>
    </w:p>
    <w:p w14:paraId="7EDAFE53">
      <w:pPr>
        <w:bidi w:val="0"/>
        <w:ind w:right="4410" w:rightChars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058920" cy="1191895"/>
            <wp:effectExtent l="0" t="0" r="5080" b="1905"/>
            <wp:docPr id="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3"/>
                    <pic:cNvPicPr>
                      <a:picLocks noChangeAspect="1"/>
                    </pic:cNvPicPr>
                  </pic:nvPicPr>
                  <pic:blipFill>
                    <a:blip r:embed="rId10"/>
                    <a:srcRect l="23824" t="40123" r="30010" b="38194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B0CF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31135436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通过域上多项式的乘法、带余除法、扩展欧几里得算法，实现了模多项式的求逆过程。通过该程序，任意输入两个多项式，如果两个多项式互素，程序可正确生成出模多项式的乘法逆元；如果这两个多项式不互素，模多项式乘法逆元处显示0。</w:t>
      </w:r>
    </w:p>
    <w:p w14:paraId="380B3A5B">
      <w:pPr>
        <w:bidi w:val="0"/>
        <w:rPr>
          <w:rFonts w:hint="eastAsia"/>
          <w:sz w:val="24"/>
          <w:szCs w:val="24"/>
        </w:rPr>
      </w:pPr>
    </w:p>
    <w:p w14:paraId="5838BCE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0CB7BD4C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通过对扩展欧几里得算法的代码实现，对于算法本身有了更进一步的理解，尤其是对于带余除法有了更深的认识，同时多项式的带余除法与纯数字的带余除法类似，通过借鉴数字的带余除法，完成多项式的带余除法是一种不错的学习方法。</w:t>
      </w:r>
    </w:p>
    <w:p w14:paraId="6512AB63">
      <w:pPr>
        <w:rPr>
          <w:rFonts w:hint="eastAsia"/>
          <w:b/>
          <w:bCs/>
          <w:sz w:val="28"/>
        </w:rPr>
      </w:pPr>
    </w:p>
    <w:p w14:paraId="2FE968C6"/>
    <w:p w14:paraId="2CE7387A"/>
    <w:p w14:paraId="178B3948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084F5C67"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69C1E260">
      <w:pPr>
        <w:tabs>
          <w:tab w:val="left" w:pos="5760"/>
        </w:tabs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02AE6CE9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0212401D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27A1950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   实验时间：</w:t>
      </w:r>
    </w:p>
    <w:p w14:paraId="4435F7FA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</w:t>
      </w:r>
    </w:p>
    <w:p w14:paraId="6452AFF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28"/>
        </w:rPr>
        <w:t>二、实验项目名称：模指数运算的实现</w:t>
      </w:r>
    </w:p>
    <w:p w14:paraId="14D2C36B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学时</w:t>
      </w:r>
    </w:p>
    <w:p w14:paraId="078D001E">
      <w:pPr>
        <w:spacing w:line="360" w:lineRule="auto"/>
        <w:rPr>
          <w:sz w:val="24"/>
        </w:rPr>
      </w:pPr>
      <w:r>
        <w:rPr>
          <w:rFonts w:hint="eastAsia"/>
          <w:b/>
          <w:bCs/>
          <w:sz w:val="28"/>
        </w:rPr>
        <w:t>四、实验原理：</w:t>
      </w:r>
      <w:r>
        <w:rPr>
          <w:rFonts w:hint="eastAsia"/>
          <w:sz w:val="24"/>
        </w:rPr>
        <w:t xml:space="preserve"> </w:t>
      </w:r>
    </w:p>
    <w:p w14:paraId="49891779">
      <w:pPr>
        <w:numPr>
          <w:ilvl w:val="0"/>
          <w:numId w:val="1"/>
        </w:num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二进制算法，原理如下：</w:t>
      </w:r>
    </w:p>
    <w:p w14:paraId="4F6E32B0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设</w:t>
      </w:r>
      <w:r>
        <w:rPr>
          <w:sz w:val="28"/>
          <w:szCs w:val="28"/>
        </w:rPr>
        <w:t>e</w:t>
      </w:r>
      <w:r>
        <w:rPr>
          <w:sz w:val="24"/>
        </w:rPr>
        <w:t>=(</w:t>
      </w:r>
      <w:r>
        <w:rPr>
          <w:sz w:val="28"/>
          <w:szCs w:val="28"/>
        </w:rPr>
        <w:t>e</w:t>
      </w:r>
      <w:r>
        <w:rPr>
          <w:sz w:val="13"/>
          <w:szCs w:val="13"/>
        </w:rPr>
        <w:t>n-1</w:t>
      </w:r>
      <w:r>
        <w:rPr>
          <w:sz w:val="28"/>
          <w:szCs w:val="28"/>
        </w:rPr>
        <w:t>e</w:t>
      </w:r>
      <w:r>
        <w:rPr>
          <w:sz w:val="13"/>
          <w:szCs w:val="13"/>
        </w:rPr>
        <w:t>n-2</w:t>
      </w:r>
      <w:r>
        <w:rPr>
          <w:sz w:val="24"/>
        </w:rPr>
        <w:t>,…</w:t>
      </w:r>
      <w:r>
        <w:rPr>
          <w:sz w:val="28"/>
          <w:szCs w:val="28"/>
        </w:rPr>
        <w:t>e</w:t>
      </w:r>
      <w:r>
        <w:rPr>
          <w:sz w:val="13"/>
          <w:szCs w:val="13"/>
        </w:rPr>
        <w:t>0</w:t>
      </w:r>
      <w:r>
        <w:rPr>
          <w:sz w:val="24"/>
        </w:rPr>
        <w:t>)</w:t>
      </w:r>
      <w:r>
        <w:rPr>
          <w:rFonts w:hint="eastAsia"/>
          <w:sz w:val="24"/>
          <w:vertAlign w:val="subscript"/>
        </w:rPr>
        <w:t>2</w:t>
      </w:r>
      <w:r>
        <w:rPr>
          <w:rFonts w:hint="eastAsia" w:ascii="宋体" w:hAnsi="宋体"/>
          <w:sz w:val="24"/>
        </w:rPr>
        <w:t>,且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13"/>
          <w:szCs w:val="13"/>
        </w:rPr>
        <w:t>n-1</w:t>
      </w:r>
      <w:r>
        <w:rPr>
          <w:rFonts w:hint="eastAsia"/>
          <w:sz w:val="24"/>
        </w:rPr>
        <w:t>&gt;0为指数e的二进制表示。</w:t>
      </w:r>
    </w:p>
    <w:p w14:paraId="6A9A7A75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sz w:val="28"/>
          <w:szCs w:val="28"/>
          <w:vertAlign w:val="superscript"/>
        </w:rPr>
        <w:t>e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8"/>
          <w:szCs w:val="28"/>
        </w:rPr>
        <w:t>mod m</w:t>
      </w:r>
      <w:r>
        <w:rPr>
          <w:rFonts w:hint="eastAsia"/>
          <w:sz w:val="24"/>
        </w:rPr>
        <w:t xml:space="preserve"> 的二进制算法如下：</w:t>
      </w:r>
    </w:p>
    <w:p w14:paraId="6FD1994E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 置</w:t>
      </w:r>
      <w:r>
        <w:rPr>
          <w:b/>
          <w:sz w:val="24"/>
        </w:rPr>
        <w:t>p←a</w:t>
      </w:r>
      <w:r>
        <w:rPr>
          <w:b/>
          <w:sz w:val="24"/>
          <w:vertAlign w:val="superscript"/>
        </w:rPr>
        <w:t>e</w:t>
      </w:r>
      <w:r>
        <w:rPr>
          <w:sz w:val="13"/>
          <w:szCs w:val="13"/>
          <w:vertAlign w:val="superscript"/>
        </w:rPr>
        <w:t>n-1</w:t>
      </w:r>
      <w:r>
        <w:rPr>
          <w:rFonts w:hint="eastAsia" w:ascii="宋体" w:hAnsi="宋体"/>
          <w:sz w:val="24"/>
        </w:rPr>
        <w:t>,且</w:t>
      </w:r>
      <w:r>
        <w:rPr>
          <w:b/>
          <w:sz w:val="24"/>
        </w:rPr>
        <w:t>i←n-2</w:t>
      </w:r>
      <w:r>
        <w:rPr>
          <w:rFonts w:hint="eastAsia" w:ascii="宋体" w:hAnsi="宋体"/>
          <w:sz w:val="24"/>
        </w:rPr>
        <w:t>。</w:t>
      </w:r>
    </w:p>
    <w:p w14:paraId="297F4468">
      <w:pPr>
        <w:spacing w:line="360" w:lineRule="auto"/>
        <w:ind w:firstLine="470" w:firstLineChars="196"/>
        <w:rPr>
          <w:rFonts w:ascii="宋体" w:hAnsi="宋体"/>
          <w:sz w:val="24"/>
          <w:lang w:val="da-DK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hint="eastAsia" w:ascii="宋体" w:hAnsi="宋体"/>
          <w:sz w:val="24"/>
          <w:lang w:val="da-DK"/>
        </w:rPr>
        <w:instrText xml:space="preserve">= 2 \* GB3</w:instrText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  <w:lang w:val="da-DK"/>
        </w:rPr>
        <w:t xml:space="preserve">  </w:t>
      </w:r>
      <w:r>
        <w:rPr>
          <w:rFonts w:hint="eastAsia" w:ascii="宋体" w:hAnsi="宋体"/>
          <w:sz w:val="24"/>
        </w:rPr>
        <w:t>置</w:t>
      </w:r>
      <w:r>
        <w:rPr>
          <w:b/>
          <w:sz w:val="24"/>
          <w:lang w:val="da-DK"/>
        </w:rPr>
        <w:t>p←p*p mod m</w:t>
      </w:r>
      <w:r>
        <w:rPr>
          <w:rFonts w:hint="eastAsia" w:ascii="宋体" w:hAnsi="宋体"/>
          <w:sz w:val="24"/>
        </w:rPr>
        <w:t>。</w:t>
      </w:r>
    </w:p>
    <w:p w14:paraId="1D66EEB5">
      <w:pPr>
        <w:spacing w:line="360" w:lineRule="auto"/>
        <w:ind w:firstLine="470" w:firstLineChars="196"/>
        <w:rPr>
          <w:rFonts w:ascii="宋体" w:hAnsi="宋体"/>
          <w:sz w:val="24"/>
          <w:lang w:val="da-DK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hint="eastAsia" w:ascii="宋体" w:hAnsi="宋体"/>
          <w:sz w:val="24"/>
          <w:lang w:val="da-DK"/>
        </w:rPr>
        <w:instrText xml:space="preserve">= 3 \* GB3</w:instrText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  <w:lang w:val="da-DK"/>
        </w:rPr>
        <w:t xml:space="preserve">  </w:t>
      </w:r>
      <w:r>
        <w:rPr>
          <w:rFonts w:hint="eastAsia" w:ascii="宋体" w:hAnsi="宋体"/>
          <w:sz w:val="24"/>
        </w:rPr>
        <w:t>若</w:t>
      </w:r>
      <w:r>
        <w:rPr>
          <w:b/>
          <w:sz w:val="24"/>
          <w:lang w:val="da-DK"/>
        </w:rPr>
        <w:t>e</w:t>
      </w:r>
      <w:r>
        <w:rPr>
          <w:b/>
          <w:sz w:val="13"/>
          <w:szCs w:val="13"/>
          <w:lang w:val="da-DK"/>
        </w:rPr>
        <w:t>i</w:t>
      </w:r>
      <w:r>
        <w:rPr>
          <w:b/>
          <w:sz w:val="24"/>
          <w:lang w:val="da-DK"/>
        </w:rPr>
        <w:t>=1</w:t>
      </w:r>
      <w:r>
        <w:rPr>
          <w:rFonts w:hint="eastAsia" w:ascii="宋体" w:hAnsi="宋体"/>
          <w:sz w:val="24"/>
        </w:rPr>
        <w:t>，置</w:t>
      </w:r>
      <w:r>
        <w:rPr>
          <w:b/>
          <w:sz w:val="24"/>
          <w:lang w:val="da-DK"/>
        </w:rPr>
        <w:t>p←p*a mod m</w:t>
      </w:r>
      <w:r>
        <w:rPr>
          <w:rFonts w:hint="eastAsia" w:ascii="宋体" w:hAnsi="宋体"/>
          <w:sz w:val="24"/>
        </w:rPr>
        <w:t>。</w:t>
      </w:r>
    </w:p>
    <w:p w14:paraId="40D25BDF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fldChar w:fldCharType="begin"/>
      </w:r>
      <w:r>
        <w:rPr>
          <w:rFonts w:hint="eastAsia" w:ascii="宋体" w:hAnsi="宋体"/>
          <w:sz w:val="24"/>
        </w:rPr>
        <w:instrText xml:space="preserve"> = 2 \* GB3 </w:instrText>
      </w:r>
      <w:r>
        <w:rPr>
          <w:rFonts w:hint="eastAsia"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hint="eastAsia"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置</w:t>
      </w:r>
      <w:r>
        <w:rPr>
          <w:b/>
          <w:sz w:val="24"/>
        </w:rPr>
        <w:t>i←i-1</w:t>
      </w:r>
      <w:r>
        <w:rPr>
          <w:rFonts w:hint="eastAsia" w:ascii="宋体" w:hAnsi="宋体"/>
          <w:sz w:val="24"/>
        </w:rPr>
        <w:t>；若</w:t>
      </w:r>
      <w:r>
        <w:rPr>
          <w:b/>
          <w:sz w:val="24"/>
        </w:rPr>
        <w:t>i</w:t>
      </w:r>
      <w:r>
        <w:rPr>
          <w:rFonts w:hAnsi="宋体"/>
          <w:b/>
          <w:sz w:val="24"/>
        </w:rPr>
        <w:t>≧</w:t>
      </w:r>
      <w:r>
        <w:rPr>
          <w:b/>
          <w:sz w:val="24"/>
        </w:rPr>
        <w:t>0</w:t>
      </w:r>
      <w:r>
        <w:rPr>
          <w:rFonts w:hint="eastAsia" w:ascii="宋体" w:hAnsi="宋体"/>
          <w:sz w:val="24"/>
        </w:rPr>
        <w:t>转到步骤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。</w:t>
      </w:r>
    </w:p>
    <w:p w14:paraId="2CE4CAEE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5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⑤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输出</w:t>
      </w:r>
      <w:r>
        <w:rPr>
          <w:rFonts w:hint="eastAsia" w:ascii="宋体" w:hAnsi="宋体"/>
          <w:b/>
          <w:sz w:val="24"/>
        </w:rPr>
        <w:t>p</w:t>
      </w:r>
      <w:r>
        <w:rPr>
          <w:rFonts w:hint="eastAsia" w:ascii="宋体" w:hAnsi="宋体"/>
          <w:sz w:val="24"/>
        </w:rPr>
        <w:t>。</w:t>
      </w:r>
    </w:p>
    <w:p w14:paraId="38A8E132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M-ary乘方算法</w:t>
      </w:r>
    </w:p>
    <w:p w14:paraId="1FB684CD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通过对二进制算法的推广，</w:t>
      </w:r>
      <w:r>
        <w:rPr>
          <w:sz w:val="24"/>
        </w:rPr>
        <w:t>M-ary</w:t>
      </w:r>
      <w:r>
        <w:rPr>
          <w:rFonts w:hint="eastAsia" w:ascii="宋体" w:hAnsi="宋体"/>
          <w:sz w:val="24"/>
        </w:rPr>
        <w:t>算法是把指数用大于2的基表示，并在二进制步骤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3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中用乘以</w:t>
      </w:r>
      <w:r>
        <w:rPr>
          <w:sz w:val="24"/>
        </w:rPr>
        <w:t>a</w:t>
      </w:r>
      <w:r>
        <w:rPr>
          <w:rFonts w:hint="eastAsia" w:ascii="宋体" w:hAnsi="宋体"/>
          <w:sz w:val="24"/>
        </w:rPr>
        <w:t>的幂的乘法代替乘以a的乘法。设指数e由对某一确定的基M的表示由</w:t>
      </w:r>
      <w:r>
        <w:rPr>
          <w:sz w:val="28"/>
          <w:szCs w:val="28"/>
        </w:rPr>
        <w:t>e</w:t>
      </w:r>
      <w:r>
        <w:rPr>
          <w:sz w:val="24"/>
        </w:rPr>
        <w:t>=(</w:t>
      </w:r>
      <w:r>
        <w:rPr>
          <w:sz w:val="28"/>
          <w:szCs w:val="28"/>
        </w:rPr>
        <w:t>e</w:t>
      </w:r>
      <w:r>
        <w:rPr>
          <w:sz w:val="13"/>
          <w:szCs w:val="13"/>
        </w:rPr>
        <w:t>n-1</w:t>
      </w:r>
      <w:r>
        <w:rPr>
          <w:sz w:val="28"/>
          <w:szCs w:val="28"/>
        </w:rPr>
        <w:t>e</w:t>
      </w:r>
      <w:r>
        <w:rPr>
          <w:sz w:val="13"/>
          <w:szCs w:val="13"/>
        </w:rPr>
        <w:t>n-2</w:t>
      </w:r>
      <w:r>
        <w:rPr>
          <w:sz w:val="24"/>
        </w:rPr>
        <w:t>,…</w:t>
      </w:r>
      <w:r>
        <w:rPr>
          <w:sz w:val="28"/>
          <w:szCs w:val="28"/>
        </w:rPr>
        <w:t>e</w:t>
      </w:r>
      <w:r>
        <w:rPr>
          <w:sz w:val="13"/>
          <w:szCs w:val="13"/>
        </w:rPr>
        <w:t>0</w:t>
      </w:r>
      <w:r>
        <w:rPr>
          <w:sz w:val="24"/>
        </w:rPr>
        <w:t>)</w:t>
      </w:r>
      <w:r>
        <w:rPr>
          <w:sz w:val="24"/>
          <w:vertAlign w:val="subscript"/>
        </w:rPr>
        <w:t>M</w:t>
      </w:r>
      <w:r>
        <w:rPr>
          <w:rFonts w:hint="eastAsia" w:ascii="宋体" w:hAnsi="宋体"/>
          <w:sz w:val="24"/>
        </w:rPr>
        <w:t>给出。下面的算法计算幂</w:t>
      </w:r>
      <w:r>
        <w:rPr>
          <w:b/>
          <w:sz w:val="24"/>
        </w:rPr>
        <w:t>a</w:t>
      </w:r>
      <w:r>
        <w:rPr>
          <w:b/>
          <w:sz w:val="24"/>
          <w:vertAlign w:val="superscript"/>
        </w:rPr>
        <w:t>e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25F3CE21">
      <w:pPr>
        <w:spacing w:line="360" w:lineRule="auto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sz w:val="28"/>
          <w:szCs w:val="28"/>
          <w:vertAlign w:val="superscript"/>
        </w:rPr>
        <w:t>e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8"/>
          <w:szCs w:val="28"/>
        </w:rPr>
        <w:t>mod m</w:t>
      </w:r>
      <w:r>
        <w:rPr>
          <w:rFonts w:hint="eastAsia"/>
          <w:sz w:val="24"/>
        </w:rPr>
        <w:t xml:space="preserve"> 的</w:t>
      </w:r>
      <w:r>
        <w:rPr>
          <w:rFonts w:hint="eastAsia"/>
          <w:bCs/>
          <w:sz w:val="28"/>
        </w:rPr>
        <w:t>M-ary</w:t>
      </w:r>
      <w:r>
        <w:rPr>
          <w:rFonts w:hint="eastAsia"/>
          <w:sz w:val="24"/>
        </w:rPr>
        <w:t>算法如下：</w:t>
      </w:r>
    </w:p>
    <w:p w14:paraId="064B3EFD">
      <w:pPr>
        <w:numPr>
          <w:ilvl w:val="2"/>
          <w:numId w:val="2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计算并作为一张表格存储</w:t>
      </w:r>
      <w:r>
        <w:rPr>
          <w:b/>
          <w:sz w:val="24"/>
        </w:rPr>
        <w:t>a</w:t>
      </w:r>
      <w:r>
        <w:rPr>
          <w:b/>
          <w:sz w:val="24"/>
          <w:vertAlign w:val="superscript"/>
        </w:rPr>
        <w:t>2</w:t>
      </w:r>
      <w:r>
        <w:rPr>
          <w:b/>
          <w:sz w:val="24"/>
        </w:rPr>
        <w:t xml:space="preserve"> mod m, a</w:t>
      </w:r>
      <w:r>
        <w:rPr>
          <w:b/>
          <w:sz w:val="24"/>
          <w:vertAlign w:val="superscript"/>
        </w:rPr>
        <w:t>3</w:t>
      </w:r>
      <w:r>
        <w:rPr>
          <w:b/>
          <w:sz w:val="24"/>
        </w:rPr>
        <w:t xml:space="preserve"> mod m,… a</w:t>
      </w:r>
      <w:r>
        <w:rPr>
          <w:b/>
          <w:sz w:val="24"/>
          <w:vertAlign w:val="superscript"/>
        </w:rPr>
        <w:t>M-1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4BDBABC6">
      <w:pPr>
        <w:numPr>
          <w:ilvl w:val="2"/>
          <w:numId w:val="2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/>
          <w:sz w:val="24"/>
        </w:rPr>
        <w:t>置</w:t>
      </w:r>
      <w:r>
        <w:rPr>
          <w:b/>
          <w:sz w:val="24"/>
        </w:rPr>
        <w:t>p←a</w:t>
      </w:r>
      <w:r>
        <w:rPr>
          <w:b/>
          <w:sz w:val="24"/>
          <w:vertAlign w:val="superscript"/>
        </w:rPr>
        <w:t>e</w:t>
      </w:r>
      <w:r>
        <w:rPr>
          <w:sz w:val="13"/>
          <w:szCs w:val="13"/>
          <w:vertAlign w:val="superscript"/>
        </w:rPr>
        <w:t>n-1</w:t>
      </w:r>
      <w:r>
        <w:rPr>
          <w:rFonts w:hint="eastAsia" w:ascii="宋体" w:hAnsi="宋体"/>
          <w:sz w:val="24"/>
        </w:rPr>
        <w:t>,且</w:t>
      </w:r>
      <w:r>
        <w:rPr>
          <w:b/>
          <w:sz w:val="24"/>
        </w:rPr>
        <w:t>i←n-2</w:t>
      </w:r>
      <w:r>
        <w:rPr>
          <w:rFonts w:hint="eastAsia" w:ascii="宋体" w:hAnsi="宋体"/>
          <w:sz w:val="24"/>
        </w:rPr>
        <w:t>。</w:t>
      </w:r>
    </w:p>
    <w:p w14:paraId="5EFF6339">
      <w:pPr>
        <w:numPr>
          <w:ilvl w:val="2"/>
          <w:numId w:val="2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置</w:t>
      </w:r>
      <w:r>
        <w:rPr>
          <w:b/>
          <w:sz w:val="24"/>
        </w:rPr>
        <w:t>p←p</w:t>
      </w:r>
      <w:r>
        <w:rPr>
          <w:sz w:val="24"/>
          <w:vertAlign w:val="superscript"/>
        </w:rPr>
        <w:t>M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24E996D0">
      <w:pPr>
        <w:numPr>
          <w:ilvl w:val="2"/>
          <w:numId w:val="2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若</w:t>
      </w:r>
      <w:r>
        <w:rPr>
          <w:b/>
          <w:sz w:val="24"/>
        </w:rPr>
        <w:t>e</w:t>
      </w:r>
      <w:r>
        <w:rPr>
          <w:rFonts w:hint="eastAsia"/>
          <w:b/>
          <w:sz w:val="24"/>
          <w:vertAlign w:val="subscript"/>
        </w:rPr>
        <w:t>i</w:t>
      </w:r>
      <w:r>
        <w:rPr>
          <w:b/>
          <w:sz w:val="24"/>
        </w:rPr>
        <w:t>≠0</w:t>
      </w:r>
      <w:r>
        <w:rPr>
          <w:rFonts w:hint="eastAsia" w:ascii="宋体" w:hAnsi="宋体"/>
          <w:sz w:val="24"/>
        </w:rPr>
        <w:t>，置</w:t>
      </w:r>
      <w:r>
        <w:rPr>
          <w:b/>
          <w:sz w:val="24"/>
        </w:rPr>
        <w:t>p←p*a</w:t>
      </w:r>
      <w:r>
        <w:rPr>
          <w:b/>
          <w:sz w:val="24"/>
          <w:vertAlign w:val="superscript"/>
        </w:rPr>
        <w:t>e</w:t>
      </w:r>
      <w:r>
        <w:rPr>
          <w:rFonts w:hint="eastAsia"/>
          <w:b/>
          <w:sz w:val="15"/>
          <w:szCs w:val="15"/>
          <w:vertAlign w:val="superscript"/>
        </w:rPr>
        <w:t>i</w:t>
      </w:r>
      <w:r>
        <w:rPr>
          <w:rFonts w:hint="eastAsia"/>
          <w:b/>
          <w:sz w:val="13"/>
          <w:szCs w:val="13"/>
          <w:vertAlign w:val="superscript"/>
        </w:rPr>
        <w:t xml:space="preserve">  </w:t>
      </w:r>
      <w:r>
        <w:rPr>
          <w:b/>
          <w:sz w:val="24"/>
        </w:rPr>
        <w:t>mod m</w:t>
      </w:r>
      <w:r>
        <w:rPr>
          <w:rFonts w:hint="eastAsia" w:ascii="宋体" w:hAnsi="宋体"/>
          <w:sz w:val="24"/>
        </w:rPr>
        <w:t>。</w:t>
      </w:r>
    </w:p>
    <w:p w14:paraId="178F7E49">
      <w:pPr>
        <w:numPr>
          <w:ilvl w:val="2"/>
          <w:numId w:val="2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置</w:t>
      </w:r>
      <w:r>
        <w:rPr>
          <w:rFonts w:hint="eastAsia" w:ascii="宋体" w:hAnsi="宋体"/>
          <w:b/>
          <w:sz w:val="24"/>
        </w:rPr>
        <w:t>i←i-1</w:t>
      </w:r>
      <w:r>
        <w:rPr>
          <w:rFonts w:hint="eastAsia" w:ascii="宋体" w:hAnsi="宋体"/>
          <w:sz w:val="24"/>
        </w:rPr>
        <w:t>；若</w:t>
      </w:r>
      <w:r>
        <w:rPr>
          <w:rFonts w:hint="eastAsia" w:ascii="宋体" w:hAnsi="宋体"/>
          <w:b/>
          <w:sz w:val="24"/>
        </w:rPr>
        <w:t>i≧0</w:t>
      </w:r>
      <w:r>
        <w:rPr>
          <w:rFonts w:hint="eastAsia" w:ascii="宋体" w:hAnsi="宋体"/>
          <w:sz w:val="24"/>
        </w:rPr>
        <w:t>转到步骤③。</w:t>
      </w:r>
    </w:p>
    <w:p w14:paraId="457E319C">
      <w:pPr>
        <w:numPr>
          <w:ilvl w:val="2"/>
          <w:numId w:val="2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输出</w:t>
      </w:r>
      <w:r>
        <w:rPr>
          <w:rFonts w:hint="eastAsia" w:ascii="宋体" w:hAnsi="宋体"/>
          <w:b/>
          <w:sz w:val="24"/>
        </w:rPr>
        <w:t>p</w:t>
      </w:r>
      <w:r>
        <w:rPr>
          <w:rFonts w:hint="eastAsia" w:ascii="宋体" w:hAnsi="宋体"/>
          <w:sz w:val="24"/>
        </w:rPr>
        <w:t>。</w:t>
      </w:r>
    </w:p>
    <w:p w14:paraId="6EAE60C7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所需乘法的次数很明显依赖指数e的位数，因此依赖M的选择。所以我们这样确定M：使在步骤③中的乘方最大可能地通过求平方计算，并且使a的方幂的预计算中的乘法次数最少，这样表格的存储空间的代价才可以接受。</w:t>
      </w:r>
    </w:p>
    <w:p w14:paraId="7C1C531A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1DB376A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熟悉一种模指数运算算法；</w:t>
      </w:r>
    </w:p>
    <w:p w14:paraId="62C5DEE5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运用高级程序设计语言完成一种模指数运算算法的程序，加深对模指数运算的理解；</w:t>
      </w:r>
    </w:p>
    <w:p w14:paraId="7E33B654">
      <w:pPr>
        <w:spacing w:line="360" w:lineRule="auto"/>
        <w:rPr>
          <w:rFonts w:ascii="宋体" w:hAnsi="宋体"/>
          <w:bCs/>
          <w:sz w:val="24"/>
          <w:szCs w:val="21"/>
        </w:rPr>
      </w:pPr>
      <w:r>
        <w:rPr>
          <w:rFonts w:hint="eastAsia"/>
          <w:b/>
          <w:bCs/>
          <w:sz w:val="28"/>
        </w:rPr>
        <w:t>六、实验内容：</w:t>
      </w:r>
      <w:r>
        <w:rPr>
          <w:rFonts w:hint="eastAsia" w:ascii="宋体" w:hAnsi="宋体"/>
          <w:bCs/>
          <w:sz w:val="24"/>
          <w:szCs w:val="21"/>
        </w:rPr>
        <w:t xml:space="preserve"> </w:t>
      </w:r>
    </w:p>
    <w:p w14:paraId="3FF54567">
      <w:pPr>
        <w:ind w:firstLine="480" w:firstLineChars="200"/>
        <w:rPr>
          <w:rFonts w:hint="eastAsia"/>
          <w:bCs/>
          <w:sz w:val="24"/>
        </w:rPr>
      </w:pPr>
      <w:r>
        <w:rPr>
          <w:rFonts w:hint="eastAsia"/>
          <w:sz w:val="24"/>
          <w:lang w:val="en-US" w:eastAsia="zh-CN"/>
        </w:rPr>
        <w:t xml:space="preserve">1. </w:t>
      </w:r>
      <w:r>
        <w:rPr>
          <w:rFonts w:hint="eastAsia"/>
          <w:sz w:val="24"/>
        </w:rPr>
        <w:t>本实验要求学生掌握常用的模指数算法的实现方法，即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Cs/>
          <w:sz w:val="24"/>
        </w:rPr>
        <w:t>求a</w:t>
      </w:r>
      <w:r>
        <w:rPr>
          <w:rFonts w:hint="eastAsia"/>
          <w:bCs/>
          <w:sz w:val="24"/>
          <w:vertAlign w:val="superscript"/>
        </w:rPr>
        <w:t>e</w:t>
      </w:r>
      <w:r>
        <w:rPr>
          <w:rFonts w:hint="eastAsia"/>
          <w:bCs/>
          <w:sz w:val="24"/>
        </w:rPr>
        <w:t xml:space="preserve"> mod m 的值。</w:t>
      </w:r>
    </w:p>
    <w:p w14:paraId="6547BEE8">
      <w:pPr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/>
          <w:bCs/>
          <w:sz w:val="24"/>
          <w:lang w:val="en-US" w:eastAsia="zh-CN"/>
        </w:rPr>
        <w:t xml:space="preserve">2. </w:t>
      </w:r>
      <w:r>
        <w:rPr>
          <w:rFonts w:hint="eastAsia"/>
          <w:sz w:val="24"/>
        </w:rPr>
        <w:t>算法采用重复平方乘的方法实现</w:t>
      </w:r>
      <w:r>
        <w:rPr>
          <w:rFonts w:hint="eastAsia"/>
          <w:sz w:val="24"/>
          <w:lang w:eastAsia="zh-CN"/>
        </w:rPr>
        <w:t>。</w:t>
      </w:r>
    </w:p>
    <w:p w14:paraId="5F246FDB">
      <w:pPr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要求m的大小为512比特~1024比特，a和e可以随机产生。</w:t>
      </w:r>
    </w:p>
    <w:p w14:paraId="677F2D85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66DEE849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710B0324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71E15F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5478CBDC"/>
    <w:p w14:paraId="471EAC61"/>
    <w:p w14:paraId="7F8783B0"/>
    <w:p w14:paraId="742DDC49"/>
    <w:p w14:paraId="5E053E87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66603EC9">
      <w:pPr>
        <w:rPr>
          <w:b/>
          <w:bCs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6BD8BE33"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6E5ACBE8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44D031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1568FA2E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</w:p>
    <w:p w14:paraId="00419D27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 w14:paraId="16C14CC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二、实验项目名称：模乘法逆元的实现(模多项式求</w:t>
      </w:r>
      <w:r>
        <w:rPr>
          <w:b/>
          <w:bCs/>
          <w:sz w:val="28"/>
        </w:rPr>
        <w:t>逆</w:t>
      </w:r>
      <w:r>
        <w:rPr>
          <w:rFonts w:hint="eastAsia"/>
          <w:b/>
          <w:bCs/>
          <w:sz w:val="28"/>
        </w:rPr>
        <w:t>)</w:t>
      </w:r>
    </w:p>
    <w:p w14:paraId="4B49AA2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42331614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6737998C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扩展Euclid算法</w:t>
      </w:r>
    </w:p>
    <w:p w14:paraId="50631725">
      <w:pPr>
        <w:spacing w:line="360" w:lineRule="auto"/>
        <w:ind w:firstLine="470" w:firstLineChars="196"/>
        <w:rPr>
          <w:sz w:val="24"/>
          <w:u w:val="single"/>
        </w:rPr>
      </w:pPr>
      <w:r>
        <w:rPr>
          <w:rFonts w:hint="eastAsia"/>
          <w:sz w:val="24"/>
        </w:rPr>
        <w:t>原理如下：</w:t>
      </w:r>
    </w:p>
    <w:p w14:paraId="53C11375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计算</w:t>
      </w:r>
      <w:r>
        <w:rPr>
          <w:sz w:val="24"/>
        </w:rPr>
        <w:t>gcd(a,n)和a mod n,a</w:t>
      </w:r>
      <w:r>
        <w:rPr>
          <w:rFonts w:hAnsi="宋体"/>
          <w:sz w:val="24"/>
        </w:rPr>
        <w:t>≧</w:t>
      </w:r>
      <w:r>
        <w:rPr>
          <w:sz w:val="24"/>
        </w:rPr>
        <w:t>0,n&gt;0</w:t>
      </w:r>
      <w:r>
        <w:rPr>
          <w:rFonts w:hint="eastAsia"/>
          <w:sz w:val="24"/>
        </w:rPr>
        <w:t>的乘法逆元的扩展Euclid算法描述如下：</w:t>
      </w:r>
    </w:p>
    <w:p w14:paraId="3DC36374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 置</w:t>
      </w:r>
      <w:r>
        <w:rPr>
          <w:sz w:val="24"/>
        </w:rPr>
        <w:t>u←1,g←a,v1←0</w:t>
      </w:r>
      <w:r>
        <w:rPr>
          <w:rFonts w:hint="eastAsia" w:ascii="宋体" w:hAnsi="宋体"/>
          <w:sz w:val="24"/>
        </w:rPr>
        <w:t>,及</w:t>
      </w:r>
      <w:r>
        <w:rPr>
          <w:sz w:val="24"/>
        </w:rPr>
        <w:t>v3←n</w:t>
      </w:r>
      <w:r>
        <w:rPr>
          <w:rFonts w:hint="eastAsia" w:ascii="宋体" w:hAnsi="宋体"/>
          <w:sz w:val="24"/>
        </w:rPr>
        <w:t>。</w:t>
      </w:r>
    </w:p>
    <w:p w14:paraId="6DEB4A9E">
      <w:pPr>
        <w:spacing w:line="360" w:lineRule="auto"/>
        <w:ind w:left="946" w:leftChars="222" w:hanging="480" w:hanging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通过带余除法由</w:t>
      </w:r>
      <w:r>
        <w:rPr>
          <w:sz w:val="24"/>
        </w:rPr>
        <w:t>g=q*v3+t3</w:t>
      </w:r>
      <w:r>
        <w:rPr>
          <w:rFonts w:hAnsi="宋体"/>
          <w:sz w:val="24"/>
        </w:rPr>
        <w:t>且</w:t>
      </w:r>
      <w:r>
        <w:rPr>
          <w:sz w:val="24"/>
        </w:rPr>
        <w:t>t3&lt;v3</w:t>
      </w:r>
      <w:r>
        <w:rPr>
          <w:rFonts w:hint="eastAsia" w:ascii="宋体" w:hAnsi="宋体"/>
          <w:sz w:val="24"/>
        </w:rPr>
        <w:t>计算</w:t>
      </w:r>
      <w:r>
        <w:rPr>
          <w:sz w:val="24"/>
        </w:rPr>
        <w:t>q</w:t>
      </w:r>
      <w:r>
        <w:rPr>
          <w:rFonts w:hint="eastAsia" w:ascii="宋体" w:hAnsi="宋体"/>
          <w:sz w:val="24"/>
        </w:rPr>
        <w:t>和</w:t>
      </w:r>
      <w:r>
        <w:rPr>
          <w:sz w:val="24"/>
        </w:rPr>
        <w:t>t3</w:t>
      </w:r>
      <w:r>
        <w:rPr>
          <w:rFonts w:hint="eastAsia" w:ascii="宋体" w:hAnsi="宋体"/>
          <w:sz w:val="24"/>
        </w:rPr>
        <w:t>，并置</w:t>
      </w:r>
      <w:r>
        <w:rPr>
          <w:sz w:val="24"/>
        </w:rPr>
        <w:t>t1←u-q*v1 mod n,u←u1,g←v3,v1←t1</w:t>
      </w:r>
      <w:r>
        <w:rPr>
          <w:rFonts w:hAnsi="宋体"/>
          <w:sz w:val="24"/>
        </w:rPr>
        <w:t>及</w:t>
      </w:r>
      <w:r>
        <w:rPr>
          <w:sz w:val="24"/>
        </w:rPr>
        <w:t>v3←t3</w:t>
      </w:r>
      <w:r>
        <w:rPr>
          <w:rFonts w:hint="eastAsia" w:ascii="宋体" w:hAnsi="宋体"/>
          <w:sz w:val="24"/>
        </w:rPr>
        <w:t>。</w:t>
      </w:r>
    </w:p>
    <w:p w14:paraId="23D05E8C">
      <w:pPr>
        <w:spacing w:line="360" w:lineRule="auto"/>
        <w:ind w:left="946" w:leftChars="222" w:hanging="480" w:hanging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3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若</w:t>
      </w:r>
      <w:r>
        <w:rPr>
          <w:sz w:val="24"/>
        </w:rPr>
        <w:t>v3=0</w:t>
      </w:r>
      <w:r>
        <w:rPr>
          <w:rFonts w:hint="eastAsia" w:ascii="宋体" w:hAnsi="宋体"/>
          <w:sz w:val="24"/>
        </w:rPr>
        <w:t>，输出</w:t>
      </w:r>
      <w:r>
        <w:rPr>
          <w:sz w:val="24"/>
        </w:rPr>
        <w:t>g</w:t>
      </w:r>
      <w:r>
        <w:rPr>
          <w:rFonts w:hAnsi="宋体"/>
          <w:sz w:val="24"/>
        </w:rPr>
        <w:t>为</w:t>
      </w:r>
      <w:r>
        <w:rPr>
          <w:sz w:val="24"/>
        </w:rPr>
        <w:t>gcd(a,n)</w:t>
      </w:r>
      <w:r>
        <w:rPr>
          <w:rFonts w:hAnsi="宋体"/>
          <w:sz w:val="24"/>
        </w:rPr>
        <w:t>，</w:t>
      </w:r>
      <w:r>
        <w:rPr>
          <w:sz w:val="24"/>
        </w:rPr>
        <w:t>u</w:t>
      </w:r>
      <w:r>
        <w:rPr>
          <w:rFonts w:hAnsi="宋体"/>
          <w:sz w:val="24"/>
        </w:rPr>
        <w:t>为</w:t>
      </w:r>
      <w:r>
        <w:rPr>
          <w:sz w:val="24"/>
        </w:rPr>
        <w:t>a mod n</w:t>
      </w:r>
      <w:r>
        <w:rPr>
          <w:rFonts w:hint="eastAsia" w:ascii="宋体" w:hAnsi="宋体"/>
          <w:sz w:val="24"/>
        </w:rPr>
        <w:t>的逆并终止算法；否则，转到步骤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。</w:t>
      </w:r>
    </w:p>
    <w:p w14:paraId="0CA73517">
      <w:pPr>
        <w:spacing w:line="360" w:lineRule="auto"/>
        <w:ind w:left="479" w:leftChars="228"/>
      </w:pPr>
      <w:r>
        <w:rPr>
          <w:rFonts w:hint="eastAsia" w:ascii="宋体" w:hAnsi="宋体"/>
          <w:sz w:val="24"/>
        </w:rPr>
        <w:t>模n的步骤</w:t>
      </w:r>
      <w:r>
        <w:rPr>
          <w:sz w:val="24"/>
        </w:rPr>
        <w:t>t1←u-q*v1 mod n</w:t>
      </w:r>
      <w:r>
        <w:rPr>
          <w:rFonts w:hint="eastAsia" w:ascii="宋体" w:hAnsi="宋体"/>
          <w:sz w:val="24"/>
        </w:rPr>
        <w:t>保证</w:t>
      </w:r>
      <w:r>
        <w:rPr>
          <w:sz w:val="24"/>
        </w:rPr>
        <w:t>t1,v1</w:t>
      </w:r>
      <w:r>
        <w:rPr>
          <w:rFonts w:hAnsi="宋体"/>
          <w:sz w:val="24"/>
        </w:rPr>
        <w:t>和</w:t>
      </w:r>
      <w:r>
        <w:rPr>
          <w:sz w:val="24"/>
        </w:rPr>
        <w:t>u</w:t>
      </w:r>
      <w:r>
        <w:rPr>
          <w:rFonts w:hint="eastAsia" w:ascii="宋体" w:hAnsi="宋体"/>
          <w:sz w:val="24"/>
        </w:rPr>
        <w:t>不变为负数。最后有</w:t>
      </w:r>
      <w:r>
        <w:rPr>
          <w:sz w:val="24"/>
        </w:rPr>
        <w:t>u</w:t>
      </w:r>
      <w:r>
        <w:rPr>
          <w:rFonts w:hAnsi="宋体"/>
          <w:sz w:val="24"/>
        </w:rPr>
        <w:t>∈</w:t>
      </w:r>
      <w:r>
        <w:rPr>
          <w:sz w:val="24"/>
        </w:rPr>
        <w:t>[1,…,n-1]</w:t>
      </w:r>
      <w:r>
        <w:rPr>
          <w:rFonts w:hint="eastAsia" w:ascii="宋体" w:hAnsi="宋体"/>
          <w:sz w:val="24"/>
        </w:rPr>
        <w:t>。</w:t>
      </w:r>
    </w:p>
    <w:p w14:paraId="65974051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5A3ECD2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熟悉一种求乘法逆元算法</w:t>
      </w:r>
      <w:r>
        <w:rPr>
          <w:rFonts w:hint="eastAsia"/>
          <w:sz w:val="24"/>
          <w:lang w:eastAsia="zh-CN"/>
        </w:rPr>
        <w:t>。</w:t>
      </w:r>
    </w:p>
    <w:p w14:paraId="2FCA1897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运用高级程序设计语言完成一种模多项式求逆算法的程序，加深对多项式运算的理解</w:t>
      </w:r>
      <w:r>
        <w:rPr>
          <w:rFonts w:hint="eastAsia"/>
          <w:sz w:val="24"/>
          <w:lang w:eastAsia="zh-CN"/>
        </w:rPr>
        <w:t>。</w:t>
      </w:r>
    </w:p>
    <w:p w14:paraId="68E850DE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7FFAF83F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本实验要求学生掌握常用的求乘法逆元算法的实现方法</w:t>
      </w:r>
      <w:r>
        <w:rPr>
          <w:rFonts w:hint="eastAsia"/>
          <w:sz w:val="24"/>
          <w:lang w:val="en-US" w:eastAsia="zh-CN"/>
        </w:rPr>
        <w:t>包括：</w:t>
      </w:r>
    </w:p>
    <w:p w14:paraId="5515BB06">
      <w:pPr>
        <w:numPr>
          <w:ilvl w:val="0"/>
          <w:numId w:val="6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域上多项式乘法</w:t>
      </w:r>
    </w:p>
    <w:p w14:paraId="6D83AB4E">
      <w:pPr>
        <w:numPr>
          <w:ilvl w:val="0"/>
          <w:numId w:val="6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域上多项式带余除法</w:t>
      </w:r>
    </w:p>
    <w:p w14:paraId="782F81F8">
      <w:pPr>
        <w:numPr>
          <w:ilvl w:val="0"/>
          <w:numId w:val="6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域上多项式的扩展的欧几里得算法</w:t>
      </w:r>
    </w:p>
    <w:p w14:paraId="1D82D30E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487B7B96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766C9EFD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6F3459C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37E70FED"/>
    <w:p w14:paraId="7C854906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5FF6676C"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08F6B69C">
      <w:pPr>
        <w:spacing w:after="156" w:afterLines="50"/>
        <w:jc w:val="center"/>
        <w:rPr>
          <w:rFonts w:eastAsia="方正舒体"/>
          <w:b/>
          <w:bCs/>
          <w:sz w:val="44"/>
        </w:rPr>
      </w:pPr>
      <w:r>
        <w:rPr>
          <w:b/>
          <w:bCs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21F2D829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062F9D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01F9DEB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</w:p>
    <w:p w14:paraId="3E3A75F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 </w:t>
      </w:r>
    </w:p>
    <w:p w14:paraId="6271AEBE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二、实验项目名称：有限域上运算的实现</w:t>
      </w:r>
    </w:p>
    <w:p w14:paraId="44F972A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464A22E7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2C768B56">
      <w:r>
        <w:rPr>
          <w:rFonts w:hint="eastAsia"/>
        </w:rPr>
        <w:t>取域</w:t>
      </w:r>
      <w:r>
        <w:rPr>
          <w:position w:val="-12"/>
        </w:rPr>
        <w:object>
          <v:shape id="_x0000_i1027" o:spt="75" type="#_x0000_t75" style="height:18.25pt;width:14.5pt;" o:ole="t" filled="f" coordsize="21600,21600">
            <v:path/>
            <v:fill on="f" focussize="0,0"/>
            <v:stroke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/>
        </w:rPr>
        <w:t>上的8次不可约多项式</w:t>
      </w:r>
      <w:r>
        <w:rPr>
          <w:position w:val="-10"/>
        </w:rPr>
        <w:object>
          <v:shape id="_x0000_i1028" o:spt="75" type="#_x0000_t75" style="height:18.25pt;width:125.2pt;" o:ole="t" filled="f" coordsize="21600,21600">
            <v:path/>
            <v:fill on="f" focussize="0,0"/>
            <v:stroke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29" o:spt="75" type="#_x0000_t75" style="height:11.3pt;width:11.8pt;" o:ole="t" filled="f" coordsize="21600,21600">
            <v:path/>
            <v:fill on="f" focussize="0,0"/>
            <v:stroke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0"/>
        </w:rPr>
        <w:object>
          <v:shape id="_x0000_i1030" o:spt="75" type="#_x0000_t75" style="height:15.6pt;width:26.85pt;" o:ole="t" filled="f" coordsize="21600,21600">
            <v:path/>
            <v:fill on="f" focussize="0,0"/>
            <v:stroke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/>
        </w:rPr>
        <w:t>的一个根。因此有限域</w:t>
      </w:r>
      <w:r>
        <w:rPr>
          <w:position w:val="-14"/>
        </w:rPr>
        <w:object>
          <v:shape id="_x0000_i1031" o:spt="75" type="#_x0000_t75" style="height:18.8pt;width:17.2pt;" o:ole="t" filled="f" coordsize="21600,21600">
            <v:path/>
            <v:fill on="f" focussize="0,0"/>
            <v:stroke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/>
        </w:rPr>
        <w:t>可以表示为</w:t>
      </w:r>
      <w:r>
        <w:rPr>
          <w:position w:val="-6"/>
        </w:rPr>
        <w:object>
          <v:shape id="_x0000_i1032" o:spt="75" type="#_x0000_t75" style="height:11.3pt;width:11.8pt;" o:ole="t" filled="f" coordsize="21600,21600">
            <v:path/>
            <v:fill on="f" focussize="0,0"/>
            <v:stroke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/>
        </w:rPr>
        <w:t>的所有</w:t>
      </w:r>
      <w:r>
        <w:rPr>
          <w:position w:val="-12"/>
        </w:rPr>
        <w:object>
          <v:shape id="_x0000_i1033" o:spt="75" type="#_x0000_t75" style="height:18.25pt;width:14.5pt;" o:ole="t" filled="f" coordsize="21600,21600">
            <v:path/>
            <v:fill on="f" focussize="0,0"/>
            <v:stroke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/>
        </w:rPr>
        <w:t>次数小于8的多项式集合，即</w:t>
      </w:r>
    </w:p>
    <w:p w14:paraId="617F6A03">
      <w:pPr>
        <w:jc w:val="center"/>
      </w:pPr>
      <w:r>
        <w:rPr>
          <w:position w:val="-14"/>
        </w:rPr>
        <w:object>
          <v:shape id="_x0000_i1034" o:spt="75" type="#_x0000_t75" style="height:20.4pt;width:326.15pt;" o:ole="t" filled="f" coordsize="21600,21600">
            <v:path/>
            <v:fill on="f" focussize="0,0"/>
            <v:stroke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 w14:paraId="65E0FFC6">
      <w:pPr>
        <w:ind w:firstLine="420"/>
      </w:pPr>
      <w:r>
        <w:rPr>
          <w:rFonts w:hint="eastAsia"/>
        </w:rPr>
        <w:t>定义一个由</w:t>
      </w:r>
      <w:r>
        <w:rPr>
          <w:position w:val="-12"/>
        </w:rPr>
        <w:object>
          <v:shape id="_x0000_i1035" o:spt="75" type="#_x0000_t75" style="height:18.25pt;width:81.15pt;" o:ole="t" filled="f" coordsize="21600,21600">
            <v:path/>
            <v:fill on="f" focussize="0,0"/>
            <v:stroke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/>
        </w:rPr>
        <w:t>组成的字节</w:t>
      </w:r>
      <w:r>
        <w:rPr>
          <w:position w:val="-6"/>
        </w:rPr>
        <w:object>
          <v:shape id="_x0000_i1036" o:spt="75" type="#_x0000_t75" style="height:11.3pt;width:9.65pt;" o:ole="t" filled="f" coordsize="21600,21600">
            <v:path/>
            <v:fill on="f" focussize="0,0"/>
            <v:stroke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eastAsia"/>
        </w:rPr>
        <w:t>可表示为系数为</w:t>
      </w:r>
      <w:r>
        <w:t>{0</w:t>
      </w:r>
      <w:r>
        <w:rPr>
          <w:rFonts w:hint="eastAsia"/>
        </w:rPr>
        <w:t>，</w:t>
      </w:r>
      <w:r>
        <w:t>1}</w:t>
      </w:r>
      <w:r>
        <w:rPr>
          <w:rFonts w:hint="eastAsia"/>
        </w:rPr>
        <w:t>的二进制多项式：</w:t>
      </w:r>
    </w:p>
    <w:p w14:paraId="0AE0C1AD">
      <w:pPr>
        <w:jc w:val="center"/>
      </w:pPr>
      <w:r>
        <w:rPr>
          <w:position w:val="-12"/>
        </w:rPr>
        <w:object>
          <v:shape id="_x0000_i1037" o:spt="75" type="#_x0000_t75" style="height:18.8pt;width:242.35pt;" o:ole="t" filled="f" coordsize="21600,21600">
            <v:path/>
            <v:fill on="f" focussize="0,0"/>
            <v:stroke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 w14:paraId="78910ECF">
      <w:pPr>
        <w:ind w:firstLine="420"/>
      </w:pPr>
      <w:r>
        <w:rPr>
          <w:rFonts w:hint="eastAsia"/>
        </w:rPr>
        <w:t>还可以将每个字节表示为一个</w:t>
      </w:r>
      <w:r>
        <w:t>16</w:t>
      </w:r>
      <w:r>
        <w:rPr>
          <w:rFonts w:hint="eastAsia"/>
        </w:rPr>
        <w:t>进制数，即每</w:t>
      </w:r>
      <w:r>
        <w:t>4</w:t>
      </w:r>
      <w:r>
        <w:rPr>
          <w:rFonts w:hint="eastAsia"/>
        </w:rPr>
        <w:t>比特表示一个</w:t>
      </w:r>
      <w:r>
        <w:t>16</w:t>
      </w:r>
      <w:r>
        <w:rPr>
          <w:rFonts w:hint="eastAsia"/>
        </w:rPr>
        <w:t>进制数，代表较高位的</w:t>
      </w:r>
      <w:r>
        <w:t>4</w:t>
      </w:r>
      <w:r>
        <w:rPr>
          <w:rFonts w:hint="eastAsia"/>
        </w:rPr>
        <w:t>比特的符号仍在左边。例如，</w:t>
      </w:r>
      <w:r>
        <w:t>01101011</w:t>
      </w:r>
      <w:r>
        <w:rPr>
          <w:rFonts w:hint="eastAsia"/>
        </w:rPr>
        <w:t>可表示为</w:t>
      </w:r>
      <w:r>
        <w:t>6B</w:t>
      </w:r>
      <w:r>
        <w:rPr>
          <w:rFonts w:hint="eastAsia"/>
        </w:rPr>
        <w:t>。同样也可以用0-255这256个十进制整数来表示域</w:t>
      </w:r>
      <w:r>
        <w:rPr>
          <w:position w:val="-14"/>
        </w:rPr>
        <w:object>
          <v:shape id="_x0000_i1038" o:spt="75" type="#_x0000_t75" style="height:18.8pt;width:17.2pt;" o:ole="t" filled="f" coordsize="21600,21600">
            <v:path/>
            <v:fill on="f" focussize="0,0"/>
            <v:stroke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/>
        </w:rPr>
        <w:t>中的元素。它们之间的运算为</w:t>
      </w:r>
      <w:r>
        <w:rPr>
          <w:position w:val="-14"/>
        </w:rPr>
        <w:object>
          <v:shape id="_x0000_i1039" o:spt="75" type="#_x0000_t75" style="height:18.8pt;width:17.2pt;" o:ole="t" filled="f" coordsize="21600,21600">
            <v:path/>
            <v:fill on="f" focussize="0,0"/>
            <v:stroke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eastAsia"/>
        </w:rPr>
        <w:t>中的运算，其加法定义为二进制多项式的加法，且其系数模</w:t>
      </w:r>
      <w:r>
        <w:t>2</w:t>
      </w:r>
      <w:r>
        <w:rPr>
          <w:rFonts w:hint="eastAsia"/>
        </w:rPr>
        <w:t>，其乘法定义为多项式的乘积模一个次数为</w:t>
      </w:r>
      <w:r>
        <w:t>8</w:t>
      </w:r>
      <w:r>
        <w:rPr>
          <w:rFonts w:hint="eastAsia"/>
        </w:rPr>
        <w:t>的不可约多项式</w:t>
      </w:r>
      <w:r>
        <w:rPr>
          <w:position w:val="-10"/>
        </w:rPr>
        <w:object>
          <v:shape id="_x0000_i1040" o:spt="75" type="#_x0000_t75" style="height:15.6pt;width:29pt;" o:ole="t" filled="f" coordsize="21600,21600">
            <v:path/>
            <v:fill on="f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/>
        </w:rPr>
        <w:t>。通过计算机实验可以验证元素“</w:t>
      </w:r>
      <w:r>
        <w:t>02</w:t>
      </w:r>
      <w:r>
        <w:rPr>
          <w:rFonts w:hint="eastAsia"/>
        </w:rPr>
        <w:t>”是域</w:t>
      </w:r>
      <w:r>
        <w:rPr>
          <w:position w:val="-14"/>
        </w:rPr>
        <w:object>
          <v:shape id="_x0000_i1041" o:spt="75" type="#_x0000_t75" style="height:18.8pt;width:17.2pt;" o:ole="t" filled="f" coordsize="21600,21600">
            <v:path/>
            <v:fill on="f" focussize="0,0"/>
            <v:stroke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/>
        </w:rPr>
        <w:t>中的一个本原元。</w:t>
      </w:r>
    </w:p>
    <w:p w14:paraId="4DDB3CC2">
      <w:pPr>
        <w:ind w:firstLine="420"/>
      </w:pPr>
      <w:r>
        <w:rPr>
          <w:rFonts w:hint="eastAsia"/>
        </w:rPr>
        <w:t>将域</w:t>
      </w:r>
      <w:r>
        <w:rPr>
          <w:position w:val="-14"/>
        </w:rPr>
        <w:object>
          <v:shape id="_x0000_i1042" o:spt="75" type="#_x0000_t75" style="height:18.8pt;width:17.2pt;" o:ole="t" filled="f" coordsize="21600,21600">
            <v:path/>
            <v:fill on="f" focussize="0,0"/>
            <v:stroke/>
            <v:imagedata r:id="rId3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/>
        </w:rPr>
        <w:t>中的元素用0-255这256个十进制整数来表示，指数对数表可以通过如下步骤来构建：</w:t>
      </w:r>
    </w:p>
    <w:p w14:paraId="61EEAF4C">
      <w:pPr>
        <w:ind w:firstLine="420"/>
      </w:pPr>
      <w:r>
        <w:rPr>
          <w:rFonts w:hint="eastAsia"/>
        </w:rPr>
        <w:t>（1）将元素‘</w:t>
      </w:r>
      <w:r>
        <w:t>02</w:t>
      </w:r>
      <w:r>
        <w:rPr>
          <w:rFonts w:hint="eastAsia"/>
        </w:rPr>
        <w:t>’表示成为</w:t>
      </w:r>
      <w:r>
        <w:rPr>
          <w:position w:val="-6"/>
        </w:rPr>
        <w:object>
          <v:shape id="_x0000_i1043" o:spt="75" type="#_x0000_t75" style="height:11.3pt;width:11.8pt;" o:ole="t" filled="f" coordsize="21600,21600">
            <v:path/>
            <v:fill on="f" focussize="0,0"/>
            <v:stroke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/>
        </w:rPr>
        <w:t>，依次计算</w:t>
      </w:r>
      <w:r>
        <w:rPr>
          <w:position w:val="-10"/>
        </w:rPr>
        <w:object>
          <v:shape id="_x0000_i1044" o:spt="75" type="#_x0000_t75" style="height:18.25pt;width:71.45pt;" o:ole="t" filled="f" coordsize="21600,21600">
            <v:path/>
            <v:fill on="f" focussize="0,0"/>
            <v:stroke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5" o:spt="75" type="#_x0000_t75" style="height:15.6pt;width:71.45pt;" o:ole="t" filled="f" coordsize="21600,21600">
            <v:path/>
            <v:fill on="f" focussize="0,0"/>
            <v:stroke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/>
        </w:rPr>
        <w:t>，将所得结果转变为十进制数，设为</w:t>
      </w:r>
      <w:r>
        <w:rPr>
          <w:position w:val="-12"/>
        </w:rPr>
        <w:object>
          <v:shape id="_x0000_i1046" o:spt="75" type="#_x0000_t75" style="height:18.25pt;width:13.45pt;" o:ole="t" filled="f" coordsize="21600,21600">
            <v:path/>
            <v:fill on="f" focussize="0,0"/>
            <v:stroke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7" o:spt="75" type="#_x0000_t75" style="height:15.6pt;width:71.45pt;" o:ole="t" filled="f" coordsize="21600,21600">
            <v:path/>
            <v:fill on="f" focussize="0,0"/>
            <v:stroke/>
            <v:imagedata r:id="rId4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/>
        </w:rPr>
        <w:t>；如下表所示：</w:t>
      </w:r>
    </w:p>
    <w:p w14:paraId="63730112">
      <w:pPr>
        <w:ind w:firstLine="420"/>
      </w:pPr>
      <w:r>
        <w:rPr>
          <w:rFonts w:hint="eastAsia"/>
        </w:rPr>
        <w:t>（2）建表。第一行为</w:t>
      </w:r>
      <w:r>
        <w:rPr>
          <w:position w:val="-10"/>
        </w:rPr>
        <w:object>
          <v:shape id="_x0000_i1048" o:spt="75" type="#_x0000_t75" style="height:15.6pt;width:77.35pt;" o:ole="t" filled="f" coordsize="21600,21600">
            <v:path/>
            <v:fill on="f" focussize="0,0"/>
            <v:stroke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/>
        </w:rPr>
        <w:t>，第二行元素依次为</w:t>
      </w:r>
      <w:r>
        <w:rPr>
          <w:position w:val="-12"/>
        </w:rPr>
        <w:object>
          <v:shape id="_x0000_i1049" o:spt="75" type="#_x0000_t75" style="height:18.25pt;width:13.45pt;" o:ole="t" filled="f" coordsize="21600,21600">
            <v:path/>
            <v:fill on="f" focussize="0,0"/>
            <v:stroke/>
            <v:imagedata r:id="rId4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50" o:spt="75" type="#_x0000_t75" style="height:15.6pt;width:71.45pt;" o:ole="t" filled="f" coordsize="21600,21600">
            <v:path/>
            <v:fill on="f" focussize="0,0"/>
            <v:stroke/>
            <v:imagedata r:id="rId4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/>
        </w:rPr>
        <w:t>。由于</w:t>
      </w:r>
      <w:r>
        <w:rPr>
          <w:position w:val="-10"/>
        </w:rPr>
        <w:object>
          <v:shape id="_x0000_i1051" o:spt="75" type="#_x0000_t75" style="height:18.25pt;width:104.25pt;" o:ole="t" filled="f" coordsize="21600,21600">
            <v:path/>
            <v:fill on="f" focussize="0,0"/>
            <v:stroke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/>
        </w:rPr>
        <w:t>，约定第2行，第255列元素为0。</w:t>
      </w:r>
    </w:p>
    <w:tbl>
      <w:tblPr>
        <w:tblStyle w:val="2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700EF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05183C6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63B0BC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945FAC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27CF598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7CBBAF75">
            <w:pPr>
              <w:jc w:val="center"/>
            </w:pPr>
            <w:r>
              <w:rPr>
                <w:position w:val="-4"/>
              </w:rPr>
              <w:object>
                <v:shape id="_x0000_i1052" o:spt="75" type="#_x0000_t75" style="height:8.05pt;width:14.5pt;" o:ole="t" filled="f" coordsize="21600,21600">
                  <v:path/>
                  <v:fill on="f" focussize="0,0"/>
                  <v:stroke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56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4965F85A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554AE324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275AEC8D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14:paraId="6F92C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5F1084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4E0526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74016A0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2" w:type="dxa"/>
            <w:vAlign w:val="center"/>
          </w:tcPr>
          <w:p w14:paraId="7540AA4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52" w:type="dxa"/>
            <w:vAlign w:val="center"/>
          </w:tcPr>
          <w:p w14:paraId="2E98AE22">
            <w:pPr>
              <w:jc w:val="center"/>
            </w:pPr>
            <w:r>
              <w:rPr>
                <w:position w:val="-4"/>
              </w:rPr>
              <w:object>
                <v:shape id="_x0000_i1053" o:spt="75" type="#_x0000_t75" style="height:8.05pt;width:14.5pt;" o:ole="t" filled="f" coordsize="21600,21600">
                  <v:path/>
                  <v:fill on="f" focussize="0,0"/>
                  <v:stroke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8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4DF14D1E">
            <w:pPr>
              <w:jc w:val="center"/>
            </w:pPr>
            <w:r>
              <w:rPr>
                <w:rFonts w:hint="eastAsia"/>
              </w:rPr>
              <w:t>233</w:t>
            </w:r>
          </w:p>
        </w:tc>
        <w:tc>
          <w:tcPr>
            <w:tcW w:w="853" w:type="dxa"/>
            <w:vAlign w:val="center"/>
          </w:tcPr>
          <w:p w14:paraId="4BFA8C0F">
            <w:pPr>
              <w:jc w:val="center"/>
            </w:pPr>
            <w:r>
              <w:rPr>
                <w:rFonts w:hint="eastAsia"/>
              </w:rPr>
              <w:t>177</w:t>
            </w:r>
          </w:p>
        </w:tc>
        <w:tc>
          <w:tcPr>
            <w:tcW w:w="853" w:type="dxa"/>
            <w:vAlign w:val="center"/>
          </w:tcPr>
          <w:p w14:paraId="745E4347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1DF9E6C4">
      <w:pPr>
        <w:ind w:firstLine="420"/>
      </w:pPr>
      <w:r>
        <w:rPr>
          <w:rFonts w:hint="eastAsia"/>
        </w:rPr>
        <w:t>（3）按所建表的第二行元素的大小进行重排列，如下表所示：</w:t>
      </w:r>
    </w:p>
    <w:tbl>
      <w:tblPr>
        <w:tblStyle w:val="2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6618A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53B950B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852" w:type="dxa"/>
            <w:vAlign w:val="center"/>
          </w:tcPr>
          <w:p w14:paraId="173E401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4AE4ED3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069F36F1">
            <w:pPr>
              <w:jc w:val="center"/>
            </w:pPr>
            <w:r>
              <w:rPr>
                <w:rFonts w:hint="eastAsia"/>
              </w:rPr>
              <w:t>197</w:t>
            </w:r>
          </w:p>
        </w:tc>
        <w:tc>
          <w:tcPr>
            <w:tcW w:w="852" w:type="dxa"/>
            <w:vAlign w:val="center"/>
          </w:tcPr>
          <w:p w14:paraId="44F80AD5">
            <w:pPr>
              <w:jc w:val="center"/>
            </w:pPr>
            <w:r>
              <w:rPr>
                <w:position w:val="-4"/>
              </w:rPr>
              <w:object>
                <v:shape id="_x0000_i1054" o:spt="75" type="#_x0000_t75" style="height:8.05pt;width:14.5pt;" o:ole="t" filled="f" coordsize="21600,21600">
                  <v:path/>
                  <v:fill on="f" focussize="0,0"/>
                  <v:stroke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59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0458D25C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853" w:type="dxa"/>
            <w:vAlign w:val="center"/>
          </w:tcPr>
          <w:p w14:paraId="0C02592B">
            <w:pPr>
              <w:jc w:val="center"/>
            </w:pPr>
            <w:r>
              <w:rPr>
                <w:rFonts w:hint="eastAsia"/>
              </w:rPr>
              <w:t>230</w:t>
            </w:r>
          </w:p>
        </w:tc>
        <w:tc>
          <w:tcPr>
            <w:tcW w:w="853" w:type="dxa"/>
            <w:vAlign w:val="center"/>
          </w:tcPr>
          <w:p w14:paraId="3CABEDC0">
            <w:pPr>
              <w:jc w:val="center"/>
            </w:pPr>
            <w:r>
              <w:rPr>
                <w:rFonts w:hint="eastAsia"/>
              </w:rPr>
              <w:t>104</w:t>
            </w:r>
          </w:p>
        </w:tc>
      </w:tr>
      <w:tr w14:paraId="4D6BE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48C4AB4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2E9779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8CB60C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4369A5F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568EE40D">
            <w:pPr>
              <w:jc w:val="center"/>
            </w:pPr>
            <w:r>
              <w:rPr>
                <w:position w:val="-4"/>
              </w:rPr>
              <w:object>
                <v:shape id="_x0000_i1055" o:spt="75" type="#_x0000_t75" style="height:8.05pt;width:14.5pt;" o:ole="t" filled="f" coordsize="21600,21600">
                  <v:path/>
                  <v:fill on="f" focussize="0,0"/>
                  <v:stroke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0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50B0ECFF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7CDAB6C5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3381BB64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</w:tbl>
    <w:p w14:paraId="533612F9">
      <w:pPr>
        <w:ind w:firstLine="405"/>
      </w:pPr>
      <w:r>
        <w:rPr>
          <w:rFonts w:hint="eastAsia"/>
        </w:rPr>
        <w:t>（4）将（3）中表的第一行放在（2）中表的第三行，即</w:t>
      </w:r>
    </w:p>
    <w:tbl>
      <w:tblPr>
        <w:tblStyle w:val="2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61C01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0EE5199F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2" w:type="dxa"/>
            <w:vAlign w:val="center"/>
          </w:tcPr>
          <w:p w14:paraId="1A0BA24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B3981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F688F2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6E016C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33C5BA44">
            <w:pPr>
              <w:jc w:val="center"/>
            </w:pPr>
            <w:r>
              <w:rPr>
                <w:position w:val="-4"/>
              </w:rPr>
              <w:object>
                <v:shape id="_x0000_i1056" o:spt="75" type="#_x0000_t75" style="height:8.05pt;width:14.5pt;" o:ole="t" filled="f" coordsize="21600,21600">
                  <v:path/>
                  <v:fill on="f" focussize="0,0"/>
                  <v:stroke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61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1624A37E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7A1EFE64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2CB8532F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14:paraId="36612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6BF282C2">
            <w:pPr>
              <w:jc w:val="center"/>
            </w:pPr>
            <w:r>
              <w:rPr>
                <w:position w:val="-10"/>
              </w:rPr>
              <w:object>
                <v:shape id="_x0000_i1057" o:spt="75" type="#_x0000_t75" style="height:18.25pt;width:26.35pt;" o:ole="t" filled="f" coordsize="21600,21600">
                  <v:path/>
                  <v:fill on="f" focussize="0,0"/>
                  <v:stroke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62">
                  <o:LockedField>false</o:LockedField>
                </o:OLEObject>
              </w:object>
            </w:r>
          </w:p>
        </w:tc>
        <w:tc>
          <w:tcPr>
            <w:tcW w:w="852" w:type="dxa"/>
            <w:vAlign w:val="center"/>
          </w:tcPr>
          <w:p w14:paraId="6A270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63DC78F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41B6F74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2" w:type="dxa"/>
            <w:vAlign w:val="center"/>
          </w:tcPr>
          <w:p w14:paraId="6D91D06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52" w:type="dxa"/>
            <w:vAlign w:val="center"/>
          </w:tcPr>
          <w:p w14:paraId="1586F2D0">
            <w:pPr>
              <w:jc w:val="center"/>
            </w:pPr>
            <w:r>
              <w:rPr>
                <w:position w:val="-4"/>
              </w:rPr>
              <w:object>
                <v:shape id="_x0000_i1058" o:spt="75" type="#_x0000_t75" style="height:8.05pt;width:14.5pt;" o:ole="t" filled="f" coordsize="21600,21600">
                  <v:path/>
                  <v:fill on="f" focussize="0,0"/>
                  <v:stroke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64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3842A025">
            <w:pPr>
              <w:jc w:val="center"/>
            </w:pPr>
            <w:r>
              <w:rPr>
                <w:rFonts w:hint="eastAsia"/>
              </w:rPr>
              <w:t>233</w:t>
            </w:r>
          </w:p>
        </w:tc>
        <w:tc>
          <w:tcPr>
            <w:tcW w:w="853" w:type="dxa"/>
            <w:vAlign w:val="center"/>
          </w:tcPr>
          <w:p w14:paraId="1885BA81">
            <w:pPr>
              <w:jc w:val="center"/>
            </w:pPr>
            <w:r>
              <w:rPr>
                <w:rFonts w:hint="eastAsia"/>
              </w:rPr>
              <w:t>177</w:t>
            </w:r>
          </w:p>
        </w:tc>
        <w:tc>
          <w:tcPr>
            <w:tcW w:w="853" w:type="dxa"/>
            <w:vAlign w:val="center"/>
          </w:tcPr>
          <w:p w14:paraId="425192C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14:paraId="03E4C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30473A15">
            <w:pPr>
              <w:jc w:val="center"/>
            </w:pPr>
            <w:r>
              <w:rPr>
                <w:position w:val="-14"/>
              </w:rPr>
              <w:object>
                <v:shape id="_x0000_i1059" o:spt="75" type="#_x0000_t75" style="height:18.8pt;width:37.6pt;" o:ole="t" filled="f" coordsize="21600,21600">
                  <v:path/>
                  <v:fill on="f" focussize="0,0"/>
                  <v:stroke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65">
                  <o:LockedField>false</o:LockedField>
                </o:OLEObject>
              </w:object>
            </w:r>
          </w:p>
        </w:tc>
        <w:tc>
          <w:tcPr>
            <w:tcW w:w="852" w:type="dxa"/>
            <w:vAlign w:val="center"/>
          </w:tcPr>
          <w:p w14:paraId="7E339723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852" w:type="dxa"/>
            <w:vAlign w:val="center"/>
          </w:tcPr>
          <w:p w14:paraId="113DC95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2BC2A7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FA8ADCE">
            <w:pPr>
              <w:jc w:val="center"/>
            </w:pPr>
            <w:r>
              <w:rPr>
                <w:rFonts w:hint="eastAsia"/>
              </w:rPr>
              <w:t>197</w:t>
            </w:r>
          </w:p>
        </w:tc>
        <w:tc>
          <w:tcPr>
            <w:tcW w:w="852" w:type="dxa"/>
            <w:vAlign w:val="center"/>
          </w:tcPr>
          <w:p w14:paraId="4D55A692">
            <w:pPr>
              <w:jc w:val="center"/>
            </w:pPr>
            <w:r>
              <w:rPr>
                <w:position w:val="-4"/>
              </w:rPr>
              <w:object>
                <v:shape id="_x0000_i1060" o:spt="75" type="#_x0000_t75" style="height:8.05pt;width:14.5pt;" o:ole="t" filled="f" coordsize="21600,21600">
                  <v:path/>
                  <v:fill on="f" focussize="0,0"/>
                  <v:stroke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67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244D5F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853" w:type="dxa"/>
            <w:vAlign w:val="center"/>
          </w:tcPr>
          <w:p w14:paraId="23FE1A88">
            <w:pPr>
              <w:jc w:val="center"/>
            </w:pPr>
            <w:r>
              <w:rPr>
                <w:rFonts w:hint="eastAsia"/>
              </w:rPr>
              <w:t>230</w:t>
            </w:r>
          </w:p>
        </w:tc>
        <w:tc>
          <w:tcPr>
            <w:tcW w:w="853" w:type="dxa"/>
            <w:vAlign w:val="center"/>
          </w:tcPr>
          <w:p w14:paraId="4EDB56A3">
            <w:pPr>
              <w:jc w:val="center"/>
            </w:pPr>
            <w:r>
              <w:rPr>
                <w:rFonts w:hint="eastAsia"/>
              </w:rPr>
              <w:t>104</w:t>
            </w:r>
          </w:p>
        </w:tc>
      </w:tr>
    </w:tbl>
    <w:p w14:paraId="685F0DE9">
      <w:pPr>
        <w:rPr>
          <w:sz w:val="28"/>
        </w:rPr>
      </w:pPr>
      <w:r>
        <w:rPr>
          <w:rFonts w:hint="eastAsia"/>
        </w:rPr>
        <w:t>建立上述指数对数表之后，通过查表很容易求出两个元素的乘积。又由于对于</w:t>
      </w:r>
      <w:r>
        <w:rPr>
          <w:position w:val="-10"/>
        </w:rPr>
        <w:object>
          <v:shape id="_x0000_i1061" o:spt="75" type="#_x0000_t75" style="height:15.6pt;width:71.45pt;" o:ole="t" filled="f" coordsize="21600,21600">
            <v:path/>
            <v:fill on="f" focussize="0,0"/>
            <v:stroke/>
            <v:imagedata r:id="rId6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hint="eastAsia"/>
        </w:rPr>
        <w:t>均有</w:t>
      </w:r>
      <w:r>
        <w:rPr>
          <w:position w:val="-10"/>
        </w:rPr>
        <w:object>
          <v:shape id="_x0000_i1062" o:spt="75" type="#_x0000_t75" style="height:18.25pt;width:126.25pt;" o:ole="t" filled="f" coordsize="21600,21600">
            <v:path/>
            <v:fill on="f" focussize="0,0"/>
            <v:stroke/>
            <v:imagedata r:id="rId7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rFonts w:hint="eastAsia"/>
        </w:rPr>
        <w:t>，所以可通过查表也很容易求出元素的逆元</w:t>
      </w:r>
      <w:r>
        <w:rPr>
          <w:rFonts w:hint="eastAsia"/>
          <w:sz w:val="24"/>
        </w:rPr>
        <w:t>。</w:t>
      </w:r>
    </w:p>
    <w:p w14:paraId="77EA2AC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E809E36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本实验要求学生运用高级程序设计语言完成2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域中元素的乘法和求逆元运算的程序，加深对有限域的理解，并学会如何分析利用指数对数表来加速有限域中元素的运算效率。</w:t>
      </w:r>
    </w:p>
    <w:p w14:paraId="6C2D8519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6791BBBC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1. </w:t>
      </w:r>
      <w:r>
        <w:rPr>
          <w:rFonts w:hint="eastAsia" w:ascii="宋体" w:hAnsi="宋体"/>
          <w:sz w:val="24"/>
        </w:rPr>
        <w:t>运用高级程序设计语言完成2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元素的</w:t>
      </w:r>
      <w:r>
        <w:rPr>
          <w:rFonts w:hint="eastAsia" w:ascii="宋体" w:hAnsi="宋体"/>
          <w:sz w:val="24"/>
          <w:lang w:val="en-US" w:eastAsia="zh-CN"/>
        </w:rPr>
        <w:t>多项式基表示，实现模多项式的</w:t>
      </w:r>
      <w:r>
        <w:rPr>
          <w:rFonts w:hint="eastAsia" w:ascii="宋体" w:hAnsi="宋体"/>
          <w:sz w:val="24"/>
        </w:rPr>
        <w:t>乘法</w:t>
      </w:r>
      <w:r>
        <w:rPr>
          <w:rFonts w:hint="eastAsia" w:ascii="宋体" w:hAnsi="宋体"/>
          <w:sz w:val="24"/>
          <w:lang w:val="en-US" w:eastAsia="zh-CN"/>
        </w:rPr>
        <w:t>运算</w:t>
      </w:r>
      <w:r>
        <w:rPr>
          <w:rFonts w:hint="eastAsia" w:ascii="宋体" w:hAnsi="宋体"/>
          <w:sz w:val="24"/>
        </w:rPr>
        <w:t>和求逆元运算。</w:t>
      </w:r>
    </w:p>
    <w:p w14:paraId="4BDC33A2">
      <w:pPr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 实现</w:t>
      </w: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</w:t>
      </w:r>
      <w:r>
        <w:rPr>
          <w:rFonts w:hint="eastAsia" w:ascii="宋体" w:hAnsi="宋体"/>
          <w:sz w:val="24"/>
          <w:lang w:val="en-US" w:eastAsia="zh-CN"/>
        </w:rPr>
        <w:t>乘法运算和逆元运算</w:t>
      </w:r>
    </w:p>
    <w:p w14:paraId="678E4332">
      <w:pPr>
        <w:spacing w:line="360" w:lineRule="auto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3. 构造指数对数表，从而通过查表实现</w:t>
      </w: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</w:t>
      </w:r>
      <w:r>
        <w:rPr>
          <w:rFonts w:hint="eastAsia" w:ascii="宋体" w:hAnsi="宋体"/>
          <w:sz w:val="24"/>
          <w:lang w:val="en-US" w:eastAsia="zh-CN"/>
        </w:rPr>
        <w:t>乘法运算和逆元运算，其中不可约多项式为</w:t>
      </w:r>
      <w:r>
        <w:object>
          <v:shape id="_x0000_i1063" o:spt="75" type="#_x0000_t75" style="height:17.05pt;width:118.1pt;" o:ole="t" filled="f" o:preferrelative="t" stroked="f" coordsize="21600,21600">
            <v:path/>
            <v:fill on="f" focussize="0,0"/>
            <v:stroke on="f" weight="3pt"/>
            <v:imagedata r:id="rId1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本原元“02”。</w:t>
      </w:r>
    </w:p>
    <w:p w14:paraId="0164073B">
      <w:pPr>
        <w:jc w:val="center"/>
        <w:rPr>
          <w:sz w:val="24"/>
        </w:rPr>
      </w:pPr>
    </w:p>
    <w:p w14:paraId="0C9A91C2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3F7454BE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52E49307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2C29C88D">
      <w:r>
        <w:rPr>
          <w:rFonts w:hint="eastAsia"/>
          <w:b/>
          <w:bCs/>
          <w:sz w:val="28"/>
        </w:rPr>
        <w:t>十、总结及心得体会：</w:t>
      </w:r>
    </w:p>
    <w:p w14:paraId="115BD111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4E14BAFD"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7BB55F63">
      <w:pPr>
        <w:spacing w:line="360" w:lineRule="auto"/>
        <w:ind w:firstLine="420" w:firstLineChars="200"/>
        <w:jc w:val="center"/>
      </w:pPr>
    </w:p>
    <w:p w14:paraId="2E7E28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2C577"/>
    <w:multiLevelType w:val="singleLevel"/>
    <w:tmpl w:val="8A82C5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97E3DAA"/>
    <w:multiLevelType w:val="multilevel"/>
    <w:tmpl w:val="197E3DAA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256C5BE0"/>
    <w:multiLevelType w:val="multilevel"/>
    <w:tmpl w:val="256C5BE0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2D112909"/>
    <w:multiLevelType w:val="multilevel"/>
    <w:tmpl w:val="2D112909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336868FF"/>
    <w:multiLevelType w:val="multilevel"/>
    <w:tmpl w:val="336868FF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310"/>
        </w:tabs>
        <w:ind w:left="131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30"/>
        </w:tabs>
        <w:ind w:left="173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50"/>
        </w:tabs>
        <w:ind w:left="215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70"/>
        </w:tabs>
        <w:ind w:left="257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90"/>
        </w:tabs>
        <w:ind w:left="299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10"/>
        </w:tabs>
        <w:ind w:left="341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30"/>
        </w:tabs>
        <w:ind w:left="383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50"/>
        </w:tabs>
        <w:ind w:left="4250" w:hanging="420"/>
      </w:pPr>
      <w:rPr>
        <w:rFonts w:hint="default" w:ascii="Wingdings" w:hAnsi="Wingdings"/>
      </w:rPr>
    </w:lvl>
  </w:abstractNum>
  <w:abstractNum w:abstractNumId="5">
    <w:nsid w:val="40EA1999"/>
    <w:multiLevelType w:val="multilevel"/>
    <w:tmpl w:val="40EA1999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0"/>
        </w:tabs>
        <w:ind w:left="1620" w:hanging="36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5ZDY0MjkxNDlkMDQ3ZjNlNDJhY2UwODcwOGE0ZTgifQ=="/>
  </w:docVars>
  <w:rsids>
    <w:rsidRoot w:val="00EA5355"/>
    <w:rsid w:val="0011053E"/>
    <w:rsid w:val="002A53BC"/>
    <w:rsid w:val="003945C3"/>
    <w:rsid w:val="008634E9"/>
    <w:rsid w:val="008E3757"/>
    <w:rsid w:val="00C36941"/>
    <w:rsid w:val="00EA5355"/>
    <w:rsid w:val="00F1181F"/>
    <w:rsid w:val="01B36BD0"/>
    <w:rsid w:val="05BF4E8E"/>
    <w:rsid w:val="08427D48"/>
    <w:rsid w:val="0F8055AE"/>
    <w:rsid w:val="12D469A6"/>
    <w:rsid w:val="15B02725"/>
    <w:rsid w:val="1D0665F1"/>
    <w:rsid w:val="1D2A2F7F"/>
    <w:rsid w:val="26BB1EFF"/>
    <w:rsid w:val="2D250B5C"/>
    <w:rsid w:val="2FB716BC"/>
    <w:rsid w:val="31865A40"/>
    <w:rsid w:val="357534A8"/>
    <w:rsid w:val="388C46A9"/>
    <w:rsid w:val="3C792719"/>
    <w:rsid w:val="3ECE352B"/>
    <w:rsid w:val="402E6F2B"/>
    <w:rsid w:val="43706941"/>
    <w:rsid w:val="43E02496"/>
    <w:rsid w:val="44363B0F"/>
    <w:rsid w:val="4B2C25BF"/>
    <w:rsid w:val="4F6D3364"/>
    <w:rsid w:val="510C0643"/>
    <w:rsid w:val="54F03667"/>
    <w:rsid w:val="5AB664F7"/>
    <w:rsid w:val="76204137"/>
    <w:rsid w:val="795631D9"/>
    <w:rsid w:val="7A8A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7"/>
    <w:semiHidden/>
    <w:qFormat/>
    <w:uiPriority w:val="0"/>
    <w:rPr>
      <w:rFonts w:ascii="宋体"/>
      <w:sz w:val="18"/>
      <w:szCs w:val="18"/>
    </w:rPr>
  </w:style>
  <w:style w:type="paragraph" w:styleId="7">
    <w:name w:val="Body Text"/>
    <w:basedOn w:val="1"/>
    <w:link w:val="30"/>
    <w:semiHidden/>
    <w:qFormat/>
    <w:uiPriority w:val="0"/>
    <w:pPr>
      <w:spacing w:after="120"/>
    </w:pPr>
  </w:style>
  <w:style w:type="paragraph" w:styleId="8">
    <w:name w:val="Body Text Indent"/>
    <w:basedOn w:val="1"/>
    <w:link w:val="31"/>
    <w:semiHidden/>
    <w:qFormat/>
    <w:uiPriority w:val="0"/>
    <w:pPr>
      <w:ind w:firstLine="538" w:firstLineChars="192"/>
    </w:pPr>
    <w:rPr>
      <w:sz w:val="28"/>
    </w:rPr>
  </w:style>
  <w:style w:type="paragraph" w:styleId="9">
    <w:name w:val="toc 3"/>
    <w:next w:val="1"/>
    <w:autoRedefine/>
    <w:semiHidden/>
    <w:qFormat/>
    <w:uiPriority w:val="0"/>
    <w:pPr>
      <w:tabs>
        <w:tab w:val="right" w:leader="dot" w:pos="8302"/>
      </w:tabs>
      <w:ind w:left="840" w:leftChars="400"/>
    </w:pPr>
    <w:rPr>
      <w:rFonts w:ascii="Times New Roman" w:hAnsi="Times New Roman" w:eastAsia="宋体" w:cs="Times New Roman"/>
      <w:bCs/>
      <w:color w:val="000000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link w:val="44"/>
    <w:semiHidden/>
    <w:qFormat/>
    <w:uiPriority w:val="0"/>
    <w:rPr>
      <w:rFonts w:ascii="宋体" w:hAnsi="Courier New"/>
      <w:szCs w:val="20"/>
    </w:rPr>
  </w:style>
  <w:style w:type="paragraph" w:styleId="11">
    <w:name w:val="Body Text Indent 2"/>
    <w:basedOn w:val="1"/>
    <w:link w:val="29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footer"/>
    <w:basedOn w:val="1"/>
    <w:link w:val="35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3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next w:val="1"/>
    <w:autoRedefine/>
    <w:qFormat/>
    <w:uiPriority w:val="39"/>
    <w:pPr>
      <w:tabs>
        <w:tab w:val="right" w:leader="dot" w:pos="8302"/>
      </w:tabs>
    </w:pPr>
    <w:rPr>
      <w:rFonts w:ascii="Times New Roman" w:hAnsi="Times New Roman" w:eastAsia="宋体" w:cs="Times New Roman"/>
      <w:bCs/>
      <w:caps/>
      <w:kern w:val="2"/>
      <w:sz w:val="28"/>
      <w:szCs w:val="20"/>
      <w:lang w:val="en-US" w:eastAsia="zh-CN" w:bidi="ar-SA"/>
    </w:rPr>
  </w:style>
  <w:style w:type="paragraph" w:styleId="15">
    <w:name w:val="toc 4"/>
    <w:next w:val="1"/>
    <w:autoRedefine/>
    <w:semiHidden/>
    <w:qFormat/>
    <w:uiPriority w:val="0"/>
    <w:pPr>
      <w:ind w:left="1260" w:leftChars="600"/>
    </w:pPr>
    <w:rPr>
      <w:rFonts w:ascii="Times New Roman" w:hAnsi="Times New Roman" w:eastAsia="宋体" w:cs="Times New Roman"/>
      <w:bCs/>
      <w:color w:val="000000"/>
      <w:kern w:val="2"/>
      <w:sz w:val="21"/>
      <w:szCs w:val="21"/>
      <w:lang w:val="en-US" w:eastAsia="zh-CN" w:bidi="ar-SA"/>
    </w:rPr>
  </w:style>
  <w:style w:type="paragraph" w:styleId="16">
    <w:name w:val="Body Text Indent 3"/>
    <w:basedOn w:val="1"/>
    <w:link w:val="40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toc 2"/>
    <w:next w:val="1"/>
    <w:autoRedefine/>
    <w:semiHidden/>
    <w:qFormat/>
    <w:uiPriority w:val="0"/>
    <w:pPr>
      <w:ind w:left="420" w:leftChars="200"/>
    </w:pPr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1">
    <w:name w:val="Table Grid"/>
    <w:basedOn w:val="20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qFormat/>
    <w:uiPriority w:val="99"/>
    <w:rPr>
      <w:color w:val="0000FF"/>
      <w:u w:val="single"/>
    </w:rPr>
  </w:style>
  <w:style w:type="character" w:customStyle="1" w:styleId="25">
    <w:name w:val="标题 1 字符"/>
    <w:basedOn w:val="2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6">
    <w:name w:val="标题 2 字符"/>
    <w:basedOn w:val="2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7">
    <w:name w:val="标题 3 字符"/>
    <w:basedOn w:val="2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8">
    <w:name w:val="标题 4 字符"/>
    <w:basedOn w:val="22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9">
    <w:name w:val="正文文本缩进 2 字符"/>
    <w:basedOn w:val="22"/>
    <w:link w:val="11"/>
    <w:semiHidden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正文文本 字符"/>
    <w:basedOn w:val="22"/>
    <w:link w:val="7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1">
    <w:name w:val="正文文本缩进 字符"/>
    <w:basedOn w:val="22"/>
    <w:link w:val="8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32">
    <w:name w:val="Char Char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3">
    <w:name w:val="页眉 字符"/>
    <w:basedOn w:val="22"/>
    <w:link w:val="13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4">
    <w:name w:val="Char Char3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5">
    <w:name w:val="页脚 字符"/>
    <w:basedOn w:val="22"/>
    <w:link w:val="12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Char Char2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7">
    <w:name w:val="文档结构图 字符"/>
    <w:basedOn w:val="22"/>
    <w:link w:val="6"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38">
    <w:name w:val="Char Char1"/>
    <w:qFormat/>
    <w:uiPriority w:val="0"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39">
    <w:name w:val="style151"/>
    <w:qFormat/>
    <w:uiPriority w:val="0"/>
    <w:rPr>
      <w:b/>
      <w:bCs/>
      <w:sz w:val="24"/>
      <w:szCs w:val="24"/>
    </w:rPr>
  </w:style>
  <w:style w:type="character" w:customStyle="1" w:styleId="40">
    <w:name w:val="正文文本缩进 3 字符"/>
    <w:basedOn w:val="22"/>
    <w:link w:val="16"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41">
    <w:name w:val="Char Char"/>
    <w:qFormat/>
    <w:uiPriority w:val="0"/>
    <w:rPr>
      <w:rFonts w:eastAsia="宋体"/>
      <w:kern w:val="2"/>
      <w:sz w:val="16"/>
      <w:szCs w:val="16"/>
      <w:lang w:val="en-US" w:eastAsia="zh-CN" w:bidi="ar-SA"/>
    </w:rPr>
  </w:style>
  <w:style w:type="character" w:customStyle="1" w:styleId="42">
    <w:name w:val="pediy1"/>
    <w:qFormat/>
    <w:uiPriority w:val="0"/>
    <w:rPr>
      <w:sz w:val="18"/>
      <w:szCs w:val="18"/>
    </w:rPr>
  </w:style>
  <w:style w:type="paragraph" w:customStyle="1" w:styleId="43">
    <w:name w:val="样式 首行缩进:  2 字符"/>
    <w:basedOn w:val="1"/>
    <w:qFormat/>
    <w:uiPriority w:val="0"/>
    <w:pPr>
      <w:snapToGrid w:val="0"/>
      <w:spacing w:line="312" w:lineRule="atLeast"/>
      <w:ind w:firstLine="200" w:firstLineChars="200"/>
    </w:pPr>
    <w:rPr>
      <w:rFonts w:cs="宋体"/>
      <w:szCs w:val="21"/>
    </w:rPr>
  </w:style>
  <w:style w:type="character" w:customStyle="1" w:styleId="44">
    <w:name w:val="纯文本 字符"/>
    <w:basedOn w:val="22"/>
    <w:link w:val="10"/>
    <w:semiHidden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4" Type="http://schemas.openxmlformats.org/officeDocument/2006/relationships/fontTable" Target="fontTable.xml"/><Relationship Id="rId73" Type="http://schemas.openxmlformats.org/officeDocument/2006/relationships/numbering" Target="numbering.xml"/><Relationship Id="rId72" Type="http://schemas.openxmlformats.org/officeDocument/2006/relationships/oleObject" Target="embeddings/oleObject39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8.bin"/><Relationship Id="rId7" Type="http://schemas.openxmlformats.org/officeDocument/2006/relationships/image" Target="media/image2.emf"/><Relationship Id="rId69" Type="http://schemas.openxmlformats.org/officeDocument/2006/relationships/image" Target="media/image29.wmf"/><Relationship Id="rId68" Type="http://schemas.openxmlformats.org/officeDocument/2006/relationships/oleObject" Target="embeddings/oleObject37.bin"/><Relationship Id="rId67" Type="http://schemas.openxmlformats.org/officeDocument/2006/relationships/oleObject" Target="embeddings/oleObject36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5.bin"/><Relationship Id="rId64" Type="http://schemas.openxmlformats.org/officeDocument/2006/relationships/oleObject" Target="embeddings/oleObject34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3.bin"/><Relationship Id="rId61" Type="http://schemas.openxmlformats.org/officeDocument/2006/relationships/oleObject" Target="embeddings/oleObject32.bin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emf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oleObject" Target="embeddings/oleObject1.bin"/><Relationship Id="rId39" Type="http://schemas.openxmlformats.org/officeDocument/2006/relationships/image" Target="media/image19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6.bin"/><Relationship Id="rId35" Type="http://schemas.openxmlformats.org/officeDocument/2006/relationships/oleObject" Target="embeddings/oleObject15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5.wmf"/><Relationship Id="rId3" Type="http://schemas.openxmlformats.org/officeDocument/2006/relationships/theme" Target="theme/theme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3" Type="http://schemas.openxmlformats.org/officeDocument/2006/relationships/oleObject" Target="embeddings/oleObject9.bin"/><Relationship Id="rId22" Type="http://schemas.openxmlformats.org/officeDocument/2006/relationships/image" Target="media/image11.wmf"/><Relationship Id="rId21" Type="http://schemas.openxmlformats.org/officeDocument/2006/relationships/oleObject" Target="embeddings/oleObject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wmf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w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2958</Words>
  <Characters>4859</Characters>
  <Lines>73</Lines>
  <Paragraphs>20</Paragraphs>
  <TotalTime>1</TotalTime>
  <ScaleCrop>false</ScaleCrop>
  <LinksUpToDate>false</LinksUpToDate>
  <CharactersWithSpaces>6374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2022-09-29T12:44:00Z</dcterms:created>
  <dc:creator>Chen Yuan</dc:creator>
  <cp:lastModifiedBy>由子</cp:lastModifiedBy>
  <dcterms:modified xsi:type="dcterms:W3CDTF">2024-11-19T10:40:29Z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6FD3AAAD0F734819A6809D70C33B47A0_12</vt:lpwstr>
  </property>
</Properties>
</file>