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80" w:line="420" w:lineRule="exact"/>
        <w:snapToGrid w:val="0"/>
        <w:ind w:left="0" w:firstLine="0"/>
        <w:jc w:val="center"/>
        <w:outlineLvl w:val="9"/>
        <w:keepLines/>
        <w:tabs>
          <w:tab w:val="right" w:leader="dot" w:pos="8845"/>
        </w:tabs>
      </w:pPr>
      <w:r>
        <w:rPr>
          <w:rFonts w:ascii="Times New Roman" w:hAnsi="Times New Roman" w:eastAsia="黑体"/>
          <w:sz w:val="32"/>
          <w:color w:val="000000"/>
          <w:b/>
        </w:rPr>
        <w:t>目录</w:t>
      </w:r>
    </w:p>
    <w:p>
      <w:pPr>
        <w:spacing w:before="0" w:after="0" w:line="280" w:lineRule="exact"/>
        <w:snapToGrid w:val="0"/>
        <w:ind w:left="0" w:firstLine="0"/>
        <w:jc w:val="left"/>
        <w:outlineLvl w:val="9"/>
        <w:keepLines/>
        <w:tabs>
          <w:tab w:val="right" w:leader="dot" w:pos="8845"/>
        </w:tabs>
      </w:pPr>
      <w:r>
        <w:rPr>
          <w:rFonts w:ascii="Times New Roman" w:hAnsi="Times New Roman" w:eastAsia="宋体"/>
          <w:sz w:val="22"/>
          <w:color w:val="000000"/>
        </w:rPr>
        <w:fldChar w:fldCharType="begin" w:dirty="false"/>
      </w:r>
      <w:r>
        <w:rPr>
          <w:rFonts w:ascii="Times New Roman" w:hAnsi="Times New Roman" w:eastAsia="宋体"/>
          <w:sz w:val="22"/>
          <w:color w:val="000000"/>
        </w:rPr>
        <w:instrText xml:space="preserve"> TOC \o "1-3" \h \z </w:instrText>
      </w:r>
      <w:r>
        <w:rPr>
          <w:rFonts w:ascii="Times New Roman" w:hAnsi="Times New Roman" w:eastAsia="宋体"/>
          <w:sz w:val="22"/>
          <w:color w:val="000000"/>
        </w:rPr>
        <w:fldChar w:fldCharType="separate" w:dirty="false"/>
      </w:r>
      <w:hyperlink w:anchor="_TSDZ_FORMAL_TOC_00" w:history="1">
        <w:r>
          <w:rPr>
            <w:rFonts w:ascii="Times New Roman" w:hAnsi="Times New Roman" w:eastAsia="宋体"/>
            <w:sz w:val="22"/>
            <w:color w:val="000000"/>
            <w:b/>
          </w:rPr>
          <w:t>1 概述</w:t>
        </w:r>
        <w:r>
          <w:rPr>
            <w:rFonts w:ascii="Times New Roman" w:hAnsi="Times New Roman" w:eastAsia="宋体"/>
            <w:sz w:val="22"/>
            <w:color w:val="000000"/>
            <w:b/>
          </w:rPr>
          <w:tab/>
        </w:r>
        <w:r>
          <w:rPr>
            <w:rFonts w:ascii="Times New Roman" w:hAnsi="Times New Roman" w:eastAsia="宋体"/>
            <w:sz w:val="22"/>
            <w:color w:val="000000"/>
            <w:b/>
          </w:rPr>
          <w:t>2</w:t>
        </w:r>
      </w:hyperlink>
    </w:p>
    <w:p>
      <w:pPr>
        <w:spacing w:before="0" w:after="0" w:line="280" w:lineRule="exact"/>
        <w:snapToGrid w:val="0"/>
        <w:ind w:left="284" w:firstLine="0"/>
        <w:jc w:val="left"/>
        <w:outlineLvl w:val="9"/>
        <w:keepLines/>
        <w:tabs>
          <w:tab w:val="right" w:leader="dot" w:pos="8845"/>
        </w:tabs>
      </w:pPr>
      <w:hyperlink w:anchor="_TSDZ_FORMAL_TOC_01" w:history="1">
        <w:r>
          <w:rPr>
            <w:rFonts w:ascii="Times New Roman" w:hAnsi="Times New Roman" w:eastAsia="宋体"/>
            <w:sz w:val="22"/>
            <w:color w:val="000000"/>
          </w:rPr>
          <w:t>1.1 软件概述</w:t>
        </w:r>
        <w:r>
          <w:rPr>
            <w:rFonts w:ascii="Times New Roman" w:hAnsi="Times New Roman" w:eastAsia="宋体"/>
            <w:sz w:val="22"/>
            <w:color w:val="000000"/>
          </w:rPr>
          <w:tab/>
        </w:r>
        <w:r>
          <w:rPr>
            <w:rFonts w:ascii="Times New Roman" w:hAnsi="Times New Roman" w:eastAsia="宋体"/>
            <w:sz w:val="22"/>
            <w:color w:val="000000"/>
          </w:rPr>
          <w:t>2</w:t>
        </w:r>
      </w:hyperlink>
    </w:p>
    <w:p>
      <w:pPr>
        <w:spacing w:before="0" w:after="0" w:line="280" w:lineRule="exact"/>
        <w:snapToGrid w:val="0"/>
        <w:ind w:left="284" w:firstLine="0"/>
        <w:jc w:val="left"/>
        <w:outlineLvl w:val="9"/>
        <w:keepLines/>
        <w:tabs>
          <w:tab w:val="right" w:leader="dot" w:pos="8845"/>
        </w:tabs>
      </w:pPr>
      <w:hyperlink w:anchor="_TSDZ_FORMAL_TOC_02" w:history="1">
        <w:r>
          <w:rPr>
            <w:rFonts w:ascii="Times New Roman" w:hAnsi="Times New Roman" w:eastAsia="宋体"/>
            <w:sz w:val="22"/>
            <w:color w:val="000000"/>
          </w:rPr>
          <w:t>1.2 系统组成</w:t>
        </w:r>
        <w:r>
          <w:rPr>
            <w:rFonts w:ascii="Times New Roman" w:hAnsi="Times New Roman" w:eastAsia="宋体"/>
            <w:sz w:val="22"/>
            <w:color w:val="000000"/>
          </w:rPr>
          <w:tab/>
        </w:r>
        <w:r>
          <w:rPr>
            <w:rFonts w:ascii="Times New Roman" w:hAnsi="Times New Roman" w:eastAsia="宋体"/>
            <w:sz w:val="22"/>
            <w:color w:val="000000"/>
          </w:rPr>
          <w:t>2</w:t>
        </w:r>
      </w:hyperlink>
    </w:p>
    <w:p>
      <w:pPr>
        <w:spacing w:before="0" w:after="0" w:line="280" w:lineRule="exact"/>
        <w:snapToGrid w:val="0"/>
        <w:ind w:left="0" w:firstLine="0"/>
        <w:jc w:val="left"/>
        <w:outlineLvl w:val="9"/>
        <w:keepLines/>
        <w:tabs>
          <w:tab w:val="right" w:leader="dot" w:pos="8845"/>
        </w:tabs>
      </w:pPr>
      <w:hyperlink w:anchor="_TSDZ_FORMAL_TOC_03" w:history="1">
        <w:r>
          <w:rPr>
            <w:rFonts w:ascii="Times New Roman" w:hAnsi="Times New Roman" w:eastAsia="宋体"/>
            <w:sz w:val="22"/>
            <w:color w:val="000000"/>
            <w:b/>
          </w:rPr>
          <w:t>2 运行环境规定</w:t>
        </w:r>
        <w:r>
          <w:rPr>
            <w:rFonts w:ascii="Times New Roman" w:hAnsi="Times New Roman" w:eastAsia="宋体"/>
            <w:sz w:val="22"/>
            <w:color w:val="000000"/>
            <w:b/>
          </w:rPr>
          <w:tab/>
        </w:r>
        <w:r>
          <w:rPr>
            <w:rFonts w:ascii="Times New Roman" w:hAnsi="Times New Roman" w:eastAsia="宋体"/>
            <w:sz w:val="22"/>
            <w:color w:val="000000"/>
            <w:b/>
          </w:rPr>
          <w:t>3</w:t>
        </w:r>
      </w:hyperlink>
    </w:p>
    <w:p>
      <w:pPr>
        <w:spacing w:before="0" w:after="0" w:line="280" w:lineRule="exact"/>
        <w:snapToGrid w:val="0"/>
        <w:ind w:left="284" w:firstLine="0"/>
        <w:jc w:val="left"/>
        <w:outlineLvl w:val="9"/>
        <w:keepLines/>
        <w:tabs>
          <w:tab w:val="right" w:leader="dot" w:pos="8845"/>
        </w:tabs>
      </w:pPr>
      <w:hyperlink w:anchor="_TSDZ_FORMAL_TOC_04" w:history="1">
        <w:r>
          <w:rPr>
            <w:rFonts w:ascii="Times New Roman" w:hAnsi="Times New Roman" w:eastAsia="宋体"/>
            <w:sz w:val="22"/>
            <w:color w:val="000000"/>
          </w:rPr>
          <w:t>2.1 运行方案和场景</w:t>
        </w:r>
        <w:r>
          <w:rPr>
            <w:rFonts w:ascii="Times New Roman" w:hAnsi="Times New Roman" w:eastAsia="宋体"/>
            <w:sz w:val="22"/>
            <w:color w:val="000000"/>
          </w:rPr>
          <w:tab/>
        </w:r>
        <w:r>
          <w:rPr>
            <w:rFonts w:ascii="Times New Roman" w:hAnsi="Times New Roman" w:eastAsia="宋体"/>
            <w:sz w:val="22"/>
            <w:color w:val="000000"/>
          </w:rPr>
          <w:t>3</w:t>
        </w:r>
      </w:hyperlink>
    </w:p>
    <w:p>
      <w:pPr>
        <w:spacing w:before="0" w:after="0" w:line="280" w:lineRule="exact"/>
        <w:snapToGrid w:val="0"/>
        <w:ind w:left="284" w:firstLine="0"/>
        <w:jc w:val="left"/>
        <w:outlineLvl w:val="9"/>
        <w:keepLines/>
        <w:tabs>
          <w:tab w:val="right" w:leader="dot" w:pos="8845"/>
        </w:tabs>
      </w:pPr>
      <w:hyperlink w:anchor="_TSDZ_FORMAL_TOC_05" w:history="1">
        <w:r>
          <w:rPr>
            <w:rFonts w:ascii="Times New Roman" w:hAnsi="Times New Roman" w:eastAsia="宋体"/>
            <w:sz w:val="22"/>
            <w:color w:val="000000"/>
          </w:rPr>
          <w:t>2.2 硬件环境</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568" w:firstLine="0"/>
        <w:jc w:val="left"/>
        <w:outlineLvl w:val="9"/>
        <w:keepLines/>
        <w:tabs>
          <w:tab w:val="right" w:leader="dot" w:pos="8845"/>
        </w:tabs>
      </w:pPr>
      <w:hyperlink w:anchor="_TSDZ_FORMAL_TOC_06" w:history="1">
        <w:r>
          <w:rPr>
            <w:rFonts w:ascii="Times New Roman" w:hAnsi="Times New Roman" w:eastAsia="宋体"/>
            <w:sz w:val="22"/>
            <w:color w:val="000000"/>
          </w:rPr>
          <w:t>2.2.1 宿主计算机</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568" w:firstLine="0"/>
        <w:jc w:val="left"/>
        <w:outlineLvl w:val="9"/>
        <w:keepLines/>
        <w:tabs>
          <w:tab w:val="right" w:leader="dot" w:pos="8845"/>
        </w:tabs>
      </w:pPr>
      <w:hyperlink w:anchor="_TSDZ_FORMAL_TOC_07" w:history="1">
        <w:r>
          <w:rPr>
            <w:rFonts w:ascii="Times New Roman" w:hAnsi="Times New Roman" w:eastAsia="宋体"/>
            <w:sz w:val="22"/>
            <w:color w:val="000000"/>
          </w:rPr>
          <w:t>2.2.2 中断设置</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568" w:firstLine="0"/>
        <w:jc w:val="left"/>
        <w:outlineLvl w:val="9"/>
        <w:keepLines/>
        <w:tabs>
          <w:tab w:val="right" w:leader="dot" w:pos="8845"/>
        </w:tabs>
      </w:pPr>
      <w:hyperlink w:anchor="_TSDZ_FORMAL_TOC_08" w:history="1">
        <w:r>
          <w:rPr>
            <w:rFonts w:ascii="Times New Roman" w:hAnsi="Times New Roman" w:eastAsia="宋体"/>
            <w:sz w:val="22"/>
            <w:color w:val="000000"/>
          </w:rPr>
          <w:t>2.2.3 存储器</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284" w:firstLine="0"/>
        <w:jc w:val="left"/>
        <w:outlineLvl w:val="9"/>
        <w:keepLines/>
        <w:tabs>
          <w:tab w:val="right" w:leader="dot" w:pos="8845"/>
        </w:tabs>
      </w:pPr>
      <w:hyperlink w:anchor="_TSDZ_FORMAL_TOC_09" w:history="1">
        <w:r>
          <w:rPr>
            <w:rFonts w:ascii="Times New Roman" w:hAnsi="Times New Roman" w:eastAsia="宋体"/>
            <w:sz w:val="22"/>
            <w:color w:val="000000"/>
          </w:rPr>
          <w:t>2.3 支持软件环境</w:t>
        </w:r>
        <w:r>
          <w:rPr>
            <w:rFonts w:ascii="Times New Roman" w:hAnsi="Times New Roman" w:eastAsia="宋体"/>
            <w:sz w:val="22"/>
            <w:color w:val="000000"/>
          </w:rPr>
          <w:tab/>
        </w:r>
        <w:r>
          <w:rPr>
            <w:rFonts w:ascii="Times New Roman" w:hAnsi="Times New Roman" w:eastAsia="宋体"/>
            <w:sz w:val="22"/>
            <w:color w:val="000000"/>
          </w:rPr>
          <w:t>5</w:t>
        </w:r>
      </w:hyperlink>
    </w:p>
    <w:p>
      <w:pPr>
        <w:spacing w:before="0" w:after="0" w:line="280" w:lineRule="exact"/>
        <w:snapToGrid w:val="0"/>
        <w:ind w:left="568" w:firstLine="0"/>
        <w:jc w:val="left"/>
        <w:outlineLvl w:val="9"/>
        <w:keepLines/>
        <w:tabs>
          <w:tab w:val="right" w:leader="dot" w:pos="8845"/>
        </w:tabs>
      </w:pPr>
      <w:hyperlink w:anchor="_TSDZ_FORMAL_TOC_10" w:history="1">
        <w:r>
          <w:rPr>
            <w:rFonts w:ascii="Times New Roman" w:hAnsi="Times New Roman" w:eastAsia="宋体"/>
            <w:sz w:val="22"/>
            <w:color w:val="000000"/>
          </w:rPr>
          <w:t>2.3.1 编程语言</w:t>
        </w:r>
        <w:r>
          <w:rPr>
            <w:rFonts w:ascii="Times New Roman" w:hAnsi="Times New Roman" w:eastAsia="宋体"/>
            <w:sz w:val="22"/>
            <w:color w:val="000000"/>
          </w:rPr>
          <w:tab/>
        </w:r>
        <w:r>
          <w:rPr>
            <w:rFonts w:ascii="Times New Roman" w:hAnsi="Times New Roman" w:eastAsia="宋体"/>
            <w:sz w:val="22"/>
            <w:color w:val="000000"/>
          </w:rPr>
          <w:t>5</w:t>
        </w:r>
      </w:hyperlink>
    </w:p>
    <w:p>
      <w:pPr>
        <w:spacing w:before="0" w:after="0" w:line="280" w:lineRule="exact"/>
        <w:snapToGrid w:val="0"/>
        <w:ind w:left="568" w:firstLine="0"/>
        <w:jc w:val="left"/>
        <w:outlineLvl w:val="9"/>
        <w:keepLines/>
        <w:tabs>
          <w:tab w:val="right" w:leader="dot" w:pos="8845"/>
        </w:tabs>
      </w:pPr>
      <w:hyperlink w:anchor="_TSDZ_FORMAL_TOC_11" w:history="1">
        <w:r>
          <w:rPr>
            <w:rFonts w:ascii="Times New Roman" w:hAnsi="Times New Roman" w:eastAsia="宋体"/>
            <w:sz w:val="22"/>
            <w:color w:val="000000"/>
          </w:rPr>
          <w:t>2.3.2 编译调试工具</w:t>
        </w:r>
        <w:r>
          <w:rPr>
            <w:rFonts w:ascii="Times New Roman" w:hAnsi="Times New Roman" w:eastAsia="宋体"/>
            <w:sz w:val="22"/>
            <w:color w:val="000000"/>
          </w:rPr>
          <w:tab/>
        </w:r>
        <w:r>
          <w:rPr>
            <w:rFonts w:ascii="Times New Roman" w:hAnsi="Times New Roman" w:eastAsia="宋体"/>
            <w:sz w:val="22"/>
            <w:color w:val="000000"/>
          </w:rPr>
          <w:t>5</w:t>
        </w:r>
      </w:hyperlink>
    </w:p>
    <w:p>
      <w:pPr>
        <w:spacing w:before="0" w:after="0" w:line="280" w:lineRule="exact"/>
        <w:snapToGrid w:val="0"/>
        <w:ind w:left="284" w:firstLine="0"/>
        <w:jc w:val="left"/>
        <w:outlineLvl w:val="9"/>
        <w:keepLines/>
        <w:tabs>
          <w:tab w:val="right" w:leader="dot" w:pos="8845"/>
        </w:tabs>
      </w:pPr>
      <w:hyperlink w:anchor="_TSDZ_FORMAL_TOC_12" w:history="1">
        <w:r>
          <w:rPr>
            <w:rFonts w:ascii="Times New Roman" w:hAnsi="Times New Roman" w:eastAsia="宋体"/>
            <w:sz w:val="22"/>
            <w:color w:val="000000"/>
          </w:rPr>
          <w:t>2.4 接口</w:t>
        </w:r>
        <w:r>
          <w:rPr>
            <w:rFonts w:ascii="Times New Roman" w:hAnsi="Times New Roman" w:eastAsia="宋体"/>
            <w:sz w:val="22"/>
            <w:color w:val="000000"/>
          </w:rPr>
          <w:tab/>
        </w:r>
        <w:r>
          <w:rPr>
            <w:rFonts w:ascii="Times New Roman" w:hAnsi="Times New Roman" w:eastAsia="宋体"/>
            <w:sz w:val="22"/>
            <w:color w:val="000000"/>
          </w:rPr>
          <w:t>6</w:t>
        </w:r>
      </w:hyperlink>
    </w:p>
    <w:p>
      <w:pPr>
        <w:spacing w:before="0" w:after="0" w:line="280" w:lineRule="exact"/>
        <w:snapToGrid w:val="0"/>
        <w:ind w:left="568" w:firstLine="0"/>
        <w:jc w:val="left"/>
        <w:outlineLvl w:val="9"/>
        <w:keepLines/>
        <w:tabs>
          <w:tab w:val="right" w:leader="dot" w:pos="8845"/>
        </w:tabs>
      </w:pPr>
      <w:hyperlink w:anchor="_TSDZ_FORMAL_TOC_13" w:history="1">
        <w:r>
          <w:rPr>
            <w:rFonts w:ascii="Times New Roman" w:hAnsi="Times New Roman" w:eastAsia="宋体"/>
            <w:sz w:val="22"/>
            <w:color w:val="000000"/>
          </w:rPr>
          <w:t>2.4.1 与其他软件接口</w:t>
        </w:r>
        <w:r>
          <w:rPr>
            <w:rFonts w:ascii="Times New Roman" w:hAnsi="Times New Roman" w:eastAsia="宋体"/>
            <w:sz w:val="22"/>
            <w:color w:val="000000"/>
          </w:rPr>
          <w:tab/>
        </w:r>
        <w:r>
          <w:rPr>
            <w:rFonts w:ascii="Times New Roman" w:hAnsi="Times New Roman" w:eastAsia="宋体"/>
            <w:sz w:val="22"/>
            <w:color w:val="000000"/>
          </w:rPr>
          <w:t>6</w:t>
        </w:r>
      </w:hyperlink>
    </w:p>
    <w:p>
      <w:pPr>
        <w:spacing w:before="0" w:after="0" w:line="280" w:lineRule="exact"/>
        <w:snapToGrid w:val="0"/>
        <w:ind w:left="568" w:firstLine="0"/>
        <w:jc w:val="left"/>
        <w:outlineLvl w:val="9"/>
        <w:keepLines/>
        <w:tabs>
          <w:tab w:val="right" w:leader="dot" w:pos="8845"/>
        </w:tabs>
      </w:pPr>
      <w:hyperlink w:anchor="_TSDZ_FORMAL_TOC_14" w:history="1">
        <w:r>
          <w:rPr>
            <w:rFonts w:ascii="Times New Roman" w:hAnsi="Times New Roman" w:eastAsia="宋体"/>
            <w:sz w:val="22"/>
            <w:color w:val="000000"/>
          </w:rPr>
          <w:t>2.4.2 硬件接口</w:t>
        </w:r>
        <w:r>
          <w:rPr>
            <w:rFonts w:ascii="Times New Roman" w:hAnsi="Times New Roman" w:eastAsia="宋体"/>
            <w:sz w:val="22"/>
            <w:color w:val="000000"/>
          </w:rPr>
          <w:tab/>
        </w:r>
        <w:r>
          <w:rPr>
            <w:rFonts w:ascii="Times New Roman" w:hAnsi="Times New Roman" w:eastAsia="宋体"/>
            <w:sz w:val="22"/>
            <w:color w:val="000000"/>
          </w:rPr>
          <w:t>6</w:t>
        </w:r>
      </w:hyperlink>
    </w:p>
    <w:p>
      <w:pPr>
        <w:spacing w:before="0" w:after="0" w:line="280" w:lineRule="exact"/>
        <w:snapToGrid w:val="0"/>
        <w:ind w:left="0" w:firstLine="0"/>
        <w:jc w:val="left"/>
        <w:outlineLvl w:val="9"/>
        <w:keepLines/>
        <w:tabs>
          <w:tab w:val="right" w:leader="dot" w:pos="8845"/>
        </w:tabs>
      </w:pPr>
      <w:hyperlink w:anchor="_TSDZ_FORMAL_TOC_15" w:history="1">
        <w:r>
          <w:rPr>
            <w:rFonts w:ascii="Times New Roman" w:hAnsi="Times New Roman" w:eastAsia="宋体"/>
            <w:sz w:val="22"/>
            <w:color w:val="000000"/>
            <w:b/>
          </w:rPr>
          <w:t>3 软件详细需求</w:t>
        </w:r>
        <w:r>
          <w:rPr>
            <w:rFonts w:ascii="Times New Roman" w:hAnsi="Times New Roman" w:eastAsia="宋体"/>
            <w:sz w:val="22"/>
            <w:color w:val="000000"/>
            <w:b/>
          </w:rPr>
          <w:tab/>
        </w:r>
        <w:r>
          <w:rPr>
            <w:rFonts w:ascii="Times New Roman" w:hAnsi="Times New Roman" w:eastAsia="宋体"/>
            <w:sz w:val="22"/>
            <w:color w:val="000000"/>
            <w:b/>
          </w:rPr>
          <w:t>7</w:t>
        </w:r>
      </w:hyperlink>
    </w:p>
    <w:p>
      <w:pPr>
        <w:spacing w:before="0" w:after="0" w:line="280" w:lineRule="exact"/>
        <w:snapToGrid w:val="0"/>
        <w:ind w:left="284" w:firstLine="0"/>
        <w:jc w:val="left"/>
        <w:outlineLvl w:val="9"/>
        <w:keepLines/>
        <w:tabs>
          <w:tab w:val="right" w:leader="dot" w:pos="8845"/>
        </w:tabs>
      </w:pPr>
      <w:hyperlink w:anchor="_TSDZ_FORMAL_TOC_16" w:history="1">
        <w:r>
          <w:rPr>
            <w:rFonts w:ascii="Times New Roman" w:hAnsi="Times New Roman" w:eastAsia="宋体"/>
            <w:sz w:val="22"/>
            <w:color w:val="000000"/>
          </w:rPr>
          <w:t>3.1 功能分解</w:t>
        </w:r>
        <w:r>
          <w:rPr>
            <w:rFonts w:ascii="Times New Roman" w:hAnsi="Times New Roman" w:eastAsia="宋体"/>
            <w:sz w:val="22"/>
            <w:color w:val="000000"/>
          </w:rPr>
          <w:tab/>
        </w:r>
        <w:r>
          <w:rPr>
            <w:rFonts w:ascii="Times New Roman" w:hAnsi="Times New Roman" w:eastAsia="宋体"/>
            <w:sz w:val="22"/>
            <w:color w:val="000000"/>
          </w:rPr>
          <w:t>7</w:t>
        </w:r>
      </w:hyperlink>
    </w:p>
    <w:p>
      <w:pPr>
        <w:spacing w:before="0" w:after="0" w:line="280" w:lineRule="exact"/>
        <w:snapToGrid w:val="0"/>
        <w:ind w:left="284" w:firstLine="0"/>
        <w:jc w:val="left"/>
        <w:outlineLvl w:val="9"/>
        <w:keepLines/>
        <w:tabs>
          <w:tab w:val="right" w:leader="dot" w:pos="8845"/>
        </w:tabs>
      </w:pPr>
      <w:hyperlink w:anchor="_TSDZ_FORMAL_TOC_17" w:history="1">
        <w:r>
          <w:rPr>
            <w:rFonts w:ascii="Times New Roman" w:hAnsi="Times New Roman" w:eastAsia="宋体"/>
            <w:sz w:val="22"/>
            <w:color w:val="000000"/>
          </w:rPr>
          <w:t>3.2 功能需求</w:t>
        </w:r>
        <w:r>
          <w:rPr>
            <w:rFonts w:ascii="Times New Roman" w:hAnsi="Times New Roman" w:eastAsia="宋体"/>
            <w:sz w:val="22"/>
            <w:color w:val="000000"/>
          </w:rPr>
          <w:tab/>
        </w:r>
        <w:r>
          <w:rPr>
            <w:rFonts w:ascii="Times New Roman" w:hAnsi="Times New Roman" w:eastAsia="宋体"/>
            <w:sz w:val="22"/>
            <w:color w:val="000000"/>
          </w:rPr>
          <w:t>7</w:t>
        </w:r>
      </w:hyperlink>
    </w:p>
    <w:p>
      <w:pPr>
        <w:spacing w:before="0" w:after="0" w:line="280" w:lineRule="exact"/>
        <w:snapToGrid w:val="0"/>
        <w:ind w:left="568" w:firstLine="0"/>
        <w:jc w:val="left"/>
        <w:outlineLvl w:val="9"/>
        <w:keepLines/>
        <w:tabs>
          <w:tab w:val="right" w:leader="dot" w:pos="8845"/>
        </w:tabs>
      </w:pPr>
      <w:hyperlink w:anchor="_TSDZ_FORMAL_TOC_18" w:history="1">
        <w:r>
          <w:rPr>
            <w:rFonts w:ascii="Times New Roman" w:hAnsi="Times New Roman" w:eastAsia="宋体"/>
            <w:sz w:val="22"/>
            <w:color w:val="000000"/>
          </w:rPr>
          <w:t>3.2.1 启动与运行调度</w:t>
        </w:r>
        <w:r>
          <w:rPr>
            <w:rFonts w:ascii="Times New Roman" w:hAnsi="Times New Roman" w:eastAsia="宋体"/>
            <w:sz w:val="22"/>
            <w:color w:val="000000"/>
          </w:rPr>
          <w:tab/>
        </w:r>
        <w:r>
          <w:rPr>
            <w:rFonts w:ascii="Times New Roman" w:hAnsi="Times New Roman" w:eastAsia="宋体"/>
            <w:sz w:val="22"/>
            <w:color w:val="000000"/>
          </w:rPr>
          <w:t>7</w:t>
        </w:r>
      </w:hyperlink>
    </w:p>
    <w:p>
      <w:pPr>
        <w:spacing w:before="0" w:after="0" w:line="280" w:lineRule="exact"/>
        <w:snapToGrid w:val="0"/>
        <w:ind w:left="568" w:firstLine="0"/>
        <w:jc w:val="left"/>
        <w:outlineLvl w:val="9"/>
        <w:keepLines/>
        <w:tabs>
          <w:tab w:val="right" w:leader="dot" w:pos="8845"/>
        </w:tabs>
      </w:pPr>
      <w:hyperlink w:anchor="_TSDZ_FORMAL_TOC_19" w:history="1">
        <w:r>
          <w:rPr>
            <w:rFonts w:ascii="Times New Roman" w:hAnsi="Times New Roman" w:eastAsia="宋体"/>
            <w:sz w:val="22"/>
            <w:color w:val="000000"/>
          </w:rPr>
          <w:t>3.2.2 传感器与状态估计</w:t>
        </w:r>
        <w:r>
          <w:rPr>
            <w:rFonts w:ascii="Times New Roman" w:hAnsi="Times New Roman" w:eastAsia="宋体"/>
            <w:sz w:val="22"/>
            <w:color w:val="000000"/>
          </w:rPr>
          <w:tab/>
        </w:r>
        <w:r>
          <w:rPr>
            <w:rFonts w:ascii="Times New Roman" w:hAnsi="Times New Roman" w:eastAsia="宋体"/>
            <w:sz w:val="22"/>
            <w:color w:val="000000"/>
          </w:rPr>
          <w:t>11</w:t>
        </w:r>
      </w:hyperlink>
    </w:p>
    <w:p>
      <w:pPr>
        <w:spacing w:before="0" w:after="0" w:line="280" w:lineRule="exact"/>
        <w:snapToGrid w:val="0"/>
        <w:ind w:left="568" w:firstLine="0"/>
        <w:jc w:val="left"/>
        <w:outlineLvl w:val="9"/>
        <w:keepLines/>
        <w:tabs>
          <w:tab w:val="right" w:leader="dot" w:pos="8845"/>
        </w:tabs>
      </w:pPr>
      <w:hyperlink w:anchor="_TSDZ_FORMAL_TOC_20" w:history="1">
        <w:r>
          <w:rPr>
            <w:rFonts w:ascii="Times New Roman" w:hAnsi="Times New Roman" w:eastAsia="宋体"/>
            <w:sz w:val="22"/>
            <w:color w:val="000000"/>
          </w:rPr>
          <w:t>3.2.3 飞行模式与失效转换</w:t>
        </w:r>
        <w:r>
          <w:rPr>
            <w:rFonts w:ascii="Times New Roman" w:hAnsi="Times New Roman" w:eastAsia="宋体"/>
            <w:sz w:val="22"/>
            <w:color w:val="000000"/>
          </w:rPr>
          <w:tab/>
        </w:r>
        <w:r>
          <w:rPr>
            <w:rFonts w:ascii="Times New Roman" w:hAnsi="Times New Roman" w:eastAsia="宋体"/>
            <w:sz w:val="22"/>
            <w:color w:val="000000"/>
          </w:rPr>
          <w:t>17</w:t>
        </w:r>
      </w:hyperlink>
    </w:p>
    <w:p>
      <w:pPr>
        <w:spacing w:before="0" w:after="0" w:line="280" w:lineRule="exact"/>
        <w:snapToGrid w:val="0"/>
        <w:ind w:left="568" w:firstLine="0"/>
        <w:jc w:val="left"/>
        <w:outlineLvl w:val="9"/>
        <w:keepLines/>
        <w:tabs>
          <w:tab w:val="right" w:leader="dot" w:pos="8845"/>
        </w:tabs>
      </w:pPr>
      <w:hyperlink w:anchor="_TSDZ_FORMAL_TOC_21" w:history="1">
        <w:r>
          <w:rPr>
            <w:rFonts w:ascii="Times New Roman" w:hAnsi="Times New Roman" w:eastAsia="宋体"/>
            <w:sz w:val="22"/>
            <w:color w:val="000000"/>
          </w:rPr>
          <w:t>3.2.4 航线与导航管理</w:t>
        </w:r>
        <w:r>
          <w:rPr>
            <w:rFonts w:ascii="Times New Roman" w:hAnsi="Times New Roman" w:eastAsia="宋体"/>
            <w:sz w:val="22"/>
            <w:color w:val="000000"/>
          </w:rPr>
          <w:tab/>
        </w:r>
        <w:r>
          <w:rPr>
            <w:rFonts w:ascii="Times New Roman" w:hAnsi="Times New Roman" w:eastAsia="宋体"/>
            <w:sz w:val="22"/>
            <w:color w:val="000000"/>
          </w:rPr>
          <w:t>24</w:t>
        </w:r>
      </w:hyperlink>
    </w:p>
    <w:p>
      <w:pPr>
        <w:spacing w:before="0" w:after="0" w:line="280" w:lineRule="exact"/>
        <w:snapToGrid w:val="0"/>
        <w:ind w:left="568" w:firstLine="0"/>
        <w:jc w:val="left"/>
        <w:outlineLvl w:val="9"/>
        <w:keepLines/>
        <w:tabs>
          <w:tab w:val="right" w:leader="dot" w:pos="8845"/>
        </w:tabs>
      </w:pPr>
      <w:hyperlink w:anchor="_TSDZ_FORMAL_TOC_22" w:history="1">
        <w:r>
          <w:rPr>
            <w:rFonts w:ascii="Times New Roman" w:hAnsi="Times New Roman" w:eastAsia="宋体"/>
            <w:sz w:val="22"/>
            <w:color w:val="000000"/>
          </w:rPr>
          <w:t>3.2.5 姿态与高度控制</w:t>
        </w:r>
        <w:r>
          <w:rPr>
            <w:rFonts w:ascii="Times New Roman" w:hAnsi="Times New Roman" w:eastAsia="宋体"/>
            <w:sz w:val="22"/>
            <w:color w:val="000000"/>
          </w:rPr>
          <w:tab/>
        </w:r>
        <w:r>
          <w:rPr>
            <w:rFonts w:ascii="Times New Roman" w:hAnsi="Times New Roman" w:eastAsia="宋体"/>
            <w:sz w:val="22"/>
            <w:color w:val="000000"/>
          </w:rPr>
          <w:t>29</w:t>
        </w:r>
      </w:hyperlink>
    </w:p>
    <w:p>
      <w:pPr>
        <w:spacing w:before="0" w:after="0" w:line="280" w:lineRule="exact"/>
        <w:snapToGrid w:val="0"/>
        <w:ind w:left="568" w:firstLine="0"/>
        <w:jc w:val="left"/>
        <w:outlineLvl w:val="9"/>
        <w:keepLines/>
        <w:tabs>
          <w:tab w:val="right" w:leader="dot" w:pos="8845"/>
        </w:tabs>
      </w:pPr>
      <w:hyperlink w:anchor="_TSDZ_FORMAL_TOC_23" w:history="1">
        <w:r>
          <w:rPr>
            <w:rFonts w:ascii="Times New Roman" w:hAnsi="Times New Roman" w:eastAsia="宋体"/>
            <w:sz w:val="22"/>
            <w:color w:val="000000"/>
          </w:rPr>
          <w:t>3.2.6 遥控与执行器接口</w:t>
        </w:r>
        <w:r>
          <w:rPr>
            <w:rFonts w:ascii="Times New Roman" w:hAnsi="Times New Roman" w:eastAsia="宋体"/>
            <w:sz w:val="22"/>
            <w:color w:val="000000"/>
          </w:rPr>
          <w:tab/>
        </w:r>
        <w:r>
          <w:rPr>
            <w:rFonts w:ascii="Times New Roman" w:hAnsi="Times New Roman" w:eastAsia="宋体"/>
            <w:sz w:val="22"/>
            <w:color w:val="000000"/>
          </w:rPr>
          <w:t>32</w:t>
        </w:r>
      </w:hyperlink>
    </w:p>
    <w:p>
      <w:pPr>
        <w:spacing w:before="0" w:after="0" w:line="280" w:lineRule="exact"/>
        <w:snapToGrid w:val="0"/>
        <w:ind w:left="568" w:firstLine="0"/>
        <w:jc w:val="left"/>
        <w:outlineLvl w:val="9"/>
        <w:keepLines/>
        <w:tabs>
          <w:tab w:val="right" w:leader="dot" w:pos="8845"/>
        </w:tabs>
      </w:pPr>
      <w:hyperlink w:anchor="_TSDZ_FORMAL_TOC_24" w:history="1">
        <w:r>
          <w:rPr>
            <w:rFonts w:ascii="Times New Roman" w:hAnsi="Times New Roman" w:eastAsia="宋体"/>
            <w:sz w:val="22"/>
            <w:color w:val="000000"/>
          </w:rPr>
          <w:t>3.2.7 遥测与地面站通信</w:t>
        </w:r>
        <w:r>
          <w:rPr>
            <w:rFonts w:ascii="Times New Roman" w:hAnsi="Times New Roman" w:eastAsia="宋体"/>
            <w:sz w:val="22"/>
            <w:color w:val="000000"/>
          </w:rPr>
          <w:tab/>
        </w:r>
        <w:r>
          <w:rPr>
            <w:rFonts w:ascii="Times New Roman" w:hAnsi="Times New Roman" w:eastAsia="宋体"/>
            <w:sz w:val="22"/>
            <w:color w:val="000000"/>
          </w:rPr>
          <w:t>36</w:t>
        </w:r>
      </w:hyperlink>
    </w:p>
    <w:p>
      <w:pPr>
        <w:spacing w:before="0" w:after="0" w:line="280" w:lineRule="exact"/>
        <w:snapToGrid w:val="0"/>
        <w:ind w:left="568" w:firstLine="0"/>
        <w:jc w:val="left"/>
        <w:outlineLvl w:val="9"/>
        <w:keepLines/>
        <w:tabs>
          <w:tab w:val="right" w:leader="dot" w:pos="8845"/>
        </w:tabs>
      </w:pPr>
      <w:hyperlink w:anchor="_TSDZ_FORMAL_TOC_25" w:history="1">
        <w:r>
          <w:rPr>
            <w:rFonts w:ascii="Times New Roman" w:hAnsi="Times New Roman" w:eastAsia="宋体"/>
            <w:sz w:val="22"/>
            <w:color w:val="000000"/>
          </w:rPr>
          <w:t>3.2.8 条件外设与数据存储</w:t>
        </w:r>
        <w:r>
          <w:rPr>
            <w:rFonts w:ascii="Times New Roman" w:hAnsi="Times New Roman" w:eastAsia="宋体"/>
            <w:sz w:val="22"/>
            <w:color w:val="000000"/>
          </w:rPr>
          <w:tab/>
        </w:r>
        <w:r>
          <w:rPr>
            <w:rFonts w:ascii="Times New Roman" w:hAnsi="Times New Roman" w:eastAsia="宋体"/>
            <w:sz w:val="22"/>
            <w:color w:val="000000"/>
          </w:rPr>
          <w:t>40</w:t>
        </w:r>
      </w:hyperlink>
    </w:p>
    <w:p>
      <w:pPr>
        <w:spacing w:before="0" w:after="0" w:line="280" w:lineRule="exact"/>
        <w:snapToGrid w:val="0"/>
        <w:ind w:left="568" w:firstLine="0"/>
        <w:jc w:val="left"/>
        <w:outlineLvl w:val="9"/>
        <w:keepLines/>
        <w:tabs>
          <w:tab w:val="right" w:leader="dot" w:pos="8845"/>
        </w:tabs>
      </w:pPr>
      <w:hyperlink w:anchor="_TSDZ_FORMAL_TOC_26" w:history="1">
        <w:r>
          <w:rPr>
            <w:rFonts w:ascii="Times New Roman" w:hAnsi="Times New Roman" w:eastAsia="宋体"/>
            <w:sz w:val="22"/>
            <w:color w:val="000000"/>
          </w:rPr>
          <w:t>3.2.9 仿真与独立板级程序</w:t>
        </w:r>
        <w:r>
          <w:rPr>
            <w:rFonts w:ascii="Times New Roman" w:hAnsi="Times New Roman" w:eastAsia="宋体"/>
            <w:sz w:val="22"/>
            <w:color w:val="000000"/>
          </w:rPr>
          <w:tab/>
        </w:r>
        <w:r>
          <w:rPr>
            <w:rFonts w:ascii="Times New Roman" w:hAnsi="Times New Roman" w:eastAsia="宋体"/>
            <w:sz w:val="22"/>
            <w:color w:val="000000"/>
          </w:rPr>
          <w:t>44</w:t>
        </w:r>
      </w:hyperlink>
    </w:p>
    <w:p>
      <w:pPr>
        <w:spacing w:before="0" w:after="0" w:line="280" w:lineRule="exact"/>
        <w:snapToGrid w:val="0"/>
        <w:ind w:left="568" w:firstLine="0"/>
        <w:jc w:val="left"/>
        <w:outlineLvl w:val="9"/>
        <w:keepLines/>
        <w:tabs>
          <w:tab w:val="right" w:leader="dot" w:pos="8845"/>
        </w:tabs>
      </w:pPr>
      <w:hyperlink w:anchor="_TSDZ_FORMAL_TOC_27" w:history="1">
        <w:r>
          <w:rPr>
            <w:rFonts w:ascii="Times New Roman" w:hAnsi="Times New Roman" w:eastAsia="宋体"/>
            <w:sz w:val="22"/>
            <w:color w:val="000000"/>
          </w:rPr>
          <w:t>3.2.10 配套工具与工程生成</w:t>
        </w:r>
        <w:r>
          <w:rPr>
            <w:rFonts w:ascii="Times New Roman" w:hAnsi="Times New Roman" w:eastAsia="宋体"/>
            <w:sz w:val="22"/>
            <w:color w:val="000000"/>
          </w:rPr>
          <w:tab/>
        </w:r>
        <w:r>
          <w:rPr>
            <w:rFonts w:ascii="Times New Roman" w:hAnsi="Times New Roman" w:eastAsia="宋体"/>
            <w:sz w:val="22"/>
            <w:color w:val="000000"/>
          </w:rPr>
          <w:t>47</w:t>
        </w:r>
      </w:hyperlink>
    </w:p>
    <w:p>
      <w:pPr>
        <w:spacing w:before="0" w:after="0" w:line="280" w:lineRule="exact"/>
        <w:snapToGrid w:val="0"/>
        <w:ind w:left="284" w:firstLine="0"/>
        <w:jc w:val="left"/>
        <w:outlineLvl w:val="9"/>
        <w:keepLines/>
        <w:tabs>
          <w:tab w:val="right" w:leader="dot" w:pos="8845"/>
        </w:tabs>
      </w:pPr>
      <w:hyperlink w:anchor="_TSDZ_FORMAL_TOC_28" w:history="1">
        <w:r>
          <w:rPr>
            <w:rFonts w:ascii="Times New Roman" w:hAnsi="Times New Roman" w:eastAsia="宋体"/>
            <w:sz w:val="22"/>
            <w:color w:val="000000"/>
          </w:rPr>
          <w:t>3.3 性能需求</w:t>
        </w:r>
        <w:r>
          <w:rPr>
            <w:rFonts w:ascii="Times New Roman" w:hAnsi="Times New Roman" w:eastAsia="宋体"/>
            <w:sz w:val="22"/>
            <w:color w:val="000000"/>
          </w:rPr>
          <w:tab/>
        </w:r>
        <w:r>
          <w:rPr>
            <w:rFonts w:ascii="Times New Roman" w:hAnsi="Times New Roman" w:eastAsia="宋体"/>
            <w:sz w:val="22"/>
            <w:color w:val="000000"/>
          </w:rPr>
          <w:t>49</w:t>
        </w:r>
      </w:hyperlink>
    </w:p>
    <w:p>
      <w:pPr>
        <w:spacing w:before="0" w:after="0" w:line="280" w:lineRule="exact"/>
        <w:snapToGrid w:val="0"/>
        <w:ind w:left="568" w:firstLine="0"/>
        <w:jc w:val="left"/>
        <w:outlineLvl w:val="9"/>
        <w:keepLines/>
        <w:tabs>
          <w:tab w:val="right" w:leader="dot" w:pos="8845"/>
        </w:tabs>
      </w:pPr>
      <w:hyperlink w:anchor="_TSDZ_FORMAL_TOC_29" w:history="1">
        <w:r>
          <w:rPr>
            <w:rFonts w:ascii="Times New Roman" w:hAnsi="Times New Roman" w:eastAsia="宋体"/>
            <w:sz w:val="22"/>
            <w:color w:val="000000"/>
          </w:rPr>
          <w:t>3.3.1 精度需求</w:t>
        </w:r>
        <w:r>
          <w:rPr>
            <w:rFonts w:ascii="Times New Roman" w:hAnsi="Times New Roman" w:eastAsia="宋体"/>
            <w:sz w:val="22"/>
            <w:color w:val="000000"/>
          </w:rPr>
          <w:tab/>
        </w:r>
        <w:r>
          <w:rPr>
            <w:rFonts w:ascii="Times New Roman" w:hAnsi="Times New Roman" w:eastAsia="宋体"/>
            <w:sz w:val="22"/>
            <w:color w:val="000000"/>
          </w:rPr>
          <w:t>49</w:t>
        </w:r>
      </w:hyperlink>
    </w:p>
    <w:p>
      <w:pPr>
        <w:spacing w:before="0" w:after="0" w:line="280" w:lineRule="exact"/>
        <w:snapToGrid w:val="0"/>
        <w:ind w:left="568" w:firstLine="0"/>
        <w:jc w:val="left"/>
        <w:outlineLvl w:val="9"/>
        <w:keepLines/>
        <w:tabs>
          <w:tab w:val="right" w:leader="dot" w:pos="8845"/>
        </w:tabs>
      </w:pPr>
      <w:hyperlink w:anchor="_TSDZ_FORMAL_TOC_30" w:history="1">
        <w:r>
          <w:rPr>
            <w:rFonts w:ascii="Times New Roman" w:hAnsi="Times New Roman" w:eastAsia="宋体"/>
            <w:sz w:val="22"/>
            <w:color w:val="000000"/>
          </w:rPr>
          <w:t>3.3.2 空间需求</w:t>
        </w:r>
        <w:r>
          <w:rPr>
            <w:rFonts w:ascii="Times New Roman" w:hAnsi="Times New Roman" w:eastAsia="宋体"/>
            <w:sz w:val="22"/>
            <w:color w:val="000000"/>
          </w:rPr>
          <w:tab/>
        </w:r>
        <w:r>
          <w:rPr>
            <w:rFonts w:ascii="Times New Roman" w:hAnsi="Times New Roman" w:eastAsia="宋体"/>
            <w:sz w:val="22"/>
            <w:color w:val="000000"/>
          </w:rPr>
          <w:t>50</w:t>
        </w:r>
      </w:hyperlink>
    </w:p>
    <w:p>
      <w:pPr>
        <w:spacing w:before="0" w:after="0" w:line="280" w:lineRule="exact"/>
        <w:snapToGrid w:val="0"/>
        <w:ind w:left="568" w:firstLine="0"/>
        <w:jc w:val="left"/>
        <w:outlineLvl w:val="9"/>
        <w:keepLines/>
        <w:tabs>
          <w:tab w:val="right" w:leader="dot" w:pos="8845"/>
        </w:tabs>
      </w:pPr>
      <w:hyperlink w:anchor="_TSDZ_FORMAL_TOC_31" w:history="1">
        <w:r>
          <w:rPr>
            <w:rFonts w:ascii="Times New Roman" w:hAnsi="Times New Roman" w:eastAsia="宋体"/>
            <w:sz w:val="22"/>
            <w:color w:val="000000"/>
          </w:rPr>
          <w:t>3.3.3 时间需求</w:t>
        </w:r>
        <w:r>
          <w:rPr>
            <w:rFonts w:ascii="Times New Roman" w:hAnsi="Times New Roman" w:eastAsia="宋体"/>
            <w:sz w:val="22"/>
            <w:color w:val="000000"/>
          </w:rPr>
          <w:tab/>
        </w:r>
        <w:r>
          <w:rPr>
            <w:rFonts w:ascii="Times New Roman" w:hAnsi="Times New Roman" w:eastAsia="宋体"/>
            <w:sz w:val="22"/>
            <w:color w:val="000000"/>
          </w:rPr>
          <w:t>50</w:t>
        </w:r>
      </w:hyperlink>
    </w:p>
    <w:p>
      <w:pPr>
        <w:spacing w:before="0" w:after="0" w:line="280" w:lineRule="exact"/>
        <w:snapToGrid w:val="0"/>
        <w:ind w:left="284" w:firstLine="0"/>
        <w:jc w:val="left"/>
        <w:outlineLvl w:val="9"/>
        <w:keepLines/>
        <w:tabs>
          <w:tab w:val="right" w:leader="dot" w:pos="8845"/>
        </w:tabs>
      </w:pPr>
      <w:hyperlink w:anchor="_TSDZ_FORMAL_TOC_32" w:history="1">
        <w:r>
          <w:rPr>
            <w:rFonts w:ascii="Times New Roman" w:hAnsi="Times New Roman" w:eastAsia="宋体"/>
            <w:sz w:val="22"/>
            <w:color w:val="000000"/>
          </w:rPr>
          <w:t>3.4 可靠性和安全性需求</w:t>
        </w:r>
        <w:r>
          <w:rPr>
            <w:rFonts w:ascii="Times New Roman" w:hAnsi="Times New Roman" w:eastAsia="宋体"/>
            <w:sz w:val="22"/>
            <w:color w:val="000000"/>
          </w:rPr>
          <w:tab/>
        </w:r>
        <w:r>
          <w:rPr>
            <w:rFonts w:ascii="Times New Roman" w:hAnsi="Times New Roman" w:eastAsia="宋体"/>
            <w:sz w:val="22"/>
            <w:color w:val="000000"/>
          </w:rPr>
          <w:t>50</w:t>
        </w:r>
      </w:hyperlink>
    </w:p>
    <w:p>
      <w:pPr>
        <w:spacing w:before="0" w:after="0" w:line="280" w:lineRule="exact"/>
        <w:snapToGrid w:val="0"/>
        <w:ind w:left="0" w:firstLine="0"/>
        <w:jc w:val="left"/>
        <w:outlineLvl w:val="9"/>
        <w:keepLines/>
        <w:tabs>
          <w:tab w:val="right" w:leader="dot" w:pos="8845"/>
        </w:tabs>
      </w:pPr>
      <w:hyperlink w:anchor="_TSDZ_FORMAL_TOC_33" w:history="1">
        <w:r>
          <w:rPr>
            <w:rFonts w:ascii="Times New Roman" w:hAnsi="Times New Roman" w:eastAsia="宋体"/>
            <w:sz w:val="22"/>
            <w:color w:val="000000"/>
            <w:b/>
          </w:rPr>
          <w:t>附录1 数据字典</w:t>
        </w:r>
        <w:r>
          <w:rPr>
            <w:rFonts w:ascii="Times New Roman" w:hAnsi="Times New Roman" w:eastAsia="宋体"/>
            <w:sz w:val="22"/>
            <w:color w:val="000000"/>
            <w:b/>
          </w:rPr>
          <w:tab/>
        </w:r>
        <w:r>
          <w:rPr>
            <w:rFonts w:ascii="Times New Roman" w:hAnsi="Times New Roman" w:eastAsia="宋体"/>
            <w:sz w:val="22"/>
            <w:color w:val="000000"/>
            <w:b/>
          </w:rPr>
          <w:t>52</w:t>
        </w:r>
      </w:hyperlink>
    </w:p>
    <w:p>
      <w:pPr>
        <w:spacing w:before="0" w:after="0" w:line="280" w:lineRule="exact"/>
        <w:snapToGrid w:val="0"/>
        <w:ind w:left="0" w:firstLine="0"/>
        <w:jc w:val="left"/>
        <w:outlineLvl w:val="9"/>
        <w:keepLines/>
        <w:tabs>
          <w:tab w:val="right" w:leader="dot" w:pos="8845"/>
        </w:tabs>
      </w:pPr>
      <w:hyperlink w:anchor="_TSDZ_FORMAL_TOC_34" w:history="1">
        <w:r>
          <w:rPr>
            <w:rFonts w:ascii="Times New Roman" w:hAnsi="Times New Roman" w:eastAsia="宋体"/>
            <w:sz w:val="22"/>
            <w:color w:val="000000"/>
            <w:b/>
          </w:rPr>
          <w:t>附录2 软件IP</w:t>
        </w:r>
        <w:r>
          <w:rPr>
            <w:rFonts w:ascii="Times New Roman" w:hAnsi="Times New Roman" w:eastAsia="宋体"/>
            <w:sz w:val="22"/>
            <w:color w:val="000000"/>
            <w:b/>
          </w:rPr>
          <w:tab/>
        </w:r>
        <w:r>
          <w:rPr>
            <w:rFonts w:ascii="Times New Roman" w:hAnsi="Times New Roman" w:eastAsia="宋体"/>
            <w:sz w:val="22"/>
            <w:color w:val="000000"/>
            <w:b/>
          </w:rPr>
          <w:t>53</w:t>
        </w:r>
      </w:hyperlink>
    </w:p>
    <w:p>
      <w:pPr>
        <w:spacing w:before="0" w:after="0" w:line="280" w:lineRule="exact"/>
        <w:snapToGrid w:val="0"/>
        <w:ind w:left="284" w:firstLine="0"/>
        <w:jc w:val="left"/>
        <w:outlineLvl w:val="9"/>
        <w:keepLines/>
        <w:tabs>
          <w:tab w:val="right" w:leader="dot" w:pos="8845"/>
        </w:tabs>
      </w:pPr>
      <w:hyperlink w:anchor="_TSDZ_FORMAL_TOC_35" w:history="1">
        <w:r>
          <w:rPr>
            <w:rFonts w:ascii="Times New Roman" w:hAnsi="Times New Roman" w:eastAsia="宋体"/>
            <w:sz w:val="22"/>
            <w:color w:val="000000"/>
          </w:rPr>
          <w:t>附录2.1 通用IP</w:t>
        </w:r>
        <w:r>
          <w:rPr>
            <w:rFonts w:ascii="Times New Roman" w:hAnsi="Times New Roman" w:eastAsia="宋体"/>
            <w:sz w:val="22"/>
            <w:color w:val="000000"/>
          </w:rPr>
          <w:tab/>
        </w:r>
        <w:r>
          <w:rPr>
            <w:rFonts w:ascii="Times New Roman" w:hAnsi="Times New Roman" w:eastAsia="宋体"/>
            <w:sz w:val="22"/>
            <w:color w:val="000000"/>
          </w:rPr>
          <w:t>53</w:t>
        </w:r>
      </w:hyperlink>
    </w:p>
    <w:p>
      <w:pPr>
        <w:spacing w:before="0" w:after="0" w:line="280" w:lineRule="exact"/>
        <w:snapToGrid w:val="0"/>
        <w:ind w:left="284" w:firstLine="0"/>
        <w:jc w:val="left"/>
        <w:outlineLvl w:val="9"/>
        <w:keepLines/>
        <w:tabs>
          <w:tab w:val="right" w:leader="dot" w:pos="8845"/>
        </w:tabs>
      </w:pPr>
      <w:hyperlink w:anchor="_TSDZ_FORMAL_TOC_36" w:history="1">
        <w:r>
          <w:rPr>
            <w:rFonts w:ascii="Times New Roman" w:hAnsi="Times New Roman" w:eastAsia="宋体"/>
            <w:sz w:val="22"/>
            <w:color w:val="000000"/>
          </w:rPr>
          <w:t>附录2.2 领域专用IP</w:t>
        </w:r>
        <w:r>
          <w:rPr>
            <w:rFonts w:ascii="Times New Roman" w:hAnsi="Times New Roman" w:eastAsia="宋体"/>
            <w:sz w:val="22"/>
            <w:color w:val="000000"/>
          </w:rPr>
          <w:tab/>
        </w:r>
        <w:r>
          <w:rPr>
            <w:rFonts w:ascii="Times New Roman" w:hAnsi="Times New Roman" w:eastAsia="宋体"/>
            <w:sz w:val="22"/>
            <w:color w:val="000000"/>
          </w:rPr>
          <w:t>54</w:t>
        </w:r>
      </w:hyperlink>
      <w:r>
        <w:rPr>
          <w:rFonts w:ascii="Times New Roman" w:hAnsi="Times New Roman" w:eastAsia="宋体"/>
          <w:sz w:val="22"/>
          <w:color w:val="000000"/>
        </w:rPr>
        <w:fldChar w:fldCharType="end" w:dirty="false"/>
      </w:r>
    </w:p>
    <w:p>
      <w:pPr>
        <w:spacing w:before="0" w:after="0" w:line="20" w:lineRule="exact"/>
        <w:snapToGrid w:val="0"/>
        <w:ind w:left="0" w:firstLine="0"/>
        <w:jc w:val="left"/>
        <w:outlineLvl w:val="9"/>
        <w:keepLines/>
        <w:tabs>
          <w:tab w:val="right" w:leader="dot" w:pos="8845"/>
        </w:tabs>
        <w:sectPr w:rsidR="0069123B">
          <w:type w:val="nextPage"/>
          <w:headerReference w:type="even" r:id="rId18"/>
          <w:headerReference w:type="default" r:id="rId19"/>
          <w:footerReference w:type="even" r:id="rId20"/>
          <w:footerReference w:type="default" r:id="rId21"/>
          <w:headerReference w:type="first" r:id="rId22"/>
          <w:footerReference w:type="first" r:id="rId23"/>
          <w:pgSz w:w="11907" w:h="16840"/>
          <w:pgMar w:top="1985" w:right="1361" w:bottom="1418" w:left="1701" w:header="1418" w:footer="1021" w:gutter="0"/>
          <w:cols w:space="720"/>
          <w:titlePg/>
          <w:docGrid w:type="linesAndChars" w:linePitch="395" w:charSpace="4126"/>
        </w:sectPr>
      </w:pPr>
    </w:p>
    <w:p>
      <w:pPr>
        <w:pStyle w:val="afe"/>
        <w:keepNext w:val="0"/>
        <w:keepLines/>
        <w:spacing w:line="360" w:lineRule="auto"/>
        <w:ind w:firstLineChars="200" w:firstLine="420"/>
        <w:jc w:val="center"/>
        <w:rPr>
          <w:rFonts w:ascii="宋体" w:hAnsi="宋体" w:hint="eastAsia"/>
          <w:szCs w:val="32"/>
        </w:rPr>
      </w:pPr>
      <w:r>
        <w:rPr>
          <w:rFonts w:ascii="宋体" w:hAnsi="宋体"/>
          <w:color w:val="000000"/>
          <w:sz w:val="40"/>
        </w:rPr>
        <w:t>MatrixPilot飞控固件需求规格说明书</w:t>
      </w:r>
    </w:p>
    <w:p>
      <w:pPr>
        <w:keepNext w:val="0"/>
        <w:keepLines/>
        <w:spacing w:line="360" w:lineRule="auto"/>
        <w:ind w:firstLineChars="200" w:firstLine="420"/>
        <w:rPr>
          <w:rFonts w:ascii="宋体" w:hAnsi="宋体" w:hint="eastAsia"/>
          <w:szCs w:val="32"/>
        </w:rPr>
      </w:pPr>
      <w:r>
        <w:rPr>
          <w:rFonts w:ascii="宋体" w:hAnsi="宋体" w:hint="eastAsia"/>
          <w:szCs w:val="32"/>
        </w:rPr>
        <w:t xml:space="preserve">V1.0 正式版    修订日期 2026年10月19日</w:t>
      </w:r>
    </w:p>
    <w:p>
      <w:pPr>
        <w:pStyle w:val="1"/>
        <w:keepNext/>
        <w:keepLines/>
        <w:numPr>
          <w:numId w:val="0"/>
        </w:numPr>
      </w:pPr>
      <w:bookmarkStart w:id="1" w:name="_TSDZ_FORMAL_TOC_00"/>
      <w:r>
        <w:rPr>
          <w:color w:val="000000"/>
        </w:rPr>
        <w:t>1 概述</w:t>
      </w:r>
      <w:bookmarkEnd w:id="1"/>
    </w:p>
    <w:p>
      <w:pPr>
        <w:pStyle w:val="2"/>
        <w:keepNext/>
        <w:keepLines/>
        <w:numPr>
          <w:numId w:val="0"/>
        </w:numPr>
      </w:pPr>
      <w:bookmarkStart w:id="2" w:name="_TSDZ_FORMAL_TOC_01"/>
      <w:r>
        <w:rPr>
          <w:color w:val="000000"/>
        </w:rPr>
        <w:t>1.1 软件概述</w:t>
      </w:r>
      <w:bookmarkEnd w:id="2"/>
    </w:p>
    <w:p>
      <w:pPr>
        <w:keepNext w:val="0"/>
        <w:keepLines/>
        <w:spacing w:line="360" w:lineRule="auto"/>
        <w:ind w:firstLineChars="200" w:firstLine="420"/>
        <w:rPr>
          <w:rFonts w:ascii="宋体" w:hAnsi="宋体" w:hint="eastAsia"/>
          <w:szCs w:val="32"/>
        </w:rPr>
      </w:pPr>
      <w:r>
        <w:rPr>
          <w:rFonts w:ascii="宋体" w:hAnsi="宋体" w:hint="eastAsia"/>
          <w:szCs w:val="32"/>
        </w:rPr>
        <w:t xml:space="preserve">本说明书规定固定翼飞控的采样、估计、飞行监督、导航、控制及执行器行为，并描述条件通信、存储、仿真和独立维护工具的接口。</w:t>
      </w:r>
    </w:p>
    <w:p>
      <w:pPr>
        <w:keepNext w:val="0"/>
        <w:keepLines/>
        <w:spacing w:line="360" w:lineRule="auto"/>
        <w:ind w:firstLineChars="200" w:firstLine="420"/>
        <w:rPr>
          <w:rFonts w:ascii="宋体" w:hAnsi="宋体" w:hint="eastAsia"/>
          <w:szCs w:val="32"/>
        </w:rPr>
      </w:pPr>
      <w:r>
        <w:rPr>
          <w:rFonts w:ascii="宋体" w:hAnsi="宋体" w:hint="eastAsia"/>
          <w:szCs w:val="32"/>
        </w:rPr>
        <w:t xml:space="preserve">主要运行配置为 UDB4、UDB5、AUAV3 固定翼，采用航点计划、三位置模式和 AH_FULL。条件功能按其调用条件单独适用。</w:t>
      </w:r>
    </w:p>
    <w:p>
      <w:pPr>
        <w:keepNext w:val="0"/>
        <w:keepLines/>
        <w:spacing w:line="360" w:lineRule="auto"/>
        <w:ind w:firstLineChars="200" w:firstLine="420"/>
        <w:rPr>
          <w:rFonts w:ascii="宋体" w:hAnsi="宋体" w:hint="eastAsia"/>
          <w:szCs w:val="32"/>
        </w:rPr>
      </w:pPr>
      <w:r>
        <w:rPr>
          <w:rFonts w:ascii="宋体" w:hAnsi="宋体" w:hint="eastAsia"/>
          <w:szCs w:val="32"/>
        </w:rPr>
        <w:t xml:space="preserve">功能需求采用需求标识、功能描述、调用条件、输入、输出、处理六字段。状态转换、计数节拍、定点单位和异常分支均属于处理约束。</w:t>
      </w:r>
    </w:p>
    <w:p>
      <w:pPr>
        <w:pStyle w:val="2"/>
        <w:keepNext/>
        <w:keepLines/>
        <w:numPr>
          <w:numId w:val="0"/>
        </w:numPr>
      </w:pPr>
      <w:bookmarkStart w:id="3" w:name="_TSDZ_FORMAL_TOC_02"/>
      <w:r>
        <w:rPr>
          <w:color w:val="000000"/>
        </w:rPr>
        <w:t>1.2 系统组成</w:t>
      </w:r>
      <w:bookmarkEnd w:id="3"/>
    </w:p>
    <w:p>
      <w:pPr>
        <w:keepNext/>
        <w:jc w:val="center"/>
      </w:pPr>
      <w:r>
        <w:drawing>
          <wp:inline xmlns:a="http://schemas.openxmlformats.org/drawingml/2006/main" xmlns:pic="http://schemas.openxmlformats.org/drawingml/2006/picture">
            <wp:extent cx="4500000" cy="1440000"/>
            <wp:docPr id="1" name="Picture 1"/>
            <wp:cNvGraphicFramePr>
              <a:graphicFrameLocks noChangeAspect="1"/>
            </wp:cNvGraphicFramePr>
            <a:graphic>
              <a:graphicData uri="http://schemas.openxmlformats.org/drawingml/2006/picture">
                <pic:pic>
                  <pic:nvPicPr>
                    <pic:cNvPr id="0" name="system.png"/>
                    <pic:cNvPicPr/>
                  </pic:nvPicPr>
                  <pic:blipFill>
                    <a:blip r:embed="rId129"/>
                    <a:stretch>
                      <a:fillRect/>
                    </a:stretch>
                  </pic:blipFill>
                  <pic:spPr>
                    <a:xfrm>
                      <a:off x="0" y="0"/>
                      <a:ext cx="4500000" cy="1440000"/>
                    </a:xfrm>
                    <a:prstGeom prst="rect"/>
                  </pic:spPr>
                </pic:pic>
              </a:graphicData>
            </a:graphic>
          </wp:inline>
        </w:drawing>
      </w:r>
    </w:p>
    <w:p>
      <w:pPr>
        <w:keepNext w:val="0"/>
        <w:keepLines/>
        <w:spacing w:line="360" w:lineRule="auto"/>
        <w:jc w:val="center"/>
      </w:pPr>
      <w:r>
        <w:rPr>
          <w:color w:val="000000"/>
        </w:rPr>
        <w:t>图1.2-1 系统组成与运行边界</w:t>
      </w:r>
    </w:p>
    <w:p>
      <w:pPr>
        <w:keepNext w:val="0"/>
        <w:keepLines/>
        <w:spacing w:line="360" w:lineRule="auto"/>
        <w:ind w:firstLineChars="200" w:firstLine="420"/>
        <w:rPr>
          <w:rFonts w:ascii="宋体" w:hAnsi="宋体" w:hint="eastAsia"/>
          <w:szCs w:val="32"/>
        </w:rPr>
      </w:pPr>
      <w:r>
        <w:rPr>
          <w:rFonts w:ascii="宋体" w:hAnsi="宋体" w:hint="eastAsia"/>
          <w:szCs w:val="32"/>
        </w:rPr>
        <w:t xml:space="preserve">主固件完成采集、估计、监督、导航和控制。SIL 使用宿主替代接口；板级演示、升级程序和地面工具在各自运行环境中独立执行。</w:t>
      </w:r>
    </w:p>
    <w:p>
      <w:pPr>
        <w:spacing w:after="0" w:before="0" w:line="20" w:lineRule="exact"/>
        <w:sectPr w:rsidR="0069123B">
          <w:headerReference w:type="even" r:id="rId18"/>
          <w:headerReference w:type="default" r:id="rId19"/>
          <w:footerReference w:type="even" r:id="rId20"/>
          <w:footerReference w:type="default" r:id="rId21"/>
          <w:headerReference w:type="first" r:id="rId22"/>
          <w:footerReference w:type="first" r:id="rId23"/>
          <w:pgSz w:w="11907" w:h="16840"/>
          <w:pgMar w:top="1985" w:right="1361" w:bottom="1418" w:left="1701" w:header="1418" w:footer="1021" w:gutter="0"/>
          <w:cols w:space="720"/>
          <w:titlePg/>
          <w:docGrid w:type="linesAndChars" w:linePitch="395" w:charSpace="4126"/>
        </w:sectPr>
      </w:pPr>
    </w:p>
    <w:p>
      <w:pPr>
        <w:pStyle w:val="1"/>
        <w:keepNext/>
        <w:keepLines/>
        <w:numPr>
          <w:numId w:val="0"/>
        </w:numPr>
      </w:pPr>
      <w:bookmarkStart w:id="4" w:name="_TSDZ_FORMAL_TOC_03"/>
      <w:r>
        <w:rPr>
          <w:color w:val="000000"/>
        </w:rPr>
        <w:t>2 运行环境规定</w:t>
      </w:r>
      <w:bookmarkEnd w:id="4"/>
    </w:p>
    <w:p>
      <w:pPr>
        <w:pStyle w:val="2"/>
        <w:keepNext/>
        <w:keepLines/>
        <w:numPr>
          <w:numId w:val="0"/>
        </w:numPr>
      </w:pPr>
      <w:bookmarkStart w:id="5" w:name="_TSDZ_FORMAL_TOC_04"/>
      <w:r>
        <w:rPr>
          <w:color w:val="000000"/>
        </w:rPr>
        <w:t>2.1 运行方案和场景</w:t>
      </w:r>
      <w:bookmarkEnd w:id="5"/>
    </w:p>
    <w:p>
      <w:pPr>
        <w:keepNext w:val="0"/>
        <w:keepLines/>
        <w:spacing w:line="360" w:lineRule="auto"/>
        <w:ind w:firstLineChars="200" w:firstLine="420"/>
        <w:rPr>
          <w:rFonts w:ascii="宋体" w:hAnsi="宋体" w:hint="eastAsia"/>
          <w:szCs w:val="32"/>
        </w:rPr>
      </w:pPr>
      <w:r>
        <w:rPr>
          <w:rFonts w:ascii="宋体" w:hAnsi="宋体" w:hint="eastAsia"/>
          <w:szCs w:val="32"/>
        </w:rPr>
        <w:t xml:space="preserve">主固件初始化后由中断和回调驱动周期计算；主循环服务条件遥测文件、USB 和控制台。SIL 由宿主周期服务推进模拟采样、监督与控制，数据来源及故障行为按其接口单独规定。</w:t>
      </w:r>
    </w:p>
    <w:p>
      <w:pPr>
        <w:keepNext/>
        <w:jc w:val="center"/>
      </w:pPr>
      <w:r>
        <w:drawing>
          <wp:inline xmlns:a="http://schemas.openxmlformats.org/drawingml/2006/main" xmlns:pic="http://schemas.openxmlformats.org/drawingml/2006/picture">
            <wp:extent cx="5040000" cy="1612800"/>
            <wp:docPr id="2" name="Picture 2"/>
            <wp:cNvGraphicFramePr>
              <a:graphicFrameLocks noChangeAspect="1"/>
            </wp:cNvGraphicFramePr>
            <a:graphic>
              <a:graphicData uri="http://schemas.openxmlformats.org/drawingml/2006/picture">
                <pic:pic>
                  <pic:nvPicPr>
                    <pic:cNvPr id="0" name="schedule.png"/>
                    <pic:cNvPicPr/>
                  </pic:nvPicPr>
                  <pic:blipFill>
                    <a:blip r:embed="rId130"/>
                    <a:stretch>
                      <a:fillRect/>
                    </a:stretch>
                  </pic:blipFill>
                  <pic:spPr>
                    <a:xfrm>
                      <a:off x="0" y="0"/>
                      <a:ext cx="5040000" cy="1612800"/>
                    </a:xfrm>
                    <a:prstGeom prst="rect"/>
                  </pic:spPr>
                </pic:pic>
              </a:graphicData>
            </a:graphic>
          </wp:inline>
        </w:drawing>
      </w:r>
    </w:p>
    <w:p>
      <w:pPr>
        <w:keepNext w:val="0"/>
        <w:keepLines/>
        <w:spacing w:line="360" w:lineRule="auto"/>
        <w:jc w:val="center"/>
      </w:pPr>
      <w:r>
        <w:rPr>
          <w:color w:val="000000"/>
        </w:rPr>
        <w:t>图2.1-1 执行主体与交接 各列为不同执行上下文</w:t>
      </w:r>
    </w:p>
    <w:p>
      <w:pPr>
        <w:keepNext/>
        <w:keepLines/>
        <w:spacing w:line="360" w:lineRule="auto"/>
        <w:jc w:val="center"/>
      </w:pPr>
      <w:r>
        <w:rPr>
          <w:color w:val="000000"/>
        </w:rPr>
        <w:t xml:space="preserve">表2.1-1 周期与有效处理</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14"/>
        <w:gridCol w:w="3402"/>
        <w:gridCol w:w="3628"/>
      </w:tblGrid>
      <w:tr>
        <w:trPr>
          <w:cantSplit/>
          <w:tblHeader/>
        </w:trPr>
        <w:tc>
          <w:tcPr>
            <w:tcW w:type="dxa" w:w="181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节拍或主体</w:t>
            </w:r>
          </w:p>
        </w:tc>
        <w:tc>
          <w:tcPr>
            <w:tcW w:type="dxa" w:w="3402"/>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处理规则</w:t>
            </w:r>
          </w:p>
        </w:tc>
        <w:tc>
          <w:tcPr>
            <w:tcW w:type="dxa" w:w="3628"/>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条件与限制</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40或200 Hz心跳</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启动舵机 定期监督 触发低优先级</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UDB4为40 其他所列板200</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40 Hz控制</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航线 行为 转弯 轴控制 高度 混控</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校准完成后执行</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40 Hz监督入口</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读取模式 异步失联通知</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同步FSM实为每21次即525 ms</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5 Hz遥控检查</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有效脉冲和噪声计数</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硬件NORADIO为0</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40 Hz条件消息</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MAVLink及存储触发</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编译开启后</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8 Hz接口</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普通遥测 OSD更新</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各格式内部可再分频</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异步</w:t>
            </w:r>
          </w:p>
        </w:tc>
        <w:tc>
          <w:tcPr>
            <w:tcW w:type="dxa" w:w="3402"/>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GPS完整数据 事件 I2C回调</w:t>
            </w:r>
          </w:p>
        </w:tc>
        <w:tc>
          <w:tcPr>
            <w:tcW w:type="dxa" w:w="3628"/>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固定回调槽或pending 非无界队列</w:t>
            </w:r>
          </w:p>
        </w:tc>
      </w:tr>
    </w:tbl>
    <w:p>
      <w:pPr>
        <w:pStyle w:val="2"/>
        <w:keepNext/>
        <w:keepLines/>
        <w:numPr>
          <w:numId w:val="0"/>
        </w:numPr>
      </w:pPr>
      <w:bookmarkStart w:id="6" w:name="_TSDZ_FORMAL_TOC_05"/>
      <w:r>
        <w:rPr>
          <w:color w:val="000000"/>
        </w:rPr>
        <w:t>2.2 硬件环境</w:t>
      </w:r>
      <w:bookmarkEnd w:id="6"/>
    </w:p>
    <w:p>
      <w:pPr>
        <w:pStyle w:val="3"/>
        <w:keepNext/>
        <w:tabs>
          <w:tab w:val="left" w:pos="426"/>
        </w:tabs>
        <w:ind w:leftChars="-1" w:left="-3" w:firstLine="1"/>
        <w:keepLines/>
        <w:numPr>
          <w:numId w:val="0"/>
        </w:numPr>
      </w:pPr>
      <w:bookmarkStart w:id="7" w:name="_TSDZ_FORMAL_TOC_06"/>
      <w:r>
        <w:rPr>
          <w:color w:val="000000"/>
        </w:rPr>
        <w:t>2.2.1 宿主计算机</w:t>
      </w:r>
      <w:bookmarkEnd w:id="7"/>
    </w:p>
    <w:p>
      <w:pPr>
        <w:keepNext w:val="0"/>
        <w:keepLines/>
        <w:spacing w:line="360" w:lineRule="auto"/>
        <w:ind w:firstLineChars="200" w:firstLine="420"/>
        <w:rPr>
          <w:rFonts w:ascii="宋体" w:hAnsi="宋体" w:hint="eastAsia"/>
          <w:szCs w:val="32"/>
        </w:rPr>
      </w:pPr>
      <w:r>
        <w:rPr>
          <w:rFonts w:ascii="宋体" w:hAnsi="宋体" w:hint="eastAsia"/>
          <w:szCs w:val="32"/>
        </w:rPr>
        <w:t xml:space="preserve">UDB4/UDB5 采用 dsPIC33FJ256GP710A，AUAV3 采用 dsPIC33EP512MU810；端口、ADC、SPI、方向与传感器映射由所选板型配置确定。SIL 使用 Windows 或 Unix 宿主接口。</w:t>
      </w:r>
    </w:p>
    <w:p>
      <w:pPr>
        <w:pStyle w:val="3"/>
        <w:keepNext/>
        <w:tabs>
          <w:tab w:val="left" w:pos="426"/>
        </w:tabs>
        <w:ind w:leftChars="-1" w:left="-3" w:firstLine="1"/>
        <w:keepLines/>
        <w:numPr>
          <w:numId w:val="0"/>
        </w:numPr>
      </w:pPr>
      <w:bookmarkStart w:id="8" w:name="_TSDZ_FORMAL_TOC_07"/>
      <w:r>
        <w:rPr>
          <w:color w:val="000000"/>
        </w:rPr>
        <w:t>2.2.2 中断设置</w:t>
      </w:r>
      <w:bookmarkEnd w:id="8"/>
    </w:p>
    <w:p>
      <w:pPr>
        <w:keepNext/>
        <w:keepLines/>
        <w:spacing w:line="360" w:lineRule="auto"/>
        <w:jc w:val="center"/>
      </w:pPr>
      <w:r>
        <w:rPr>
          <w:color w:val="000000"/>
        </w:rPr>
        <w:t xml:space="preserve">表2.2-1 dsPIC中断职责</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268"/>
        <w:gridCol w:w="1134"/>
        <w:gridCol w:w="5443"/>
      </w:tblGrid>
      <w:tr>
        <w:trPr>
          <w:cantSplit/>
          <w:tblHeader/>
        </w:trPr>
        <w:tc>
          <w:tcPr>
            <w:tcW w:type="dxa" w:w="2268"/>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中断或来源</w:t>
            </w:r>
          </w:p>
        </w:tc>
        <w:tc>
          <w:tcPr>
            <w:tcW w:type="dxa" w:w="113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优先级</w:t>
            </w:r>
          </w:p>
        </w:tc>
        <w:tc>
          <w:tcPr>
            <w:tcW w:type="dxa" w:w="5443"/>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职责</w:t>
            </w:r>
          </w:p>
        </w:tc>
      </w:tr>
      <w:tr>
        <w:trPr>
          <w:cantSplit/>
        </w:trPr>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T4</w:t>
            </w:r>
          </w:p>
        </w:tc>
        <w:tc>
          <w:tcPr>
            <w:tcW w:type="dxa" w:w="113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7</w:t>
            </w:r>
          </w:p>
        </w:tc>
        <w:tc>
          <w:tcPr>
            <w:tcW w:type="dxa" w:w="544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舵机输出序列</w:t>
            </w:r>
          </w:p>
        </w:tc>
      </w:tr>
      <w:tr>
        <w:trPr>
          <w:cantSplit/>
        </w:trPr>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T1或MPU就绪 SPI</w:t>
            </w:r>
          </w:p>
        </w:tc>
        <w:tc>
          <w:tcPr>
            <w:tcW w:type="dxa" w:w="113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6</w:t>
            </w:r>
          </w:p>
        </w:tc>
        <w:tc>
          <w:tcPr>
            <w:tcW w:type="dxa" w:w="544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心跳 惯性数据批读取</w:t>
            </w:r>
          </w:p>
        </w:tc>
      </w:tr>
      <w:tr>
        <w:trPr>
          <w:cantSplit/>
        </w:trPr>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输入捕获IC</w:t>
            </w:r>
          </w:p>
        </w:tc>
        <w:tc>
          <w:tcPr>
            <w:tcW w:type="dxa" w:w="113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6</w:t>
            </w:r>
          </w:p>
        </w:tc>
        <w:tc>
          <w:tcPr>
            <w:tcW w:type="dxa" w:w="544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PWM或PPM边沿计时</w:t>
            </w:r>
          </w:p>
        </w:tc>
      </w:tr>
      <w:tr>
        <w:trPr>
          <w:cantSplit/>
        </w:trPr>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T5</w:t>
            </w:r>
          </w:p>
        </w:tc>
        <w:tc>
          <w:tcPr>
            <w:tcW w:type="dxa" w:w="113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6</w:t>
            </w:r>
          </w:p>
        </w:tc>
        <w:tc>
          <w:tcPr>
            <w:tcW w:type="dxa" w:w="544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CPU负载计时</w:t>
            </w:r>
          </w:p>
        </w:tc>
      </w:tr>
      <w:tr>
        <w:trPr>
          <w:cantSplit/>
        </w:trPr>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ADC DMA I2C</w:t>
            </w:r>
          </w:p>
        </w:tc>
        <w:tc>
          <w:tcPr>
            <w:tcW w:type="dxa" w:w="113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5</w:t>
            </w:r>
          </w:p>
        </w:tc>
        <w:tc>
          <w:tcPr>
            <w:tcW w:type="dxa" w:w="544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采样搬运及外设服务</w:t>
            </w:r>
          </w:p>
        </w:tc>
      </w:tr>
      <w:tr>
        <w:trPr>
          <w:cantSplit/>
        </w:trPr>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UART RX TX USB</w:t>
            </w:r>
          </w:p>
        </w:tc>
        <w:tc>
          <w:tcPr>
            <w:tcW w:type="dxa" w:w="113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4</w:t>
            </w:r>
          </w:p>
        </w:tc>
        <w:tc>
          <w:tcPr>
            <w:tcW w:type="dxa" w:w="544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定位与条件通信</w:t>
            </w:r>
          </w:p>
        </w:tc>
      </w:tr>
      <w:tr>
        <w:trPr>
          <w:cantSplit/>
        </w:trPr>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T6</w:t>
            </w:r>
          </w:p>
        </w:tc>
        <w:tc>
          <w:tcPr>
            <w:tcW w:type="dxa" w:w="113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3</w:t>
            </w:r>
          </w:p>
        </w:tc>
        <w:tc>
          <w:tcPr>
            <w:tcW w:type="dxa" w:w="544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周期计算回调</w:t>
            </w:r>
          </w:p>
        </w:tc>
      </w:tr>
      <w:tr>
        <w:trPr>
          <w:cantSplit/>
        </w:trPr>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T7及中事件</w:t>
            </w:r>
          </w:p>
        </w:tc>
        <w:tc>
          <w:tcPr>
            <w:tcW w:type="dxa" w:w="113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2</w:t>
            </w:r>
          </w:p>
        </w:tc>
        <w:tc>
          <w:tcPr>
            <w:tcW w:type="dxa" w:w="544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GPS后台及登记事件</w:t>
            </w:r>
          </w:p>
        </w:tc>
      </w:tr>
      <w:tr>
        <w:trPr>
          <w:cantSplit/>
        </w:trPr>
        <w:tc>
          <w:tcPr>
            <w:tcW w:type="dxa" w:w="2268"/>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低事件</w:t>
            </w:r>
          </w:p>
        </w:tc>
        <w:tc>
          <w:tcPr>
            <w:tcW w:type="dxa" w:w="113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1</w:t>
            </w:r>
          </w:p>
        </w:tc>
        <w:tc>
          <w:tcPr>
            <w:tcW w:type="dxa" w:w="5443"/>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非紧急登记事件</w:t>
            </w:r>
          </w:p>
        </w:tc>
      </w:tr>
    </w:tbl>
    <w:p>
      <w:pPr>
        <w:keepNext w:val="0"/>
        <w:keepLines/>
        <w:spacing w:line="360" w:lineRule="auto"/>
        <w:ind w:firstLineChars="200" w:firstLine="420"/>
        <w:rPr>
          <w:rFonts w:ascii="宋体" w:hAnsi="宋体" w:hint="eastAsia"/>
          <w:szCs w:val="32"/>
        </w:rPr>
      </w:pPr>
      <w:r>
        <w:rPr>
          <w:rFonts w:ascii="宋体" w:hAnsi="宋体" w:hint="eastAsia"/>
          <w:szCs w:val="32"/>
        </w:rPr>
        <w:t xml:space="preserve">默认硬件采用中断与回调，不创建 RTOS 任务；各优先级分别承担采集、通信、周期计算和后台事件职责。</w:t>
      </w:r>
    </w:p>
    <w:p>
      <w:pPr>
        <w:pStyle w:val="3"/>
        <w:keepNext/>
        <w:tabs>
          <w:tab w:val="left" w:pos="426"/>
        </w:tabs>
        <w:ind w:leftChars="-1" w:left="-3" w:firstLine="1"/>
        <w:keepLines/>
        <w:numPr>
          <w:numId w:val="0"/>
        </w:numPr>
      </w:pPr>
      <w:bookmarkStart w:id="9" w:name="_TSDZ_FORMAL_TOC_08"/>
      <w:r>
        <w:rPr>
          <w:color w:val="000000"/>
        </w:rPr>
        <w:t>2.2.3 存储器</w:t>
      </w:r>
      <w:bookmarkEnd w:id="9"/>
    </w:p>
    <w:p>
      <w:pPr>
        <w:keepNext w:val="0"/>
        <w:keepLines/>
        <w:spacing w:line="360" w:lineRule="auto"/>
        <w:ind w:firstLineChars="200" w:firstLine="420"/>
        <w:rPr>
          <w:rFonts w:ascii="宋体" w:hAnsi="宋体" w:hint="eastAsia"/>
          <w:szCs w:val="32"/>
        </w:rPr>
      </w:pPr>
      <w:r>
        <w:rPr>
          <w:rFonts w:ascii="宋体" w:hAnsi="宋体" w:hint="eastAsia"/>
          <w:szCs w:val="32"/>
        </w:rPr>
        <w:t xml:space="preserve">主要状态使用静态数组、结构、定点矩阵与回调槽。默认五路输入、四路输出；条件日志使用两块512字节缓冲，MAVLink 使用最大协议帧发送区，动态航点默认容量20。</w:t>
      </w:r>
    </w:p>
    <w:p>
      <w:pPr>
        <w:pStyle w:val="2"/>
        <w:keepNext/>
        <w:keepLines/>
        <w:numPr>
          <w:numId w:val="0"/>
        </w:numPr>
      </w:pPr>
      <w:bookmarkStart w:id="10" w:name="_TSDZ_FORMAL_TOC_09"/>
      <w:r>
        <w:rPr>
          <w:color w:val="000000"/>
        </w:rPr>
        <w:t>2.3 支持软件环境</w:t>
      </w:r>
      <w:bookmarkEnd w:id="10"/>
    </w:p>
    <w:p>
      <w:pPr>
        <w:pStyle w:val="3"/>
        <w:keepNext/>
        <w:tabs>
          <w:tab w:val="left" w:pos="426"/>
        </w:tabs>
        <w:ind w:leftChars="-1" w:left="-3" w:firstLine="1"/>
        <w:keepLines/>
        <w:numPr>
          <w:numId w:val="0"/>
        </w:numPr>
      </w:pPr>
      <w:bookmarkStart w:id="11" w:name="_TSDZ_FORMAL_TOC_10"/>
      <w:r>
        <w:rPr>
          <w:color w:val="000000"/>
        </w:rPr>
        <w:t>2.3.1 编程语言</w:t>
      </w:r>
      <w:bookmarkEnd w:id="11"/>
    </w:p>
    <w:p>
      <w:pPr>
        <w:keepNext w:val="0"/>
        <w:keepLines/>
        <w:spacing w:line="360" w:lineRule="auto"/>
        <w:ind w:firstLineChars="200" w:firstLine="420"/>
        <w:rPr>
          <w:rFonts w:ascii="宋体" w:hAnsi="宋体" w:hint="eastAsia"/>
          <w:szCs w:val="32"/>
        </w:rPr>
      </w:pPr>
      <w:r>
        <w:rPr>
          <w:rFonts w:ascii="宋体" w:hAnsi="宋体" w:hint="eastAsia"/>
          <w:szCs w:val="32"/>
        </w:rPr>
        <w:t xml:space="preserve">板载主体使用 C 与 dsPIC 汇编；SIL 为宿主 C 接口，HIL 插件使用 C++。独立编辑、通信和分析工具分别使用 JavaScript、C# 或 Python 接口，不与板载程序合并运行。</w:t>
      </w:r>
    </w:p>
    <w:p>
      <w:pPr>
        <w:pStyle w:val="3"/>
        <w:keepNext/>
        <w:tabs>
          <w:tab w:val="left" w:pos="426"/>
        </w:tabs>
        <w:ind w:leftChars="-1" w:left="-3" w:firstLine="1"/>
        <w:keepLines/>
        <w:numPr>
          <w:numId w:val="0"/>
        </w:numPr>
      </w:pPr>
      <w:bookmarkStart w:id="12" w:name="_TSDZ_FORMAL_TOC_11"/>
      <w:r>
        <w:rPr>
          <w:color w:val="000000"/>
        </w:rPr>
        <w:t>2.3.2 编译调试工具</w:t>
      </w:r>
      <w:bookmarkEnd w:id="12"/>
    </w:p>
    <w:p>
      <w:pPr>
        <w:keepNext w:val="0"/>
        <w:keepLines/>
        <w:spacing w:line="360" w:lineRule="auto"/>
        <w:ind w:firstLineChars="200" w:firstLine="420"/>
        <w:rPr>
          <w:rFonts w:ascii="宋体" w:hAnsi="宋体" w:hint="eastAsia"/>
          <w:szCs w:val="32"/>
        </w:rPr>
      </w:pPr>
      <w:r>
        <w:rPr>
          <w:rFonts w:ascii="宋体" w:hAnsi="宋体" w:hint="eastAsia"/>
          <w:szCs w:val="32"/>
        </w:rPr>
        <w:t xml:space="preserve">板级维护环境采用 MPLAB X、XC16 及对应设备支持；SIL 采用宿主 C 工具链和系统接口。地面工具使用其独立语言运行环境。</w:t>
      </w:r>
    </w:p>
    <w:p>
      <w:pPr>
        <w:pStyle w:val="2"/>
        <w:keepNext/>
        <w:keepLines/>
        <w:pageBreakBefore/>
        <w:numPr>
          <w:numId w:val="0"/>
        </w:numPr>
      </w:pPr>
      <w:bookmarkStart w:id="13" w:name="_TSDZ_FORMAL_TOC_12"/>
      <w:r>
        <w:rPr>
          <w:color w:val="000000"/>
        </w:rPr>
        <w:t>2.4 接口</w:t>
      </w:r>
      <w:bookmarkEnd w:id="13"/>
    </w:p>
    <w:p>
      <w:pPr>
        <w:pStyle w:val="3"/>
        <w:keepNext/>
        <w:tabs>
          <w:tab w:val="left" w:pos="426"/>
        </w:tabs>
        <w:ind w:leftChars="-1" w:left="-3" w:firstLine="1"/>
        <w:keepLines/>
        <w:numPr>
          <w:numId w:val="0"/>
        </w:numPr>
      </w:pPr>
      <w:bookmarkStart w:id="14" w:name="_TSDZ_FORMAL_TOC_13"/>
      <w:r>
        <w:rPr>
          <w:color w:val="000000"/>
        </w:rPr>
        <w:t>2.4.1 与其他软件接口</w:t>
      </w:r>
      <w:bookmarkEnd w:id="14"/>
    </w:p>
    <w:p>
      <w:pPr>
        <w:keepNext/>
        <w:keepLines/>
        <w:spacing w:line="360" w:lineRule="auto"/>
        <w:jc w:val="center"/>
      </w:pPr>
      <w:r>
        <w:rPr>
          <w:color w:val="000000"/>
        </w:rPr>
        <w:t xml:space="preserve">表2.4-1 软件接口</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850"/>
        <w:gridCol w:w="1701"/>
        <w:gridCol w:w="6293"/>
      </w:tblGrid>
      <w:tr>
        <w:trPr>
          <w:cantSplit/>
          <w:tblHeader/>
        </w:trPr>
        <w:tc>
          <w:tcPr>
            <w:tcW w:type="dxa" w:w="850"/>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0"/>
              </w:rPr>
              <w:t xml:space="preserve">标识</w:t>
            </w:r>
          </w:p>
        </w:tc>
        <w:tc>
          <w:tcPr>
            <w:tcW w:type="dxa" w:w="170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0"/>
              </w:rPr>
              <w:t xml:space="preserve">对象</w:t>
            </w:r>
          </w:p>
        </w:tc>
        <w:tc>
          <w:tcPr>
            <w:tcW w:type="dxa" w:w="6293"/>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0"/>
              </w:rPr>
              <w:t xml:space="preserve">规则与边界</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IF01</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GPS协议</w:t>
            </w:r>
          </w:p>
        </w:tc>
        <w:tc>
          <w:tcPr>
            <w:tcW w:type="dxa" w:w="629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默认硬件STD HIL覆盖UBX4HZ 可选UBX MTEK NMEA NONE</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IF02</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普通遥测</w:t>
            </w:r>
          </w:p>
        </w:tc>
        <w:tc>
          <w:tcPr>
            <w:tcW w:type="dxa" w:w="629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按SERIAL_OUTPUT_FORMAT 默认NONE HEX计划注入有校验</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IF03</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MAVLink</w:t>
            </w:r>
          </w:p>
        </w:tc>
        <w:tc>
          <w:tcPr>
            <w:tcW w:type="dxa" w:w="629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默认关闭 参数 航线 状态消息 目标与边界问题见清单</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IF04</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SIL HIL</w:t>
            </w:r>
          </w:p>
        </w:tc>
        <w:tc>
          <w:tcPr>
            <w:tcW w:type="dxa" w:w="629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本机UDP14551定位 14550遥测及条件串口 X-Plane独立</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IF05</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配置及存储</w:t>
            </w:r>
          </w:p>
        </w:tc>
        <w:tc>
          <w:tcPr>
            <w:tcW w:type="dxa" w:w="629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config.ini 默认值回退 条件NV数据服务和日志</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IF06</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内部回调</w:t>
            </w:r>
          </w:p>
        </w:tc>
        <w:tc>
          <w:tcPr>
            <w:tcW w:type="dxa" w:w="629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心跳 采样 GPS 完成与失败 事件句柄</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0"/>
              </w:rPr>
              <w:t xml:space="preserve">IF07</w:t>
            </w:r>
          </w:p>
        </w:tc>
        <w:tc>
          <w:tcPr>
            <w:tcW w:type="dxa" w:w="170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0"/>
              </w:rPr>
              <w:t xml:space="preserve">地面开发工具</w:t>
            </w:r>
          </w:p>
        </w:tc>
        <w:tc>
          <w:tcPr>
            <w:tcW w:type="dxa" w:w="6293"/>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0"/>
              </w:rPr>
              <w:t xml:space="preserve">HTML编辑器 C#发送器 Python2分析和生成脚本</w:t>
            </w:r>
          </w:p>
        </w:tc>
      </w:tr>
    </w:tbl>
    <w:p>
      <w:pPr>
        <w:pStyle w:val="3"/>
        <w:keepNext/>
        <w:tabs>
          <w:tab w:val="left" w:pos="426"/>
        </w:tabs>
        <w:ind w:leftChars="-1" w:left="-3" w:firstLine="1"/>
        <w:keepLines/>
        <w:numPr>
          <w:numId w:val="0"/>
        </w:numPr>
      </w:pPr>
      <w:bookmarkStart w:id="15" w:name="_TSDZ_FORMAL_TOC_14"/>
      <w:r>
        <w:rPr>
          <w:color w:val="000000"/>
        </w:rPr>
        <w:t>2.4.2 硬件接口</w:t>
      </w:r>
      <w:bookmarkEnd w:id="15"/>
    </w:p>
    <w:p>
      <w:pPr>
        <w:keepNext/>
        <w:keepLines/>
        <w:spacing w:line="360" w:lineRule="auto"/>
        <w:jc w:val="center"/>
      </w:pPr>
      <w:r>
        <w:rPr>
          <w:color w:val="000000"/>
        </w:rPr>
        <w:t xml:space="preserve">表2.4-2 硬件接口</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474"/>
        <w:gridCol w:w="4309"/>
        <w:gridCol w:w="3061"/>
      </w:tblGrid>
      <w:tr>
        <w:trPr>
          <w:cantSplit/>
          <w:tblHeader/>
        </w:trPr>
        <w:tc>
          <w:tcPr>
            <w:tcW w:type="dxa" w:w="147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对象</w:t>
            </w:r>
          </w:p>
        </w:tc>
        <w:tc>
          <w:tcPr>
            <w:tcW w:type="dxa" w:w="4309"/>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有效行为</w:t>
            </w:r>
          </w:p>
        </w:tc>
        <w:tc>
          <w:tcPr>
            <w:tcW w:type="dxa" w:w="306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装机适用条件</w:t>
            </w:r>
          </w:p>
        </w:tc>
      </w:tr>
      <w:tr>
        <w:trPr>
          <w:cantSplit/>
        </w:trPr>
        <w:tc>
          <w:tcPr>
            <w:tcW w:type="dxa" w:w="147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PWM PPM</w:t>
            </w:r>
          </w:p>
        </w:tc>
        <w:tc>
          <w:tcPr>
            <w:tcW w:type="dxa" w:w="4309"/>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捕获脉宽并由T4输出序列 默认5入4出</w:t>
            </w:r>
          </w:p>
        </w:tc>
        <w:tc>
          <w:tcPr>
            <w:tcW w:type="dxa" w:w="30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实际针脚接收机失效输出</w:t>
            </w:r>
          </w:p>
        </w:tc>
      </w:tr>
      <w:tr>
        <w:trPr>
          <w:cantSplit/>
        </w:trPr>
        <w:tc>
          <w:tcPr>
            <w:tcW w:type="dxa" w:w="147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ADC SPI</w:t>
            </w:r>
          </w:p>
        </w:tc>
        <w:tc>
          <w:tcPr>
            <w:tcW w:type="dxa" w:w="4309"/>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UDB4模拟采样 UDB5/AUAV3惯性批读取</w:t>
            </w:r>
          </w:p>
        </w:tc>
        <w:tc>
          <w:tcPr>
            <w:tcW w:type="dxa" w:w="30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量程接线方向及电气约束</w:t>
            </w:r>
          </w:p>
        </w:tc>
      </w:tr>
      <w:tr>
        <w:trPr>
          <w:cantSplit/>
        </w:trPr>
        <w:tc>
          <w:tcPr>
            <w:tcW w:type="dxa" w:w="147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UART</w:t>
            </w:r>
          </w:p>
        </w:tc>
        <w:tc>
          <w:tcPr>
            <w:tcW w:type="dxa" w:w="4309"/>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GPS及条件遥测 波特率按配置</w:t>
            </w:r>
          </w:p>
        </w:tc>
        <w:tc>
          <w:tcPr>
            <w:tcW w:type="dxa" w:w="30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模块协议固件及电平</w:t>
            </w:r>
          </w:p>
        </w:tc>
      </w:tr>
      <w:tr>
        <w:trPr>
          <w:cantSplit/>
        </w:trPr>
        <w:tc>
          <w:tcPr>
            <w:tcW w:type="dxa" w:w="147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I2C</w:t>
            </w:r>
          </w:p>
        </w:tc>
        <w:tc>
          <w:tcPr>
            <w:tcW w:type="dxa" w:w="4309"/>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条件磁场 气压 I2C1非易失服务</w:t>
            </w:r>
          </w:p>
        </w:tc>
        <w:tc>
          <w:tcPr>
            <w:tcW w:type="dxa" w:w="30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器件总线地址和板级开关</w:t>
            </w:r>
          </w:p>
        </w:tc>
      </w:tr>
      <w:tr>
        <w:trPr>
          <w:cantSplit/>
        </w:trPr>
        <w:tc>
          <w:tcPr>
            <w:tcW w:type="dxa" w:w="147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Flash EEPROM USB</w:t>
            </w:r>
          </w:p>
        </w:tc>
        <w:tc>
          <w:tcPr>
            <w:tcW w:type="dxa" w:w="4309"/>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条件存储和独立升级</w:t>
            </w:r>
          </w:p>
        </w:tc>
        <w:tc>
          <w:tcPr>
            <w:tcW w:type="dxa" w:w="306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介质分区与更新接口</w:t>
            </w:r>
          </w:p>
        </w:tc>
      </w:tr>
    </w:tbl>
    <w:p>
      <w:pPr>
        <w:spacing w:after="0" w:before="0" w:line="20" w:lineRule="exact"/>
        <w:sectPr w:rsidR="0069123B">
          <w:pgSz w:w="11907" w:h="16840"/>
          <w:pgMar w:top="1985" w:right="1361" w:bottom="1418" w:left="1701" w:header="1418" w:footer="1021" w:gutter="0"/>
          <w:cols w:space="720"/>
          <w:titlePg/>
          <w:docGrid w:type="linesAndChars" w:linePitch="395" w:charSpace="4126"/>
        </w:sectPr>
      </w:pPr>
    </w:p>
    <w:p>
      <w:pPr>
        <w:pStyle w:val="1"/>
        <w:keepNext/>
        <w:keepLines/>
        <w:numPr>
          <w:numId w:val="0"/>
        </w:numPr>
      </w:pPr>
      <w:bookmarkStart w:id="16" w:name="_TSDZ_FORMAL_TOC_15"/>
      <w:r>
        <w:rPr>
          <w:color w:val="000000"/>
        </w:rPr>
        <w:t>3 软件详细需求</w:t>
      </w:r>
      <w:bookmarkEnd w:id="16"/>
    </w:p>
    <w:p>
      <w:pPr>
        <w:pStyle w:val="2"/>
        <w:keepNext/>
        <w:keepLines/>
        <w:numPr>
          <w:numId w:val="0"/>
        </w:numPr>
      </w:pPr>
      <w:bookmarkStart w:id="17" w:name="_TSDZ_FORMAL_TOC_16"/>
      <w:r>
        <w:rPr>
          <w:color w:val="000000"/>
        </w:rPr>
        <w:t>3.1 功能分解</w:t>
      </w:r>
      <w:bookmarkEnd w:id="17"/>
    </w:p>
    <w:p>
      <w:pPr>
        <w:keepNext/>
        <w:jc w:val="center"/>
      </w:pPr>
      <w:r>
        <w:drawing>
          <wp:inline xmlns:a="http://schemas.openxmlformats.org/drawingml/2006/main" xmlns:pic="http://schemas.openxmlformats.org/drawingml/2006/picture">
            <wp:extent cx="5040000" cy="1612800"/>
            <wp:docPr id="3" name="Picture 3"/>
            <wp:cNvGraphicFramePr>
              <a:graphicFrameLocks noChangeAspect="1"/>
            </wp:cNvGraphicFramePr>
            <a:graphic>
              <a:graphicData uri="http://schemas.openxmlformats.org/drawingml/2006/picture">
                <pic:pic>
                  <pic:nvPicPr>
                    <pic:cNvPr id="0" name="dataflow.png"/>
                    <pic:cNvPicPr/>
                  </pic:nvPicPr>
                  <pic:blipFill>
                    <a:blip r:embed="rId131"/>
                    <a:stretch>
                      <a:fillRect/>
                    </a:stretch>
                  </pic:blipFill>
                  <pic:spPr>
                    <a:xfrm>
                      <a:off x="0" y="0"/>
                      <a:ext cx="5040000" cy="1612800"/>
                    </a:xfrm>
                    <a:prstGeom prst="rect"/>
                  </pic:spPr>
                </pic:pic>
              </a:graphicData>
            </a:graphic>
          </wp:inline>
        </w:drawing>
      </w:r>
    </w:p>
    <w:p>
      <w:pPr>
        <w:keepNext w:val="0"/>
        <w:keepLines/>
        <w:spacing w:line="360" w:lineRule="auto"/>
        <w:jc w:val="center"/>
      </w:pPr>
      <w:r>
        <w:rPr>
          <w:color w:val="000000"/>
        </w:rPr>
        <w:t>图3.1-1 功能数据流</w:t>
      </w:r>
    </w:p>
    <w:p>
      <w:pPr>
        <w:keepNext/>
        <w:keepLines/>
        <w:spacing w:line="360" w:lineRule="auto"/>
        <w:jc w:val="center"/>
      </w:pPr>
      <w:r>
        <w:rPr>
          <w:color w:val="000000"/>
        </w:rPr>
        <w:t xml:space="preserve">表3.1-1 功能职责</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87"/>
        <w:gridCol w:w="2494"/>
        <w:gridCol w:w="4762"/>
      </w:tblGrid>
      <w:tr>
        <w:trPr>
          <w:cantSplit/>
          <w:tblHeader/>
        </w:trPr>
        <w:tc>
          <w:tcPr>
            <w:tcW w:type="dxa" w:w="1587"/>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需求族</w:t>
            </w:r>
          </w:p>
        </w:tc>
        <w:tc>
          <w:tcPr>
            <w:tcW w:type="dxa" w:w="249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功能</w:t>
            </w:r>
          </w:p>
        </w:tc>
        <w:tc>
          <w:tcPr>
            <w:tcW w:type="dxa" w:w="4762"/>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职责</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MP-FREQ1</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启动配置与运行调度</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启动配置与运行调度的输入、状态及输出管理</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MP-FREQ2</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传感器与状态估计</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传感器与状态估计的输入、状态及输出管理</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MP-FREQ3</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飞行模式与失效转换</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飞行模式与失效转换的输入、状态及输出管理</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MP-FREQ4</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航线与导航管理</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航线与导航管理的输入、状态及输出管理</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MP-FREQ5</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姿态与高度控制</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姿态与高度控制的输入、状态及输出管理</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MP-FREQ6</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遥控与执行器接口</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遥控与执行器接口的输入、状态及输出管理</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MP-FREQ7</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遥测与地面站通信</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遥测与地面站通信的输入、状态及输出管理</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MP-FREQ8</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条件外设与数据存储</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条件外设与数据存储的输入、状态及输出管理</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MP-FREQ9</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仿真与独立板级程序</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仿真与独立板级程序的输入、状态及输出管理</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MP-FREQ10</w:t>
            </w:r>
          </w:p>
        </w:tc>
        <w:tc>
          <w:tcPr>
            <w:tcW w:type="dxa" w:w="249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配套工具与工程生成</w:t>
            </w:r>
          </w:p>
        </w:tc>
        <w:tc>
          <w:tcPr>
            <w:tcW w:type="dxa" w:w="4762"/>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配套工具与工程生成的输入、状态及输出管理</w:t>
            </w:r>
          </w:p>
        </w:tc>
      </w:tr>
    </w:tbl>
    <w:p>
      <w:pPr>
        <w:pStyle w:val="2"/>
        <w:keepNext/>
        <w:keepLines/>
        <w:numPr>
          <w:numId w:val="0"/>
        </w:numPr>
      </w:pPr>
      <w:bookmarkStart w:id="18" w:name="_TSDZ_FORMAL_TOC_17"/>
      <w:r>
        <w:rPr>
          <w:color w:val="000000"/>
        </w:rPr>
        <w:t>3.2 功能需求</w:t>
      </w:r>
      <w:bookmarkEnd w:id="18"/>
    </w:p>
    <w:p>
      <w:pPr>
        <w:pStyle w:val="3"/>
        <w:keepNext/>
        <w:tabs>
          <w:tab w:val="left" w:pos="426"/>
        </w:tabs>
        <w:ind w:leftChars="-1" w:left="-3" w:firstLine="1"/>
        <w:keepLines/>
        <w:numPr>
          <w:numId w:val="0"/>
        </w:numPr>
      </w:pPr>
      <w:bookmarkStart w:id="19" w:name="_TSDZ_FORMAL_TOC_18"/>
      <w:r>
        <w:rPr>
          <w:color w:val="000000"/>
        </w:rPr>
        <w:t xml:space="preserve">3.2.1 启动与运行调度</w:t>
      </w:r>
      <w:bookmarkEnd w:id="19"/>
    </w:p>
    <w:p>
      <w:pPr>
        <w:pStyle w:val="4"/>
        <w:keepNext/>
        <w:tabs>
          <w:tab w:val="left" w:pos="709"/>
        </w:tabs>
        <w:ind w:leftChars="-55" w:left="-2" w:hangingChars="54" w:hanging="141"/>
        <w:keepLines/>
        <w:numPr>
          <w:numId w:val="0"/>
        </w:numPr>
      </w:pPr>
      <w:r>
        <w:rPr>
          <w:color w:val="000000"/>
        </w:rPr>
        <w:t xml:space="preserve">3.2.1.1 运行平台与配置选择</w:t>
      </w:r>
    </w:p>
    <w:p>
      <w:pPr>
        <w:pStyle w:val="affff2"/>
        <w:ind w:left="0" w:firstLineChars="163" w:firstLine="283"/>
        <w:jc w:val="left"/>
        <w:textAlignment w:val="baseline"/>
        <w:rPr>
          <w:color w:val="000000"/>
        </w:rPr>
        <w:keepLines/>
        <w:numPr>
          <w:numId w:val="0"/>
        </w:numPr>
        <w:keepNext w:val="1"/>
      </w:pPr>
      <w:r>
        <w:rPr>
          <w:color w:val="000000"/>
        </w:rPr>
        <w:t xml:space="preserve">a. 需求标识：MP-FREQ1-1</w:t>
      </w:r>
    </w:p>
    <w:p>
      <w:pPr>
        <w:pStyle w:val="affff2"/>
        <w:ind w:left="0" w:firstLineChars="163" w:firstLine="283"/>
        <w:jc w:val="left"/>
        <w:textAlignment w:val="baseline"/>
        <w:rPr>
          <w:color w:val="000000"/>
        </w:rPr>
        <w:keepLines/>
        <w:numPr>
          <w:numId w:val="0"/>
        </w:numPr>
        <w:keepNext w:val="1"/>
      </w:pPr>
      <w:r>
        <w:rPr>
          <w:color w:val="000000"/>
        </w:rPr>
        <w:t xml:space="preserve">b. 功能描述：采用匹配板型、载体和接口组合的运行配置。</w:t>
      </w:r>
    </w:p>
    <w:p>
      <w:pPr>
        <w:pStyle w:val="affff2"/>
        <w:ind w:left="0" w:firstLineChars="163" w:firstLine="283"/>
        <w:jc w:val="left"/>
        <w:textAlignment w:val="baseline"/>
        <w:rPr>
          <w:color w:val="000000"/>
        </w:rPr>
        <w:keepLines/>
        <w:numPr>
          <w:numId w:val="0"/>
        </w:numPr>
        <w:keepNext w:val="0"/>
      </w:pPr>
      <w:r>
        <w:rPr>
          <w:color w:val="000000"/>
        </w:rPr>
        <w:t xml:space="preserve">c. 调用条件：系统装载所选板型与运行方式。</w:t>
      </w:r>
    </w:p>
    <w:p>
      <w:pPr>
        <w:pStyle w:val="affff2"/>
        <w:ind w:left="0" w:firstLineChars="163" w:firstLine="283"/>
        <w:jc w:val="left"/>
        <w:textAlignment w:val="baseline"/>
        <w:rPr>
          <w:color w:val="000000"/>
        </w:rPr>
        <w:keepLines/>
        <w:numPr>
          <w:numId w:val="0"/>
        </w:numPr>
        <w:keepNext w:val="0"/>
      </w:pPr>
      <w:r>
        <w:rPr>
          <w:color w:val="000000"/>
        </w:rPr>
        <w:t xml:space="preserve">d. 输入：板型、固定翼配置、通道映射及可选服务选择。</w:t>
      </w:r>
    </w:p>
    <w:p>
      <w:pPr>
        <w:pStyle w:val="affff2"/>
        <w:ind w:left="0" w:firstLineChars="163" w:firstLine="283"/>
        <w:jc w:val="left"/>
        <w:textAlignment w:val="baseline"/>
        <w:rPr>
          <w:color w:val="000000"/>
        </w:rPr>
        <w:keepLines/>
        <w:numPr>
          <w:numId w:val="0"/>
        </w:numPr>
        <w:keepNext w:val="0"/>
      </w:pPr>
      <w:r>
        <w:rPr>
          <w:color w:val="000000"/>
        </w:rPr>
        <w:t xml:space="preserve">e. 输出：匹配的采样、控制、通信及输出接口。</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（1）硬件运行配置使用对应板型的采样、定时和输出接口；SIL 使用宿主替代接口，二者分别满足各自时序规定。</w:t>
      </w:r>
    </w:p>
    <w:p>
      <w:pPr>
        <w:pStyle w:val="affff2"/>
        <w:ind w:left="255" w:firstLineChars="0" w:firstLine="0"/>
        <w:jc w:val="left"/>
        <w:textAlignment w:val="baseline"/>
        <w:rPr>
          <w:color w:val="000000"/>
        </w:rPr>
        <w:keepLines/>
        <w:numPr>
          <w:numId w:val="0"/>
        </w:numPr>
        <w:keepNext w:val="0"/>
      </w:pPr>
      <w:r>
        <w:rPr>
          <w:color w:val="000000"/>
        </w:rPr>
        <w:t xml:space="preserve">（2）UDB4/UDB5 采用 dsPIC33FJ256GP710A，AUAV3 采用 dsPIC33EP512MU810；不同平台的端口及外设配置分别适用。</w:t>
      </w:r>
    </w:p>
    <w:p>
      <w:pPr>
        <w:pStyle w:val="affff2"/>
        <w:ind w:left="255" w:firstLineChars="0" w:firstLine="0"/>
        <w:jc w:val="left"/>
        <w:textAlignment w:val="baseline"/>
        <w:rPr>
          <w:color w:val="000000"/>
        </w:rPr>
        <w:keepLines/>
        <w:numPr>
          <w:numId w:val="0"/>
        </w:numPr>
        <w:keepNext w:val="0"/>
      </w:pPr>
      <w:r>
        <w:rPr>
          <w:color w:val="000000"/>
        </w:rPr>
        <w:t xml:space="preserve">（3）默认固定翼配置采用航点计划、五路输入、四路输出、三位置模式和 AH_FULL；其他机型与可选服务只在对应配置启用时运行。</w:t>
      </w:r>
    </w:p>
    <w:p>
      <w:pPr>
        <w:pStyle w:val="4"/>
        <w:keepNext/>
        <w:tabs>
          <w:tab w:val="left" w:pos="709"/>
        </w:tabs>
        <w:ind w:leftChars="-55" w:left="-2" w:hangingChars="54" w:hanging="141"/>
        <w:keepLines/>
        <w:numPr>
          <w:numId w:val="0"/>
        </w:numPr>
      </w:pPr>
      <w:r>
        <w:rPr>
          <w:color w:val="000000"/>
        </w:rPr>
        <w:t xml:space="preserve">3.2.1.2 飞控初始化</w:t>
      </w:r>
    </w:p>
    <w:p>
      <w:pPr>
        <w:pStyle w:val="affff2"/>
        <w:ind w:left="0" w:firstLineChars="163" w:firstLine="283"/>
        <w:jc w:val="left"/>
        <w:textAlignment w:val="baseline"/>
        <w:rPr>
          <w:color w:val="000000"/>
        </w:rPr>
        <w:keepLines/>
        <w:numPr>
          <w:numId w:val="0"/>
        </w:numPr>
        <w:keepNext w:val="1"/>
      </w:pPr>
      <w:r>
        <w:rPr>
          <w:color w:val="000000"/>
        </w:rPr>
        <w:t xml:space="preserve">a. 需求标识：MP-FREQ1-2</w:t>
      </w:r>
    </w:p>
    <w:p>
      <w:pPr>
        <w:pStyle w:val="affff2"/>
        <w:ind w:left="0" w:firstLineChars="163" w:firstLine="283"/>
        <w:jc w:val="left"/>
        <w:textAlignment w:val="baseline"/>
        <w:rPr>
          <w:color w:val="000000"/>
        </w:rPr>
        <w:keepLines/>
        <w:numPr>
          <w:numId w:val="0"/>
        </w:numPr>
        <w:keepNext w:val="1"/>
      </w:pPr>
      <w:r>
        <w:rPr>
          <w:color w:val="000000"/>
        </w:rPr>
        <w:t xml:space="preserve">b. 功能描述：初始化定位、硬件、控制配置和飞行状态，使主循环具备运行所需上下文。</w:t>
      </w:r>
    </w:p>
    <w:p>
      <w:pPr>
        <w:pStyle w:val="affff2"/>
        <w:ind w:left="0" w:firstLineChars="163" w:firstLine="283"/>
        <w:jc w:val="left"/>
        <w:textAlignment w:val="baseline"/>
        <w:rPr>
          <w:color w:val="000000"/>
        </w:rPr>
        <w:keepLines/>
        <w:numPr>
          <w:numId w:val="0"/>
        </w:numPr>
        <w:keepNext w:val="0"/>
      </w:pPr>
      <w:r>
        <w:rPr>
          <w:color w:val="000000"/>
        </w:rPr>
        <w:t xml:space="preserve">c. 调用条件：程序启动。</w:t>
      </w:r>
    </w:p>
    <w:p>
      <w:pPr>
        <w:pStyle w:val="affff2"/>
        <w:ind w:left="0" w:firstLineChars="163" w:firstLine="283"/>
        <w:jc w:val="left"/>
        <w:textAlignment w:val="baseline"/>
        <w:rPr>
          <w:color w:val="000000"/>
        </w:rPr>
        <w:keepLines/>
        <w:numPr>
          <w:numId w:val="0"/>
        </w:numPr>
        <w:keepNext w:val="0"/>
      </w:pPr>
      <w:r>
        <w:rPr>
          <w:color w:val="000000"/>
        </w:rPr>
        <w:t xml:space="preserve">d. 输入：运行配置、复位状态、可读配置文件。</w:t>
      </w:r>
    </w:p>
    <w:p>
      <w:pPr>
        <w:pStyle w:val="affff2"/>
        <w:ind w:left="0" w:firstLineChars="163" w:firstLine="283"/>
        <w:jc w:val="left"/>
        <w:textAlignment w:val="baseline"/>
        <w:rPr>
          <w:color w:val="000000"/>
        </w:rPr>
        <w:keepLines/>
        <w:numPr>
          <w:numId w:val="0"/>
        </w:numPr>
        <w:keepNext w:val="0"/>
      </w:pPr>
      <w:r>
        <w:rPr>
          <w:color w:val="000000"/>
        </w:rPr>
        <w:t xml:space="preserve">e. 输出：初始化后的估计器、控制参数、混控与状态机。</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（1）硬件首先初始化处理器；随后依次建立 GPS、板级接口、运行参数、姿态估计、混控、舵机准备、飞行监督、行为、普通遥测和条件 MAVLink。</w:t>
      </w:r>
    </w:p>
    <w:p>
      <w:pPr>
        <w:pStyle w:val="affff2"/>
        <w:ind w:left="255" w:firstLineChars="0" w:firstLine="0"/>
        <w:jc w:val="left"/>
        <w:textAlignment w:val="baseline"/>
        <w:rPr>
          <w:color w:val="000000"/>
        </w:rPr>
        <w:keepLines/>
        <w:numPr>
          <w:numId w:val="0"/>
        </w:numPr>
        <w:keepNext w:val="0"/>
      </w:pPr>
      <w:r>
        <w:rPr>
          <w:color w:val="000000"/>
        </w:rPr>
        <w:t xml:space="preserve">（2）USB、日志及 MAVLink 按运行选择初始化；默认 MAVLink 关闭时不启动地面站服务。</w:t>
      </w:r>
    </w:p>
    <w:p>
      <w:pPr>
        <w:pStyle w:val="affff2"/>
        <w:ind w:left="255" w:firstLineChars="0" w:firstLine="0"/>
        <w:jc w:val="left"/>
        <w:textAlignment w:val="baseline"/>
        <w:rPr>
          <w:color w:val="000000"/>
        </w:rPr>
        <w:keepLines/>
        <w:numPr>
          <w:numId w:val="0"/>
        </w:numPr>
        <w:keepNext w:val="0"/>
      </w:pPr>
      <w:r>
        <w:rPr>
          <w:color w:val="000000"/>
        </w:rPr>
        <w:t xml:space="preserve">（3）飞行监督初始清零标志，GPS 年龄置为最大年龄加一，关闭航位推算并进入启动状态，之后按校准与质量门限推进。</w:t>
      </w:r>
    </w:p>
    <w:p>
      <w:pPr>
        <w:pStyle w:val="4"/>
        <w:keepNext/>
        <w:tabs>
          <w:tab w:val="left" w:pos="709"/>
        </w:tabs>
        <w:ind w:leftChars="-55" w:left="-2" w:hangingChars="54" w:hanging="141"/>
        <w:keepLines/>
        <w:numPr>
          <w:numId w:val="0"/>
        </w:numPr>
      </w:pPr>
      <w:r>
        <w:rPr>
          <w:color w:val="000000"/>
        </w:rPr>
        <w:t xml:space="preserve">3.2.1.3 主循环和事件交接</w:t>
      </w:r>
    </w:p>
    <w:p>
      <w:pPr>
        <w:pStyle w:val="affff2"/>
        <w:ind w:left="0" w:firstLineChars="163" w:firstLine="283"/>
        <w:jc w:val="left"/>
        <w:textAlignment w:val="baseline"/>
        <w:rPr>
          <w:color w:val="000000"/>
        </w:rPr>
        <w:keepLines/>
        <w:numPr>
          <w:numId w:val="0"/>
        </w:numPr>
        <w:keepNext w:val="1"/>
      </w:pPr>
      <w:r>
        <w:rPr>
          <w:color w:val="000000"/>
        </w:rPr>
        <w:t xml:space="preserve">a. 需求标识：MP-FREQ1-3</w:t>
      </w:r>
    </w:p>
    <w:p>
      <w:pPr>
        <w:pStyle w:val="affff2"/>
        <w:ind w:left="0" w:firstLineChars="163" w:firstLine="283"/>
        <w:jc w:val="left"/>
        <w:textAlignment w:val="baseline"/>
        <w:rPr>
          <w:color w:val="000000"/>
        </w:rPr>
        <w:keepLines/>
        <w:numPr>
          <w:numId w:val="0"/>
        </w:numPr>
        <w:keepNext w:val="1"/>
      </w:pPr>
      <w:r>
        <w:rPr>
          <w:color w:val="000000"/>
        </w:rPr>
        <w:t xml:space="preserve">b. 功能描述：主循环处理条件服务，由硬件中断或SIL调度推进周期计算。</w:t>
      </w:r>
    </w:p>
    <w:p>
      <w:pPr>
        <w:pStyle w:val="affff2"/>
        <w:ind w:left="0" w:firstLineChars="163" w:firstLine="283"/>
        <w:jc w:val="left"/>
        <w:textAlignment w:val="baseline"/>
        <w:rPr>
          <w:color w:val="000000"/>
        </w:rPr>
        <w:keepLines/>
        <w:numPr>
          <w:numId w:val="0"/>
        </w:numPr>
        <w:keepNext w:val="0"/>
      </w:pPr>
      <w:r>
        <w:rPr>
          <w:color w:val="000000"/>
        </w:rPr>
        <w:t xml:space="preserve">c. 调用条件：初始化完成后持续运行。</w:t>
      </w:r>
    </w:p>
    <w:p>
      <w:pPr>
        <w:pStyle w:val="affff2"/>
        <w:ind w:left="0" w:firstLineChars="163" w:firstLine="283"/>
        <w:jc w:val="left"/>
        <w:textAlignment w:val="baseline"/>
        <w:rPr>
          <w:color w:val="000000"/>
        </w:rPr>
        <w:keepLines/>
        <w:numPr>
          <w:numId w:val="0"/>
        </w:numPr>
        <w:keepNext w:val="0"/>
      </w:pPr>
      <w:r>
        <w:rPr>
          <w:color w:val="000000"/>
        </w:rPr>
        <w:t xml:space="preserve">d. 输入：服务开关、回调与外部事件。</w:t>
      </w:r>
    </w:p>
    <w:p>
      <w:pPr>
        <w:pStyle w:val="affff2"/>
        <w:ind w:left="0" w:firstLineChars="163" w:firstLine="283"/>
        <w:jc w:val="left"/>
        <w:textAlignment w:val="baseline"/>
        <w:rPr>
          <w:color w:val="000000"/>
        </w:rPr>
        <w:keepLines/>
        <w:numPr>
          <w:numId w:val="0"/>
        </w:numPr>
        <w:keepNext w:val="0"/>
      </w:pPr>
      <w:r>
        <w:rPr>
          <w:color w:val="000000"/>
        </w:rPr>
        <w:t xml:space="preserve">e. 输出：服务处理结果及周期计算请求。</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（1）主循环持续调用主循环服务；依条件处理遥测落盘、USB轮询和控制台，最后调用平台周期服务。默认硬件平台周期服务不直接执行飞控全链，而维持CPU负载计数；USE_MCU_IDLE为1时进入Idle。</w:t>
      </w:r>
    </w:p>
    <w:p>
      <w:pPr>
        <w:pStyle w:val="affff2"/>
        <w:ind w:left="255" w:firstLineChars="0" w:firstLine="0"/>
        <w:jc w:val="left"/>
        <w:textAlignment w:val="baseline"/>
        <w:rPr>
          <w:color w:val="000000"/>
        </w:rPr>
        <w:keepLines/>
        <w:numPr>
          <w:numId w:val="0"/>
        </w:numPr>
        <w:keepNext w:val="0"/>
      </w:pPr>
      <w:r>
        <w:rPr>
          <w:color w:val="000000"/>
        </w:rPr>
        <w:t xml:space="preserve">（2）硬件周期计算通过软件触发的T6回调交接，GPS处理通过T7回调交接；回调槽保存单个函数指针。</w:t>
      </w:r>
    </w:p>
    <w:p>
      <w:pPr>
        <w:pStyle w:val="affff2"/>
        <w:ind w:left="255" w:firstLineChars="0" w:firstLine="0"/>
        <w:jc w:val="left"/>
        <w:textAlignment w:val="baseline"/>
        <w:rPr>
          <w:color w:val="000000"/>
        </w:rPr>
        <w:keepLines/>
        <w:numPr>
          <w:numId w:val="0"/>
        </w:numPr>
        <w:keepNext w:val="0"/>
      </w:pPr>
      <w:r>
        <w:rPr>
          <w:color w:val="000000"/>
        </w:rPr>
        <w:t xml:space="preserve">（3）事件管理以固定表登记回调，表满返回INVALID_HANDLE；同一事件多次触发合并为pending标志，处理前清标志。默认dsPIC路径没有RTOS任务创建。</w:t>
      </w:r>
    </w:p>
    <w:p>
      <w:pPr>
        <w:pStyle w:val="4"/>
        <w:keepNext/>
        <w:tabs>
          <w:tab w:val="left" w:pos="709"/>
        </w:tabs>
        <w:ind w:leftChars="-55" w:left="-2" w:hangingChars="54" w:hanging="141"/>
        <w:keepLines/>
        <w:numPr>
          <w:numId w:val="0"/>
        </w:numPr>
      </w:pPr>
      <w:r>
        <w:rPr>
          <w:color w:val="000000"/>
        </w:rPr>
        <w:t xml:space="preserve">3.2.1.4 周期计算与中断优先级</w:t>
      </w:r>
    </w:p>
    <w:p>
      <w:pPr>
        <w:pStyle w:val="affff2"/>
        <w:ind w:left="0" w:firstLineChars="163" w:firstLine="283"/>
        <w:jc w:val="left"/>
        <w:textAlignment w:val="baseline"/>
        <w:rPr>
          <w:color w:val="000000"/>
        </w:rPr>
        <w:keepLines/>
        <w:numPr>
          <w:numId w:val="0"/>
        </w:numPr>
        <w:keepNext w:val="1"/>
      </w:pPr>
      <w:r>
        <w:rPr>
          <w:color w:val="000000"/>
        </w:rPr>
        <w:t xml:space="preserve">a. 需求标识：MP-FREQ1-4</w:t>
      </w:r>
    </w:p>
    <w:p>
      <w:pPr>
        <w:pStyle w:val="affff2"/>
        <w:ind w:left="0" w:firstLineChars="163" w:firstLine="283"/>
        <w:jc w:val="left"/>
        <w:textAlignment w:val="baseline"/>
        <w:rPr>
          <w:color w:val="000000"/>
        </w:rPr>
        <w:keepLines/>
        <w:numPr>
          <w:numId w:val="0"/>
        </w:numPr>
        <w:keepNext w:val="1"/>
      </w:pPr>
      <w:r>
        <w:rPr>
          <w:color w:val="000000"/>
        </w:rPr>
        <w:t xml:space="preserve">b. 功能描述：按板型节拍完成采样、飞行监督、姿态估计、控制和执行器输出。</w:t>
      </w:r>
    </w:p>
    <w:p>
      <w:pPr>
        <w:pStyle w:val="affff2"/>
        <w:ind w:left="0" w:firstLineChars="163" w:firstLine="283"/>
        <w:jc w:val="left"/>
        <w:textAlignment w:val="baseline"/>
        <w:rPr>
          <w:color w:val="000000"/>
        </w:rPr>
        <w:keepLines/>
        <w:numPr>
          <w:numId w:val="0"/>
        </w:numPr>
        <w:keepNext w:val="0"/>
      </w:pPr>
      <w:r>
        <w:rPr>
          <w:color w:val="000000"/>
        </w:rPr>
        <w:t xml:space="preserve">c. 调用条件：定时器或MPU6000数据就绪触发。</w:t>
      </w:r>
    </w:p>
    <w:p>
      <w:pPr>
        <w:pStyle w:val="affff2"/>
        <w:ind w:left="0" w:firstLineChars="163" w:firstLine="283"/>
        <w:jc w:val="left"/>
        <w:textAlignment w:val="baseline"/>
        <w:rPr>
          <w:color w:val="000000"/>
        </w:rPr>
        <w:keepLines/>
        <w:numPr>
          <w:numId w:val="0"/>
        </w:numPr>
        <w:keepNext w:val="0"/>
      </w:pPr>
      <w:r>
        <w:rPr>
          <w:color w:val="000000"/>
        </w:rPr>
        <w:t xml:space="preserve">d. 输入：心跳计数、采样值、状态与配置。</w:t>
      </w:r>
    </w:p>
    <w:p>
      <w:pPr>
        <w:pStyle w:val="affff2"/>
        <w:ind w:left="0" w:firstLineChars="163" w:firstLine="283"/>
        <w:jc w:val="left"/>
        <w:textAlignment w:val="baseline"/>
        <w:rPr>
          <w:color w:val="000000"/>
        </w:rPr>
        <w:keepLines/>
        <w:numPr>
          <w:numId w:val="0"/>
        </w:numPr>
        <w:keepNext w:val="0"/>
      </w:pPr>
      <w:r>
        <w:rPr>
          <w:color w:val="000000"/>
        </w:rPr>
        <w:t xml:space="preserve">e. 输出：周期任务及PWM序列。</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（1）UDB4心跳为40 Hz；其他所列板型为200 Hz，舵机输出和PID_HZ定义均为40 Hz。UDB4以T1触发，UDB5/AUAV3由MPU6000读取完成后触发心跳。</w:t>
      </w:r>
    </w:p>
    <w:p>
      <w:pPr>
        <w:pStyle w:val="affff2"/>
        <w:ind w:left="255" w:firstLineChars="0" w:firstLine="0"/>
        <w:jc w:val="left"/>
        <w:textAlignment w:val="baseline"/>
        <w:rPr>
          <w:color w:val="000000"/>
        </w:rPr>
        <w:keepLines/>
        <w:numPr>
          <w:numId w:val="0"/>
        </w:numPr>
        <w:keepNext w:val="0"/>
      </w:pPr>
      <w:r>
        <w:rPr>
          <w:color w:val="000000"/>
        </w:rPr>
        <w:t xml:space="preserve">（2）高优先级心跳按SERVO_HZ启动输出、每秒计算负载，并按40 Hz调用状态机接口；随后触发低优先级pulse。pulse执行遥控检查、传感器读取、40 Hz模拟量计算和DCM回调。</w:t>
      </w:r>
    </w:p>
    <w:p>
      <w:pPr>
        <w:pStyle w:val="affff2"/>
        <w:ind w:left="255" w:firstLineChars="0" w:firstLine="0"/>
        <w:jc w:val="left"/>
        <w:textAlignment w:val="baseline"/>
        <w:rPr>
          <w:color w:val="000000"/>
        </w:rPr>
        <w:keepLines/>
        <w:numPr>
          <w:numId w:val="0"/>
        </w:numPr>
        <w:keepNext w:val="0"/>
      </w:pPr>
      <w:r>
        <w:rPr>
          <w:color w:val="000000"/>
        </w:rPr>
        <w:t xml:space="preserve">（3）DCM已校准后每心跳执行IMU步进；控制链在40 Hz条件下依次执行航线、行为、转弯、横滚、偏航、高度、俯仰、混控、相机和触发。T4优先级7，心跳及采集6，ADC/I2C为5，串口4，T6为3，T7及中事件2，低事件1。</w:t>
      </w:r>
    </w:p>
    <w:p>
      <w:pPr>
        <w:spacing w:before="120" w:after="100" w:line="320" w:lineRule="auto"/>
        <w:snapToGrid w:val="0"/>
        <w:keepLines/>
        <w:keepNext w:val="1"/>
        <w:jc w:val="left"/>
        <w:ind w:firstLine="480"/>
      </w:pPr>
      <w:r>
        <w:rPr>
          <w:rFonts w:ascii="Times New Roman" w:hAnsi="Times New Roman" w:eastAsia="宋体"/>
          <w:sz w:val="24"/>
          <w:color w:val="000000"/>
        </w:rPr>
        <w:t>硬件心跳先启动输出，再交接低优先级计算；本心跳新计算结果不保证用于已启动的同组输出。</w:t>
      </w:r>
    </w:p>
    <w:p xmlns:mo="http://schemas.microsoft.com/office/mac/office/2008/main" xmlns:mv="urn:schemas-microsoft-com:mac:vml">
      <w:pPr>
        <w:keepNext/>
        <w:spacing w:line="240" w:lineRule="auto" w:before="0" w:after="0"/>
        <w:jc w:val="center"/>
        <w:snapToGrid w:val="0"/>
      </w:pPr>
      <w:r>
        <w:drawing>
          <wp:inline xmlns:a="http://schemas.openxmlformats.org/drawingml/2006/main" xmlns:pic="http://schemas.openxmlformats.org/drawingml/2006/picture">
            <wp:extent cx="5616575" cy="3247082"/>
            <wp:docPr id="4" name="Formal UML 1" descr="图3.2-1 心跳与输出交接 UML 时序图"/>
            <wp:cNvGraphicFramePr>
              <a:graphicFrameLocks noChangeAspect="1"/>
            </wp:cNvGraphicFramePr>
            <a:graphic>
              <a:graphicData uri="http://schemas.openxmlformats.org/drawingml/2006/picture">
                <pic:pic>
                  <pic:nvPicPr>
                    <pic:cNvPr id="0" name="image.png"/>
                    <pic:cNvPicPr/>
                  </pic:nvPicPr>
                  <pic:blipFill>
                    <a:blip r:embed="rIdFormalFigure1"/>
                    <a:stretch>
                      <a:fillRect/>
                    </a:stretch>
                  </pic:blipFill>
                  <pic:spPr>
                    <a:xfrm>
                      <a:off x="0" y="0"/>
                      <a:ext cx="5616575" cy="3247082"/>
                    </a:xfrm>
                    <a:prstGeom prst="rect"/>
                  </pic:spPr>
                </pic:pic>
              </a:graphicData>
            </a:graphic>
          </wp:inline>
        </w:drawing>
      </w:r>
    </w:p>
    <w:p>
      <w:pPr>
        <w:spacing w:before="60" w:after="100" w:line="320" w:lineRule="auto"/>
        <w:snapToGrid w:val="0"/>
        <w:keepLines/>
        <w:keepNext w:val="0"/>
        <w:jc w:val="center"/>
        <w:ind w:firstLine="0"/>
      </w:pPr>
      <w:r>
        <w:rPr>
          <w:rFonts w:ascii="Times New Roman" w:hAnsi="Times New Roman" w:eastAsia="宋体"/>
          <w:sz w:val="21"/>
          <w:color w:val="000000"/>
        </w:rPr>
        <w:t>图3.2-1 心跳与输出交接 UML 时序图</w:t>
      </w:r>
    </w:p>
    <w:p>
      <w:pPr>
        <w:pStyle w:val="4"/>
        <w:keepNext/>
        <w:tabs>
          <w:tab w:val="left" w:pos="709"/>
        </w:tabs>
        <w:ind w:leftChars="-55" w:left="-2" w:hangingChars="54" w:hanging="141"/>
        <w:keepLines/>
        <w:numPr>
          <w:numId w:val="0"/>
        </w:numPr>
      </w:pPr>
      <w:r>
        <w:rPr>
          <w:color w:val="000000"/>
        </w:rPr>
        <w:t xml:space="preserve">3.2.1.5 运行参数装载</w:t>
      </w:r>
    </w:p>
    <w:p>
      <w:pPr>
        <w:pStyle w:val="affff2"/>
        <w:ind w:left="0" w:firstLineChars="163" w:firstLine="283"/>
        <w:jc w:val="left"/>
        <w:textAlignment w:val="baseline"/>
        <w:rPr>
          <w:color w:val="000000"/>
        </w:rPr>
        <w:keepLines/>
        <w:numPr>
          <w:numId w:val="0"/>
        </w:numPr>
        <w:keepNext w:val="1"/>
      </w:pPr>
      <w:r>
        <w:rPr>
          <w:color w:val="000000"/>
        </w:rPr>
        <w:t xml:space="preserve">a. 需求标识：MP-FREQ1-5</w:t>
      </w:r>
    </w:p>
    <w:p>
      <w:pPr>
        <w:pStyle w:val="affff2"/>
        <w:ind w:left="0" w:firstLineChars="163" w:firstLine="283"/>
        <w:jc w:val="left"/>
        <w:textAlignment w:val="baseline"/>
        <w:rPr>
          <w:color w:val="000000"/>
        </w:rPr>
        <w:keepLines/>
        <w:numPr>
          <w:numId w:val="0"/>
        </w:numPr>
        <w:keepNext w:val="1"/>
      </w:pPr>
      <w:r>
        <w:rPr>
          <w:color w:val="000000"/>
        </w:rPr>
        <w:t xml:space="preserve">b. 功能描述：从config.ini装载控制设置，缺项时使用编译默认值，并换算控制器内部参数。</w:t>
      </w:r>
    </w:p>
    <w:p>
      <w:pPr>
        <w:pStyle w:val="affff2"/>
        <w:ind w:left="0" w:firstLineChars="163" w:firstLine="283"/>
        <w:jc w:val="left"/>
        <w:textAlignment w:val="baseline"/>
        <w:rPr>
          <w:color w:val="000000"/>
        </w:rPr>
        <w:keepLines/>
        <w:numPr>
          <w:numId w:val="0"/>
        </w:numPr>
        <w:keepNext w:val="0"/>
      </w:pPr>
      <w:r>
        <w:rPr>
          <w:color w:val="000000"/>
        </w:rPr>
        <w:t xml:space="preserve">c. 调用条件：启动运行配置初始化或显式装载配置。</w:t>
      </w:r>
    </w:p>
    <w:p>
      <w:pPr>
        <w:pStyle w:val="affff2"/>
        <w:ind w:left="0" w:firstLineChars="163" w:firstLine="283"/>
        <w:jc w:val="left"/>
        <w:textAlignment w:val="baseline"/>
        <w:rPr>
          <w:color w:val="000000"/>
        </w:rPr>
        <w:keepLines/>
        <w:numPr>
          <w:numId w:val="0"/>
        </w:numPr>
        <w:keepNext w:val="0"/>
      </w:pPr>
      <w:r>
        <w:rPr>
          <w:color w:val="000000"/>
        </w:rPr>
        <w:t xml:space="preserve">d. 输入：配置文件及选项头中的增益、高度、转弯参数。</w:t>
      </w:r>
    </w:p>
    <w:p>
      <w:pPr>
        <w:pStyle w:val="affff2"/>
        <w:ind w:left="0" w:firstLineChars="163" w:firstLine="283"/>
        <w:jc w:val="left"/>
        <w:textAlignment w:val="baseline"/>
        <w:rPr>
          <w:color w:val="000000"/>
        </w:rPr>
        <w:keepLines/>
        <w:numPr>
          <w:numId w:val="0"/>
        </w:numPr>
        <w:keepNext w:val="0"/>
      </w:pPr>
      <w:r>
        <w:rPr>
          <w:color w:val="000000"/>
        </w:rPr>
        <w:t xml:space="preserve">e. 输出：settings、gains、altit、hover、turns及定点控制参数。</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（1）依次装载模式与轴使能、增益和转弯设置，再初始化横滚、俯仰、偏航、导航、空速及高度参数；SIL 使用宿主文件 I/O，硬件配置文件接口使用 MDD。</w:t>
      </w:r>
    </w:p>
    <w:p>
      <w:pPr>
        <w:pStyle w:val="affff2"/>
        <w:ind w:left="255" w:firstLineChars="0" w:firstLine="0"/>
        <w:jc w:val="left"/>
        <w:textAlignment w:val="baseline"/>
        <w:rPr>
          <w:color w:val="000000"/>
        </w:rPr>
        <w:keepLines/>
        <w:numPr>
          <w:numId w:val="0"/>
        </w:numPr>
        <w:keepNext w:val="0"/>
      </w:pPr>
      <w:r>
        <w:rPr>
          <w:color w:val="000000"/>
        </w:rPr>
        <w:t xml:space="preserve">（2）缺文件或缺键时采用对应默认值。高度保持模式取 AH_NONE=0、AH_PITCH_ONLY=1、AH_FULL=3。</w:t>
      </w:r>
    </w:p>
    <w:p>
      <w:pPr>
        <w:pStyle w:val="affff2"/>
        <w:ind w:left="255" w:firstLineChars="0" w:firstLine="0"/>
        <w:jc w:val="left"/>
        <w:textAlignment w:val="baseline"/>
        <w:rPr>
          <w:color w:val="000000"/>
        </w:rPr>
        <w:keepLines/>
        <w:numPr>
          <w:numId w:val="0"/>
        </w:numPr>
        <w:keepNext w:val="0"/>
      </w:pPr>
      <w:r>
        <w:rPr>
          <w:color w:val="000000"/>
        </w:rPr>
        <w:t xml:space="preserve">（3）保存时执行控制参数反向换算及 INI 写入，通用模式设置保存环节不写入内容；部分高度参数换算采用整数除法。硬件持久文件服务只对已配置挂载的运行方式适用。</w:t>
      </w:r>
    </w:p>
    <w:p>
      <w:pPr>
        <w:pStyle w:val="3"/>
        <w:keepNext/>
        <w:tabs>
          <w:tab w:val="left" w:pos="426"/>
        </w:tabs>
        <w:ind w:leftChars="-1" w:left="-3" w:firstLine="1"/>
        <w:keepLines/>
        <w:numPr>
          <w:numId w:val="0"/>
        </w:numPr>
      </w:pPr>
      <w:bookmarkStart w:id="20" w:name="_TSDZ_FORMAL_TOC_19"/>
      <w:r>
        <w:rPr>
          <w:color w:val="000000"/>
        </w:rPr>
        <w:t xml:space="preserve">3.2.2 传感器与状态估计</w:t>
      </w:r>
      <w:bookmarkEnd w:id="20"/>
    </w:p>
    <w:p>
      <w:pPr>
        <w:pStyle w:val="4"/>
        <w:keepNext/>
        <w:tabs>
          <w:tab w:val="left" w:pos="709"/>
        </w:tabs>
        <w:ind w:leftChars="-55" w:left="-2" w:hangingChars="54" w:hanging="141"/>
        <w:keepLines/>
        <w:numPr>
          <w:numId w:val="0"/>
        </w:numPr>
      </w:pPr>
      <w:r>
        <w:rPr>
          <w:color w:val="000000"/>
        </w:rPr>
        <w:t xml:space="preserve">3.2.2.1 采样与校准</w:t>
      </w:r>
    </w:p>
    <w:p>
      <w:pPr>
        <w:pStyle w:val="affff2"/>
        <w:ind w:left="0" w:firstLineChars="163" w:firstLine="283"/>
        <w:jc w:val="left"/>
        <w:textAlignment w:val="baseline"/>
        <w:rPr>
          <w:color w:val="000000"/>
        </w:rPr>
        <w:keepLines/>
        <w:numPr>
          <w:numId w:val="0"/>
        </w:numPr>
        <w:keepNext w:val="1"/>
      </w:pPr>
      <w:r>
        <w:rPr>
          <w:color w:val="000000"/>
        </w:rPr>
        <w:t xml:space="preserve">a. 需求标识：MP-FREQ2-1</w:t>
      </w:r>
    </w:p>
    <w:p>
      <w:pPr>
        <w:pStyle w:val="affff2"/>
        <w:ind w:left="0" w:firstLineChars="163" w:firstLine="283"/>
        <w:jc w:val="left"/>
        <w:textAlignment w:val="baseline"/>
        <w:rPr>
          <w:color w:val="000000"/>
        </w:rPr>
        <w:keepLines/>
        <w:numPr>
          <w:numId w:val="0"/>
        </w:numPr>
        <w:keepNext w:val="1"/>
      </w:pPr>
      <w:r>
        <w:rPr>
          <w:color w:val="000000"/>
        </w:rPr>
        <w:t xml:space="preserve">b. 功能描述：按板型采集惯性信号并在校准时记录偏置，提供估计器使用的旋转及加速度。</w:t>
      </w:r>
    </w:p>
    <w:p>
      <w:pPr>
        <w:pStyle w:val="affff2"/>
        <w:ind w:left="0" w:firstLineChars="163" w:firstLine="283"/>
        <w:jc w:val="left"/>
        <w:textAlignment w:val="baseline"/>
        <w:rPr>
          <w:color w:val="000000"/>
        </w:rPr>
        <w:keepLines/>
        <w:numPr>
          <w:numId w:val="0"/>
        </w:numPr>
        <w:keepNext w:val="0"/>
      </w:pPr>
      <w:r>
        <w:rPr>
          <w:color w:val="000000"/>
        </w:rPr>
        <w:t xml:space="preserve">c. 调用条件：采样中断、心跳读取或校准事件。</w:t>
      </w:r>
    </w:p>
    <w:p>
      <w:pPr>
        <w:pStyle w:val="affff2"/>
        <w:ind w:left="0" w:firstLineChars="163" w:firstLine="283"/>
        <w:jc w:val="left"/>
        <w:textAlignment w:val="baseline"/>
        <w:rPr>
          <w:color w:val="000000"/>
        </w:rPr>
        <w:keepLines/>
        <w:numPr>
          <w:numId w:val="0"/>
        </w:numPr>
        <w:keepNext w:val="0"/>
      </w:pPr>
      <w:r>
        <w:rPr>
          <w:color w:val="000000"/>
        </w:rPr>
        <w:t xml:space="preserve">d. 输入：陀螺仪、加速度计、板方向及偏置。</w:t>
      </w:r>
    </w:p>
    <w:p>
      <w:pPr>
        <w:pStyle w:val="affff2"/>
        <w:ind w:left="0" w:firstLineChars="163" w:firstLine="283"/>
        <w:jc w:val="left"/>
        <w:textAlignment w:val="baseline"/>
        <w:rPr>
          <w:color w:val="000000"/>
        </w:rPr>
        <w:keepLines/>
        <w:numPr>
          <w:numId w:val="0"/>
        </w:numPr>
        <w:keepNext w:val="0"/>
      </w:pPr>
      <w:r>
        <w:rPr>
          <w:color w:val="000000"/>
        </w:rPr>
        <w:t xml:space="preserve">e. 输出：旋转向量、地球坐标加速度、校准完成标志。</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（1）UDB4采用模拟采样驱动；UDB5/AUAV3采用MPU6000一次读取七个字的同批次数据，完成后更新三轴加速度、温度及角速度。</w:t>
      </w:r>
    </w:p>
    <w:p>
      <w:pPr>
        <w:pStyle w:val="affff2"/>
        <w:ind w:left="255" w:firstLineChars="0" w:firstLine="0"/>
        <w:jc w:val="left"/>
        <w:textAlignment w:val="baseline"/>
        <w:rPr>
          <w:color w:val="000000"/>
        </w:rPr>
        <w:keepLines/>
        <w:numPr>
          <w:numId w:val="0"/>
        </w:numPr>
        <w:keepNext w:val="0"/>
      </w:pPr>
      <w:r>
        <w:rPr>
          <w:color w:val="000000"/>
        </w:rPr>
        <w:t xml:space="preserve">（2）DCM以40 Hz计数400触发初始校准，约10 s；未到初次校准完成标志时，惯性偏置记录不记录偏置。状态机在遥控校准完成进入acquiring时可再次记录偏置和遥控中位。</w:t>
      </w:r>
    </w:p>
    <w:p>
      <w:pPr>
        <w:pStyle w:val="affff2"/>
        <w:ind w:left="255" w:firstLineChars="0" w:firstLine="0"/>
        <w:jc w:val="left"/>
        <w:textAlignment w:val="baseline"/>
        <w:rPr>
          <w:color w:val="000000"/>
        </w:rPr>
        <w:keepLines/>
        <w:numPr>
          <w:numId w:val="0"/>
        </w:numPr>
        <w:keepNext w:val="0"/>
      </w:pPr>
      <w:r>
        <w:rPr>
          <w:color w:val="000000"/>
        </w:rPr>
        <w:t xml:space="preserve">（3）读取时扣除偏置并采用方向映射；HIL/SIL从仿真量替代物理传感器。</w:t>
      </w:r>
    </w:p>
    <w:p>
      <w:pPr>
        <w:pStyle w:val="4"/>
        <w:keepNext/>
        <w:tabs>
          <w:tab w:val="left" w:pos="709"/>
        </w:tabs>
        <w:ind w:leftChars="-55" w:left="-2" w:hangingChars="54" w:hanging="141"/>
        <w:keepLines/>
        <w:numPr>
          <w:numId w:val="0"/>
        </w:numPr>
      </w:pPr>
      <w:r>
        <w:rPr>
          <w:color w:val="000000"/>
        </w:rPr>
        <w:t xml:space="preserve">3.2.2.2 姿态估计与漂移修正</w:t>
      </w:r>
    </w:p>
    <w:p>
      <w:pPr>
        <w:pStyle w:val="affff2"/>
        <w:ind w:left="0" w:firstLineChars="163" w:firstLine="283"/>
        <w:jc w:val="left"/>
        <w:textAlignment w:val="baseline"/>
        <w:rPr>
          <w:color w:val="000000"/>
        </w:rPr>
        <w:keepLines/>
        <w:numPr>
          <w:numId w:val="0"/>
        </w:numPr>
        <w:keepNext w:val="1"/>
      </w:pPr>
      <w:r>
        <w:rPr>
          <w:color w:val="000000"/>
        </w:rPr>
        <w:t xml:space="preserve">a. 需求标识：MP-FREQ2-2</w:t>
      </w:r>
    </w:p>
    <w:p>
      <w:pPr>
        <w:pStyle w:val="affff2"/>
        <w:ind w:left="0" w:firstLineChars="163" w:firstLine="283"/>
        <w:jc w:val="left"/>
        <w:textAlignment w:val="baseline"/>
        <w:rPr>
          <w:color w:val="000000"/>
        </w:rPr>
        <w:keepLines/>
        <w:numPr>
          <w:numId w:val="0"/>
        </w:numPr>
        <w:keepNext w:val="1"/>
      </w:pPr>
      <w:r>
        <w:rPr>
          <w:color w:val="000000"/>
        </w:rPr>
        <w:t xml:space="preserve">b. 功能描述：维护方向余弦矩阵，并依据惯性量、GPS或磁航向修正姿态漂移。</w:t>
      </w:r>
    </w:p>
    <w:p>
      <w:pPr>
        <w:pStyle w:val="affff2"/>
        <w:ind w:left="0" w:firstLineChars="163" w:firstLine="283"/>
        <w:jc w:val="left"/>
        <w:textAlignment w:val="baseline"/>
        <w:rPr>
          <w:color w:val="000000"/>
        </w:rPr>
        <w:keepLines/>
        <w:numPr>
          <w:numId w:val="0"/>
        </w:numPr>
        <w:keepNext w:val="0"/>
      </w:pPr>
      <w:r>
        <w:rPr>
          <w:color w:val="000000"/>
        </w:rPr>
        <w:t xml:space="preserve">c. 调用条件：DCM校准完成后的每次心跳。</w:t>
      </w:r>
    </w:p>
    <w:p>
      <w:pPr>
        <w:pStyle w:val="affff2"/>
        <w:ind w:left="0" w:firstLineChars="163" w:firstLine="283"/>
        <w:jc w:val="left"/>
        <w:textAlignment w:val="baseline"/>
        <w:rPr>
          <w:color w:val="000000"/>
        </w:rPr>
        <w:keepLines/>
        <w:numPr>
          <w:numId w:val="0"/>
        </w:numPr>
        <w:keepNext w:val="0"/>
      </w:pPr>
      <w:r>
        <w:rPr>
          <w:color w:val="000000"/>
        </w:rPr>
        <w:t xml:space="preserve">d. 输入：三轴旋转、加速度、GPS历史和条件磁场。</w:t>
      </w:r>
    </w:p>
    <w:p>
      <w:pPr>
        <w:pStyle w:val="affff2"/>
        <w:ind w:left="0" w:firstLineChars="163" w:firstLine="283"/>
        <w:jc w:val="left"/>
        <w:textAlignment w:val="baseline"/>
        <w:rPr>
          <w:color w:val="000000"/>
        </w:rPr>
        <w:keepLines/>
        <w:numPr>
          <w:numId w:val="0"/>
        </w:numPr>
        <w:keepNext w:val="0"/>
      </w:pPr>
      <w:r>
        <w:rPr>
          <w:color w:val="000000"/>
        </w:rPr>
        <w:t xml:space="preserve">e. 输出：方向余弦矩阵、旋转误差及估计状态。</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（1）方向余弦矩阵使用2.14定点表示，RMAX=16384表示1，正常水平初始化为单位矩阵；垂直初始化仅在显式宏分支。</w:t>
      </w:r>
    </w:p>
    <w:p>
      <w:pPr>
        <w:pStyle w:val="affff2"/>
        <w:ind w:left="255" w:firstLineChars="0" w:firstLine="0"/>
        <w:jc w:val="left"/>
        <w:textAlignment w:val="baseline"/>
        <w:rPr>
          <w:color w:val="000000"/>
        </w:rPr>
        <w:keepLines/>
        <w:numPr>
          <w:numId w:val="0"/>
        </w:numPr>
        <w:keepNext w:val="0"/>
      </w:pPr>
      <w:r>
        <w:rPr>
          <w:color w:val="000000"/>
        </w:rPr>
        <w:t xml:space="preserve">（2）每次步进依次进行航位推算、加速度修正、矩阵旋转更新、正交归一、横滚俯仰漂移、偏航漂移、PI反馈和陀螺校准。</w:t>
      </w:r>
    </w:p>
    <w:p>
      <w:pPr>
        <w:pStyle w:val="affff2"/>
        <w:ind w:left="255" w:firstLineChars="0" w:firstLine="0"/>
        <w:jc w:val="left"/>
        <w:textAlignment w:val="baseline"/>
        <w:rPr>
          <w:color w:val="000000"/>
        </w:rPr>
        <w:keepLines/>
        <w:numPr>
          <w:numId w:val="0"/>
        </w:numPr>
        <w:keepNext w:val="0"/>
      </w:pPr>
      <w:r>
        <w:rPr>
          <w:color w:val="000000"/>
        </w:rPr>
        <w:t xml:space="preserve">（3）MAG_YAW_DRIFT开启且磁场消息阶段等于7时采用磁修正；否则采用GPS相关修正。没有有效GPS修正时的行为与航位推算时钟联动。</w:t>
      </w:r>
    </w:p>
    <w:p>
      <w:pPr>
        <w:pStyle w:val="4"/>
        <w:keepNext/>
        <w:tabs>
          <w:tab w:val="left" w:pos="709"/>
        </w:tabs>
        <w:ind w:leftChars="-55" w:left="-2" w:hangingChars="54" w:hanging="141"/>
        <w:keepLines/>
        <w:numPr>
          <w:numId w:val="0"/>
        </w:numPr>
      </w:pPr>
      <w:r>
        <w:rPr>
          <w:color w:val="000000"/>
        </w:rPr>
        <w:t xml:space="preserve">3.2.2.3 定位报文与新鲜度</w:t>
      </w:r>
    </w:p>
    <w:p>
      <w:pPr>
        <w:pStyle w:val="affff2"/>
        <w:ind w:left="0" w:firstLineChars="163" w:firstLine="283"/>
        <w:jc w:val="left"/>
        <w:textAlignment w:val="baseline"/>
        <w:rPr>
          <w:color w:val="000000"/>
        </w:rPr>
        <w:keepLines/>
        <w:numPr>
          <w:numId w:val="0"/>
        </w:numPr>
        <w:keepNext w:val="1"/>
      </w:pPr>
      <w:r>
        <w:rPr>
          <w:color w:val="000000"/>
        </w:rPr>
        <w:t xml:space="preserve">a. 需求标识：MP-FREQ2-3</w:t>
      </w:r>
    </w:p>
    <w:p>
      <w:pPr>
        <w:pStyle w:val="affff2"/>
        <w:ind w:left="0" w:firstLineChars="163" w:firstLine="283"/>
        <w:jc w:val="left"/>
        <w:textAlignment w:val="baseline"/>
        <w:rPr>
          <w:color w:val="000000"/>
        </w:rPr>
        <w:keepLines/>
        <w:numPr>
          <w:numId w:val="0"/>
        </w:numPr>
        <w:keepNext w:val="1"/>
      </w:pPr>
      <w:r>
        <w:rPr>
          <w:color w:val="000000"/>
        </w:rPr>
        <w:t xml:space="preserve">b. 功能描述：接收所选GPS协议，完整且有效的数据才提交导航估计，并维护导航可用标志。</w:t>
      </w:r>
    </w:p>
    <w:p>
      <w:pPr>
        <w:pStyle w:val="affff2"/>
        <w:ind w:left="0" w:firstLineChars="163" w:firstLine="283"/>
        <w:jc w:val="left"/>
        <w:textAlignment w:val="baseline"/>
        <w:rPr>
          <w:color w:val="000000"/>
        </w:rPr>
        <w:keepLines/>
        <w:numPr>
          <w:numId w:val="0"/>
        </w:numPr>
        <w:keepNext w:val="0"/>
      </w:pPr>
      <w:r>
        <w:rPr>
          <w:color w:val="000000"/>
        </w:rPr>
        <w:t xml:space="preserve">c. 调用条件：GPS串口收到字节及状态机周期检查。</w:t>
      </w:r>
    </w:p>
    <w:p>
      <w:pPr>
        <w:pStyle w:val="affff2"/>
        <w:ind w:left="0" w:firstLineChars="163" w:firstLine="283"/>
        <w:jc w:val="left"/>
        <w:textAlignment w:val="baseline"/>
        <w:rPr>
          <w:color w:val="000000"/>
        </w:rPr>
        <w:keepLines/>
        <w:numPr>
          <w:numId w:val="0"/>
        </w:numPr>
        <w:keepNext w:val="0"/>
      </w:pPr>
      <w:r>
        <w:rPr>
          <w:color w:val="000000"/>
        </w:rPr>
        <w:t xml:space="preserve">d. 输入：GPS_STD、UBX、MTEK、NMEA或NONE选择与报文。</w:t>
      </w:r>
    </w:p>
    <w:p>
      <w:pPr>
        <w:pStyle w:val="affff2"/>
        <w:ind w:left="0" w:firstLineChars="163" w:firstLine="283"/>
        <w:jc w:val="left"/>
        <w:textAlignment w:val="baseline"/>
        <w:rPr>
          <w:color w:val="000000"/>
        </w:rPr>
        <w:keepLines/>
        <w:numPr>
          <w:numId w:val="0"/>
        </w:numPr>
        <w:keepNext w:val="0"/>
      </w:pPr>
      <w:r>
        <w:rPr>
          <w:color w:val="000000"/>
        </w:rPr>
        <w:t xml:space="preserve">e. 输出：经纬度、高度、速度、质量、年龄及导航可用标志。</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（1）定位初始化按GPS_TYPE设置解析状态机和串口回调；默认硬件为GPS_STD，HIL/SIL经仿真接口配置覆盖为GPS_UBX_4HZ。解析协议的校验和及消息完成条件分别实现。</w:t>
      </w:r>
    </w:p>
    <w:p>
      <w:pPr>
        <w:pStyle w:val="affff2"/>
        <w:ind w:left="255" w:firstLineChars="0" w:firstLine="0"/>
        <w:jc w:val="left"/>
        <w:textAlignment w:val="baseline"/>
        <w:rPr>
          <w:color w:val="000000"/>
        </w:rPr>
        <w:keepLines/>
        <w:numPr>
          <w:numId w:val="0"/>
        </w:numPr>
        <w:keepNext w:val="0"/>
      </w:pPr>
      <w:r>
        <w:rPr>
          <w:color w:val="000000"/>
        </w:rPr>
        <w:t xml:space="preserve">（2）公共处理在定位数据有效标志成立时提交数据、年龄置0、通知位置更新，并更新位置、风、高度和航向漂移估计；无效时将年龄置为10，清历史有效性并更新基础信息。</w:t>
      </w:r>
    </w:p>
    <w:p>
      <w:pPr>
        <w:pStyle w:val="affff2"/>
        <w:ind w:left="255" w:firstLineChars="0" w:firstLine="0"/>
        <w:jc w:val="left"/>
        <w:textAlignment w:val="baseline"/>
        <w:rPr>
          <w:color w:val="000000"/>
        </w:rPr>
        <w:keepLines/>
        <w:numPr>
          <w:numId w:val="0"/>
        </w:numPr>
        <w:keepNext w:val="0"/>
      </w:pPr>
      <w:r>
        <w:rPr>
          <w:color w:val="000000"/>
        </w:rPr>
        <w:t xml:space="preserve">（3）定位年龄检查每次先将小于9的年龄加一，再按年龄小于9设置可用标志；第九次检查失效。默认FSM检查间隔为525 ms，因此不能简单承诺4.5 s精确超时。GPS_NONE始终无导航有效性。</w:t>
      </w:r>
    </w:p>
    <w:p>
      <w:pPr>
        <w:pStyle w:val="affff2"/>
        <w:ind w:left="255" w:firstLineChars="0" w:firstLine="0"/>
        <w:jc w:val="left"/>
        <w:textAlignment w:val="baseline"/>
        <w:rPr>
          <w:color w:val="000000"/>
        </w:rPr>
        <w:keepLines/>
        <w:numPr>
          <w:numId w:val="0"/>
        </w:numPr>
        <w:keepNext w:val="1"/>
      </w:pPr>
      <w:r>
        <w:rPr>
          <w:color w:val="000000"/>
        </w:rPr>
        <w:t xml:space="preserve">具体算法如下。每次正常监督检查推进一次；默认间隔525 ms，年龄从0开始第九次检查失效。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2-3  GPS freshness</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ON valid GPS navigation update</w:t>
            </w:r>
          </w:p>
          <w:p>
            <w:pPr>
              <w:spacing w:before="0" w:after="0" w:line="260" w:lineRule="exact"/>
              <w:snapToGrid w:val="0"/>
              <w:keepLines/>
              <w:keepNext w:val="1"/>
              <w:ind w:left="0" w:firstLine="0"/>
              <w:jc w:val="left"/>
            </w:pPr>
            <w:r>
              <w:rPr>
                <w:rFonts w:ascii="Consolas" w:hAnsi="Consolas" w:eastAsia="宋体"/>
                <w:sz w:val="21"/>
                <w:color w:val="000000"/>
              </w:rPr>
              <w:t xml:space="preserve">    Commit navigation data; GPSAge ← 0</w:t>
            </w:r>
          </w:p>
          <w:p>
            <w:pPr>
              <w:spacing w:before="0" w:after="0" w:line="260" w:lineRule="exact"/>
              <w:snapToGrid w:val="0"/>
              <w:keepLines/>
              <w:keepNext w:val="1"/>
              <w:ind w:left="0" w:firstLine="0"/>
              <w:jc w:val="left"/>
            </w:pPr>
            <w:r>
              <w:rPr>
                <w:rFonts w:ascii="Consolas" w:hAnsi="Consolas" w:eastAsia="宋体"/>
                <w:sz w:val="21"/>
                <w:color w:val="000000"/>
              </w:rPr>
              <w:t xml:space="preserve">    Notify position update and refresh corrections</w:t>
            </w:r>
          </w:p>
          <w:p>
            <w:pPr>
              <w:spacing w:before="0" w:after="0" w:line="260" w:lineRule="exact"/>
              <w:snapToGrid w:val="0"/>
              <w:keepLines/>
              <w:keepNext w:val="1"/>
              <w:ind w:left="0" w:firstLine="0"/>
              <w:jc w:val="left"/>
            </w:pPr>
            <w:r>
              <w:rPr>
                <w:rFonts w:ascii="Consolas" w:hAnsi="Consolas" w:eastAsia="宋体"/>
                <w:sz w:val="21"/>
                <w:color w:val="000000"/>
              </w:rPr>
              <w:t xml:space="preserve">ON invalid GPS navigation update</w:t>
            </w:r>
          </w:p>
          <w:p>
            <w:pPr>
              <w:spacing w:before="0" w:after="0" w:line="260" w:lineRule="exact"/>
              <w:snapToGrid w:val="0"/>
              <w:keepLines/>
              <w:keepNext w:val="1"/>
              <w:ind w:left="0" w:firstLine="0"/>
              <w:jc w:val="left"/>
            </w:pPr>
            <w:r>
              <w:rPr>
                <w:rFonts w:ascii="Consolas" w:hAnsi="Consolas" w:eastAsia="宋体"/>
                <w:sz w:val="21"/>
                <w:color w:val="000000"/>
              </w:rPr>
              <w:t xml:space="preserve">    GPSAge ← 10; clear historical validity</w:t>
            </w:r>
          </w:p>
          <w:p>
            <w:pPr>
              <w:spacing w:before="0" w:after="0" w:line="260" w:lineRule="exact"/>
              <w:snapToGrid w:val="0"/>
              <w:keepLines/>
              <w:keepNext w:val="1"/>
              <w:ind w:left="0" w:firstLine="0"/>
              <w:jc w:val="left"/>
            </w:pPr>
            <w:r>
              <w:rPr>
                <w:rFonts w:ascii="Consolas" w:hAnsi="Consolas" w:eastAsia="宋体"/>
                <w:sz w:val="21"/>
                <w:color w:val="000000"/>
              </w:rPr>
              <w:t xml:space="preserve">ON navigation-capability check</w:t>
            </w:r>
          </w:p>
          <w:p>
            <w:pPr>
              <w:spacing w:before="0" w:after="0" w:line="260" w:lineRule="exact"/>
              <w:snapToGrid w:val="0"/>
              <w:keepLines/>
              <w:keepNext w:val="1"/>
              <w:ind w:left="0" w:firstLine="0"/>
              <w:jc w:val="left"/>
            </w:pPr>
            <w:r>
              <w:rPr>
                <w:rFonts w:ascii="Consolas" w:hAnsi="Consolas" w:eastAsia="宋体"/>
                <w:sz w:val="21"/>
                <w:color w:val="000000"/>
              </w:rPr>
              <w:t xml:space="preserve">    IF GPSAge &lt; 9</w:t>
            </w:r>
          </w:p>
          <w:p>
            <w:pPr>
              <w:spacing w:before="0" w:after="0" w:line="260" w:lineRule="exact"/>
              <w:snapToGrid w:val="0"/>
              <w:keepLines/>
              <w:keepNext w:val="1"/>
              <w:ind w:left="0" w:firstLine="0"/>
              <w:jc w:val="left"/>
            </w:pPr>
            <w:r>
              <w:rPr>
                <w:rFonts w:ascii="Consolas" w:hAnsi="Consolas" w:eastAsia="宋体"/>
                <w:sz w:val="21"/>
                <w:color w:val="000000"/>
              </w:rPr>
              <w:t xml:space="preserve">        GPSAge ← GPSAge + 1</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    NavCapable ← GPSAge &lt; 9</w:t>
            </w:r>
          </w:p>
          <w:p>
            <w:pPr>
              <w:spacing w:before="0" w:after="0" w:line="260" w:lineRule="exact"/>
              <w:snapToGrid w:val="0"/>
              <w:keepLines/>
              <w:keepNext w:val="0"/>
              <w:ind w:left="0" w:firstLine="0"/>
              <w:jc w:val="left"/>
            </w:pPr>
            <w:r>
              <w:rPr>
                <w:rFonts w:ascii="Consolas" w:hAnsi="Consolas" w:eastAsia="宋体"/>
                <w:sz w:val="21"/>
                <w:color w:val="000000"/>
              </w:rPr>
              <w:t xml:space="preserve">GPS_NONE never provides valid navigation</w:t>
            </w:r>
          </w:p>
        </w:tc>
      </w:tr>
    </w:tbl>
    <w:p>
      <w:pPr>
        <w:spacing w:before="0" w:after="0" w:line="100" w:lineRule="exact"/>
        <w:snapToGrid w:val="0"/>
        <w:keepNext w:val="0"/>
      </w:pPr>
    </w:p>
    <w:p>
      <w:pPr>
        <w:pStyle w:val="4"/>
        <w:keepNext/>
        <w:tabs>
          <w:tab w:val="left" w:pos="709"/>
        </w:tabs>
        <w:ind w:leftChars="-55" w:left="-2" w:hangingChars="54" w:hanging="141"/>
        <w:keepLines/>
        <w:numPr>
          <w:numId w:val="0"/>
        </w:numPr>
      </w:pPr>
      <w:r>
        <w:rPr>
          <w:color w:val="000000"/>
        </w:rPr>
        <w:t xml:space="preserve">3.2.2.4 航位推算与风估计</w:t>
      </w:r>
    </w:p>
    <w:p>
      <w:pPr>
        <w:pStyle w:val="affff2"/>
        <w:ind w:left="0" w:firstLineChars="163" w:firstLine="283"/>
        <w:jc w:val="left"/>
        <w:textAlignment w:val="baseline"/>
        <w:rPr>
          <w:color w:val="000000"/>
        </w:rPr>
        <w:keepLines/>
        <w:numPr>
          <w:numId w:val="0"/>
        </w:numPr>
        <w:keepNext w:val="1"/>
      </w:pPr>
      <w:r>
        <w:rPr>
          <w:color w:val="000000"/>
        </w:rPr>
        <w:t xml:space="preserve">a. 需求标识：MP-FREQ2-4</w:t>
      </w:r>
    </w:p>
    <w:p>
      <w:pPr>
        <w:pStyle w:val="affff2"/>
        <w:ind w:left="0" w:firstLineChars="163" w:firstLine="283"/>
        <w:jc w:val="left"/>
        <w:textAlignment w:val="baseline"/>
        <w:rPr>
          <w:color w:val="000000"/>
        </w:rPr>
        <w:keepLines/>
        <w:numPr>
          <w:numId w:val="0"/>
        </w:numPr>
        <w:keepNext w:val="1"/>
      </w:pPr>
      <w:r>
        <w:rPr>
          <w:color w:val="000000"/>
        </w:rPr>
        <w:t xml:space="preserve">b. 功能描述：用惯性积分维持速度位置估计，并在有效GPS到达时施加误差修正。</w:t>
      </w:r>
    </w:p>
    <w:p>
      <w:pPr>
        <w:pStyle w:val="affff2"/>
        <w:ind w:left="0" w:firstLineChars="163" w:firstLine="283"/>
        <w:jc w:val="left"/>
        <w:textAlignment w:val="baseline"/>
        <w:rPr>
          <w:color w:val="000000"/>
        </w:rPr>
        <w:keepLines/>
        <w:numPr>
          <w:numId w:val="0"/>
        </w:numPr>
        <w:keepNext w:val="0"/>
      </w:pPr>
      <w:r>
        <w:rPr>
          <w:color w:val="000000"/>
        </w:rPr>
        <w:t xml:space="preserve">c. 调用条件：航位推算使能为1且姿态步进执行。</w:t>
      </w:r>
    </w:p>
    <w:p>
      <w:pPr>
        <w:pStyle w:val="affff2"/>
        <w:ind w:left="0" w:firstLineChars="163" w:firstLine="283"/>
        <w:jc w:val="left"/>
        <w:textAlignment w:val="baseline"/>
        <w:rPr>
          <w:color w:val="000000"/>
        </w:rPr>
        <w:keepLines/>
        <w:numPr>
          <w:numId w:val="0"/>
        </w:numPr>
        <w:keepNext w:val="0"/>
      </w:pPr>
      <w:r>
        <w:rPr>
          <w:color w:val="000000"/>
        </w:rPr>
        <w:t xml:space="preserve">d. 输入：地球坐标加速度、GPS位置速度、风估计。</w:t>
      </w:r>
    </w:p>
    <w:p>
      <w:pPr>
        <w:pStyle w:val="affff2"/>
        <w:ind w:left="0" w:firstLineChars="163" w:firstLine="283"/>
        <w:jc w:val="left"/>
        <w:textAlignment w:val="baseline"/>
        <w:rPr>
          <w:color w:val="000000"/>
        </w:rPr>
        <w:keepLines/>
        <w:numPr>
          <w:numId w:val="0"/>
        </w:numPr>
        <w:keepNext w:val="0"/>
      </w:pPr>
      <w:r>
        <w:rPr>
          <w:color w:val="000000"/>
        </w:rPr>
        <w:t xml:space="preserve">e. 输出：IMU位置速度、空速、前向地速及能量量。</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（1）内部位置高字以m表示，速度高字以cm/s表示，低字保留小数；按心跳积分加速度和速度。未使能时清零积分、速度和位置。</w:t>
      </w:r>
    </w:p>
    <w:p>
      <w:pPr>
        <w:pStyle w:val="affff2"/>
        <w:ind w:left="255" w:firstLineChars="0" w:firstLine="0"/>
        <w:jc w:val="left"/>
        <w:textAlignment w:val="baseline"/>
        <w:rPr>
          <w:color w:val="000000"/>
        </w:rPr>
        <w:keepLines/>
        <w:numPr>
          <w:numId w:val="0"/>
        </w:numPr>
        <w:keepNext w:val="0"/>
      </w:pPr>
      <w:r>
        <w:rPr>
          <w:color w:val="000000"/>
        </w:rPr>
        <w:t xml:space="preserve">（2）修正时钟DR_PERIOD等于HEARTBEAT_HZ/GPS_RATE再加4；新鲜GPS且定位修正请求置位时更新位置速度误差并重装时钟。时钟用尽后停止该误差修正、复位航向漂移和历史标志，惯性积分仍继续。</w:t>
      </w:r>
    </w:p>
    <w:p>
      <w:pPr>
        <w:pStyle w:val="affff2"/>
        <w:ind w:left="255" w:firstLineChars="0" w:firstLine="0"/>
        <w:jc w:val="left"/>
        <w:textAlignment w:val="baseline"/>
        <w:rPr>
          <w:color w:val="000000"/>
        </w:rPr>
        <w:keepLines/>
        <w:numPr>
          <w:numId w:val="0"/>
        </w:numPr>
        <w:keepNext w:val="0"/>
      </w:pPr>
      <w:r>
        <w:rPr>
          <w:color w:val="000000"/>
        </w:rPr>
        <w:t xml:space="preserve">（3）风估计用于由地速获得空速，默认启用航位推算及风估计；启用前者会强制后者为1。此算法行为不构成GPS失效后航线精度或续航能力保证。</w:t>
      </w:r>
    </w:p>
    <w:p>
      <w:pPr>
        <w:pStyle w:val="4"/>
        <w:keepNext/>
        <w:tabs>
          <w:tab w:val="left" w:pos="709"/>
        </w:tabs>
        <w:ind w:leftChars="-55" w:left="-2" w:hangingChars="54" w:hanging="141"/>
        <w:keepLines/>
        <w:numPr>
          <w:numId w:val="0"/>
        </w:numPr>
      </w:pPr>
      <w:r>
        <w:rPr>
          <w:color w:val="000000"/>
        </w:rPr>
        <w:t xml:space="preserve">3.2.2.5 启动质量门限与原点记录</w:t>
      </w:r>
    </w:p>
    <w:p>
      <w:pPr>
        <w:pStyle w:val="affff2"/>
        <w:ind w:left="0" w:firstLineChars="163" w:firstLine="283"/>
        <w:jc w:val="left"/>
        <w:textAlignment w:val="baseline"/>
        <w:rPr>
          <w:color w:val="000000"/>
        </w:rPr>
        <w:keepLines/>
        <w:numPr>
          <w:numId w:val="0"/>
        </w:numPr>
        <w:keepNext w:val="1"/>
      </w:pPr>
      <w:r>
        <w:rPr>
          <w:color w:val="000000"/>
        </w:rPr>
        <w:t xml:space="preserve">a. 需求标识：MP-FREQ2-5</w:t>
      </w:r>
    </w:p>
    <w:p>
      <w:pPr>
        <w:pStyle w:val="affff2"/>
        <w:ind w:left="0" w:firstLineChars="163" w:firstLine="283"/>
        <w:jc w:val="left"/>
        <w:textAlignment w:val="baseline"/>
        <w:rPr>
          <w:color w:val="000000"/>
        </w:rPr>
        <w:keepLines/>
        <w:numPr>
          <w:numId w:val="0"/>
        </w:numPr>
        <w:keepNext w:val="1"/>
      </w:pPr>
      <w:r>
        <w:rPr>
          <w:color w:val="000000"/>
        </w:rPr>
        <w:t xml:space="preserve">b. 功能描述：启动阶段根据定位质量推进等待，并在指定时机记录相对导航原点。</w:t>
      </w:r>
    </w:p>
    <w:p>
      <w:pPr>
        <w:pStyle w:val="affff2"/>
        <w:ind w:left="0" w:firstLineChars="163" w:firstLine="283"/>
        <w:jc w:val="left"/>
        <w:textAlignment w:val="baseline"/>
        <w:rPr>
          <w:color w:val="000000"/>
        </w:rPr>
        <w:keepLines/>
        <w:numPr>
          <w:numId w:val="0"/>
        </w:numPr>
        <w:keepNext w:val="0"/>
      </w:pPr>
      <w:r>
        <w:rPr>
          <w:color w:val="000000"/>
        </w:rPr>
        <w:t xml:space="preserve">c. 调用条件：acquiring状态及原点记录请求后下一次有效GPS提交。</w:t>
      </w:r>
    </w:p>
    <w:p>
      <w:pPr>
        <w:pStyle w:val="affff2"/>
        <w:ind w:left="0" w:firstLineChars="163" w:firstLine="283"/>
        <w:jc w:val="left"/>
        <w:textAlignment w:val="baseline"/>
        <w:rPr>
          <w:color w:val="000000"/>
        </w:rPr>
        <w:keepLines/>
        <w:numPr>
          <w:numId w:val="0"/>
        </w:numPr>
        <w:keepNext w:val="0"/>
      </w:pPr>
      <w:r>
        <w:rPr>
          <w:color w:val="000000"/>
        </w:rPr>
        <w:t xml:space="preserve">d. 输入：HDOP、VDOP、卫星数、经纬度海拔和固定原点配置。</w:t>
      </w:r>
    </w:p>
    <w:p>
      <w:pPr>
        <w:pStyle w:val="affff2"/>
        <w:ind w:left="0" w:firstLineChars="163" w:firstLine="283"/>
        <w:jc w:val="left"/>
        <w:textAlignment w:val="baseline"/>
        <w:rPr>
          <w:color w:val="000000"/>
        </w:rPr>
        <w:keepLines/>
        <w:numPr>
          <w:numId w:val="0"/>
        </w:numPr>
        <w:keepNext w:val="0"/>
      </w:pPr>
      <w:r>
        <w:rPr>
          <w:color w:val="000000"/>
        </w:rPr>
        <w:t xml:space="preserve">e. 输出：启动等待进度、原点和航位推算使能。</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（1）硬件启动要求 HDOP≤20、卫星数≥6，UBX 另要求 VDOP≤60；按所选解析器缩放值直接比较。HIL/SIL 的启动质量条件直接通过。</w:t>
      </w:r>
    </w:p>
    <w:p>
      <w:pPr>
        <w:pStyle w:val="affff2"/>
        <w:ind w:left="255" w:firstLineChars="0" w:firstLine="0"/>
        <w:jc w:val="left"/>
        <w:textAlignment w:val="baseline"/>
        <w:rPr>
          <w:color w:val="000000"/>
        </w:rPr>
        <w:keepLines/>
        <w:numPr>
          <w:numId w:val="0"/>
        </w:numPr>
        <w:keepNext w:val="0"/>
      </w:pPr>
      <w:r>
        <w:rPr>
          <w:color w:val="000000"/>
        </w:rPr>
        <w:t xml:space="preserve">（2）等待计数降到6时请求保存原点，降到2时使能航位推算，降到0及以下进入手动；无线电、导航或磁校准条件不满足时暂停倒数，不重装等待计数。</w:t>
      </w:r>
    </w:p>
    <w:p>
      <w:pPr>
        <w:pStyle w:val="affff2"/>
        <w:ind w:left="255" w:firstLineChars="0" w:firstLine="0"/>
        <w:jc w:val="left"/>
        <w:textAlignment w:val="baseline"/>
        <w:rPr>
          <w:color w:val="000000"/>
        </w:rPr>
        <w:keepLines/>
        <w:numPr>
          <w:numId w:val="0"/>
        </w:numPr>
        <w:keepNext w:val="0"/>
      </w:pPr>
      <w:r>
        <w:rPr>
          <w:color w:val="000000"/>
        </w:rPr>
        <w:t xml:space="preserve">（3）未采用固定原点时，在请求后的有效 GPS 位置回调记录经纬高；固定原点采用配置值并将高度 m×100 转为 cm。阈值为0仍执行相同比较，不另设禁用旁路。</w:t>
      </w:r>
    </w:p>
    <w:p>
      <w:pPr>
        <w:pStyle w:val="affff2"/>
        <w:ind w:left="255" w:firstLineChars="0" w:firstLine="0"/>
        <w:jc w:val="left"/>
        <w:textAlignment w:val="baseline"/>
        <w:rPr>
          <w:color w:val="000000"/>
        </w:rPr>
        <w:keepLines/>
        <w:numPr>
          <w:numId w:val="0"/>
        </w:numPr>
        <w:keepNext w:val="1"/>
      </w:pPr>
      <w:r>
        <w:rPr>
          <w:color w:val="000000"/>
        </w:rPr>
        <w:t xml:space="preserve">具体算法如下。状态等待只在质量条件满足时递减；条件失败暂停，不重装计数。原点在后续有效GPS更新时记录。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2-5  Acquisition countdown</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ON entering ACQUIRING</w:t>
            </w:r>
          </w:p>
          <w:p>
            <w:pPr>
              <w:spacing w:before="0" w:after="0" w:line="260" w:lineRule="exact"/>
              <w:snapToGrid w:val="0"/>
              <w:keepLines/>
              <w:keepNext w:val="1"/>
              <w:ind w:left="0" w:firstLine="0"/>
              <w:jc w:val="left"/>
            </w:pPr>
            <w:r>
              <w:rPr>
                <w:rFonts w:ascii="Consolas" w:hAnsi="Consolas" w:eastAsia="宋体"/>
                <w:sz w:val="21"/>
                <w:color w:val="000000"/>
              </w:rPr>
              <w:t xml:space="preserve">    WaitCount ← 96 for hardware, 10 for HIL/SIL</w:t>
            </w:r>
          </w:p>
          <w:p>
            <w:pPr>
              <w:spacing w:before="0" w:after="0" w:line="260" w:lineRule="exact"/>
              <w:snapToGrid w:val="0"/>
              <w:keepLines/>
              <w:keepNext w:val="1"/>
              <w:ind w:left="0" w:firstLine="0"/>
              <w:jc w:val="left"/>
            </w:pPr>
            <w:r>
              <w:rPr>
                <w:rFonts w:ascii="Consolas" w:hAnsi="Consolas" w:eastAsia="宋体"/>
                <w:sz w:val="21"/>
                <w:color w:val="000000"/>
              </w:rPr>
              <w:t xml:space="preserve">    Record permitted trims and sensor offsets</w:t>
            </w:r>
          </w:p>
          <w:p>
            <w:pPr>
              <w:spacing w:before="0" w:after="0" w:line="260" w:lineRule="exact"/>
              <w:snapToGrid w:val="0"/>
              <w:keepLines/>
              <w:keepNext w:val="1"/>
              <w:ind w:left="0" w:firstLine="0"/>
              <w:jc w:val="left"/>
            </w:pPr>
            <w:r>
              <w:rPr>
                <w:rFonts w:ascii="Consolas" w:hAnsi="Consolas" w:eastAsia="宋体"/>
                <w:sz w:val="21"/>
                <w:color w:val="000000"/>
              </w:rPr>
              <w:t xml:space="preserve">ON acquisition state execution</w:t>
            </w:r>
          </w:p>
          <w:p>
            <w:pPr>
              <w:spacing w:before="0" w:after="0" w:line="260" w:lineRule="exact"/>
              <w:snapToGrid w:val="0"/>
              <w:keepLines/>
              <w:keepNext w:val="1"/>
              <w:ind w:left="0" w:firstLine="0"/>
              <w:jc w:val="left"/>
            </w:pPr>
            <w:r>
              <w:rPr>
                <w:rFonts w:ascii="Consolas" w:hAnsi="Consolas" w:eastAsia="宋体"/>
                <w:sz w:val="21"/>
                <w:color w:val="000000"/>
              </w:rPr>
              <w:t xml:space="preserve">    IF radio, navigation or magnetic conditions fail</w:t>
            </w:r>
          </w:p>
          <w:p>
            <w:pPr>
              <w:spacing w:before="0" w:after="0" w:line="260" w:lineRule="exact"/>
              <w:snapToGrid w:val="0"/>
              <w:keepLines/>
              <w:keepNext w:val="1"/>
              <w:ind w:left="0" w:firstLine="0"/>
              <w:jc w:val="left"/>
            </w:pPr>
            <w:r>
              <w:rPr>
                <w:rFonts w:ascii="Consolas" w:hAnsi="Consolas" w:eastAsia="宋体"/>
                <w:sz w:val="21"/>
                <w:color w:val="000000"/>
              </w:rPr>
              <w:t xml:space="preserve">        Keep WaitCount; END THIS STAGE</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    IF startup quality conditions pass</w:t>
            </w:r>
          </w:p>
          <w:p>
            <w:pPr>
              <w:spacing w:before="0" w:after="0" w:line="260" w:lineRule="exact"/>
              <w:snapToGrid w:val="0"/>
              <w:keepLines/>
              <w:keepNext w:val="1"/>
              <w:ind w:left="0" w:firstLine="0"/>
              <w:jc w:val="left"/>
            </w:pPr>
            <w:r>
              <w:rPr>
                <w:rFonts w:ascii="Consolas" w:hAnsi="Consolas" w:eastAsia="宋体"/>
                <w:sz w:val="21"/>
                <w:color w:val="000000"/>
              </w:rPr>
              <w:t xml:space="preserve">        WaitCount ← WaitCount - 1</w:t>
            </w:r>
          </w:p>
          <w:p>
            <w:pPr>
              <w:spacing w:before="0" w:after="0" w:line="260" w:lineRule="exact"/>
              <w:snapToGrid w:val="0"/>
              <w:keepLines/>
              <w:keepNext w:val="1"/>
              <w:ind w:left="0" w:firstLine="0"/>
              <w:jc w:val="left"/>
            </w:pPr>
            <w:r>
              <w:rPr>
                <w:rFonts w:ascii="Consolas" w:hAnsi="Consolas" w:eastAsia="宋体"/>
                <w:sz w:val="21"/>
                <w:color w:val="000000"/>
              </w:rPr>
              <w:t xml:space="preserve">        IF WaitCount = 6</w:t>
            </w:r>
          </w:p>
          <w:p>
            <w:pPr>
              <w:spacing w:before="0" w:after="0" w:line="260" w:lineRule="exact"/>
              <w:snapToGrid w:val="0"/>
              <w:keepLines/>
              <w:keepNext w:val="1"/>
              <w:ind w:left="0" w:firstLine="0"/>
              <w:jc w:val="left"/>
            </w:pPr>
            <w:r>
              <w:rPr>
                <w:rFonts w:ascii="Consolas" w:hAnsi="Consolas" w:eastAsia="宋体"/>
                <w:sz w:val="21"/>
                <w:color w:val="000000"/>
              </w:rPr>
              <w:t xml:space="preserve">            Request origin capture</w:t>
            </w:r>
          </w:p>
          <w:p>
            <w:pPr>
              <w:spacing w:before="0" w:after="0" w:line="260" w:lineRule="exact"/>
              <w:snapToGrid w:val="0"/>
              <w:keepLines/>
              <w:keepNext w:val="1"/>
              <w:ind w:left="0" w:firstLine="0"/>
              <w:jc w:val="left"/>
            </w:pPr>
            <w:r>
              <w:rPr>
                <w:rFonts w:ascii="Consolas" w:hAnsi="Consolas" w:eastAsia="宋体"/>
                <w:sz w:val="21"/>
                <w:color w:val="000000"/>
              </w:rPr>
              <w:t xml:space="preserve">        ELSE IF WaitCount = 2</w:t>
            </w:r>
          </w:p>
          <w:p>
            <w:pPr>
              <w:spacing w:before="0" w:after="0" w:line="260" w:lineRule="exact"/>
              <w:snapToGrid w:val="0"/>
              <w:keepLines/>
              <w:keepNext w:val="1"/>
              <w:ind w:left="0" w:firstLine="0"/>
              <w:jc w:val="left"/>
            </w:pPr>
            <w:r>
              <w:rPr>
                <w:rFonts w:ascii="Consolas" w:hAnsi="Consolas" w:eastAsia="宋体"/>
                <w:sz w:val="21"/>
                <w:color w:val="000000"/>
              </w:rPr>
              <w:t xml:space="preserve">            Enable dead reckoning</w:t>
            </w:r>
          </w:p>
          <w:p>
            <w:pPr>
              <w:spacing w:before="0" w:after="0" w:line="260" w:lineRule="exact"/>
              <w:snapToGrid w:val="0"/>
              <w:keepLines/>
              <w:keepNext w:val="1"/>
              <w:ind w:left="0" w:firstLine="0"/>
              <w:jc w:val="left"/>
            </w:pPr>
            <w:r>
              <w:rPr>
                <w:rFonts w:ascii="Consolas" w:hAnsi="Consolas" w:eastAsia="宋体"/>
                <w:sz w:val="21"/>
                <w:color w:val="000000"/>
              </w:rPr>
              <w:t xml:space="preserve">        ELSE IF WaitCount &lt;= 0</w:t>
            </w:r>
          </w:p>
          <w:p>
            <w:pPr>
              <w:spacing w:before="0" w:after="0" w:line="260" w:lineRule="exact"/>
              <w:snapToGrid w:val="0"/>
              <w:keepLines/>
              <w:keepNext w:val="1"/>
              <w:ind w:left="0" w:firstLine="0"/>
              <w:jc w:val="left"/>
            </w:pPr>
            <w:r>
              <w:rPr>
                <w:rFonts w:ascii="Consolas" w:hAnsi="Consolas" w:eastAsia="宋体"/>
                <w:sz w:val="21"/>
                <w:color w:val="000000"/>
              </w:rPr>
              <w:t xml:space="preserve">            Enter MANUAL</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ON valid GPS callback after origin request</w:t>
            </w:r>
          </w:p>
          <w:p>
            <w:pPr>
              <w:spacing w:before="0" w:after="0" w:line="260" w:lineRule="exact"/>
              <w:snapToGrid w:val="0"/>
              <w:keepLines/>
              <w:keepNext w:val="0"/>
              <w:ind w:left="0" w:firstLine="0"/>
              <w:jc w:val="left"/>
            </w:pPr>
            <w:r>
              <w:rPr>
                <w:rFonts w:ascii="Consolas" w:hAnsi="Consolas" w:eastAsia="宋体"/>
                <w:sz w:val="21"/>
                <w:color w:val="000000"/>
              </w:rPr>
              <w:t xml:space="preserve">    Record measured origin unless fixed origin is selected</w:t>
            </w:r>
          </w:p>
        </w:tc>
      </w:tr>
    </w:tbl>
    <w:p>
      <w:pPr>
        <w:spacing w:before="0" w:after="0" w:line="100" w:lineRule="exact"/>
        <w:snapToGrid w:val="0"/>
        <w:keepNext w:val="0"/>
      </w:pPr>
    </w:p>
    <w:p>
      <w:pPr>
        <w:spacing w:before="120" w:after="100" w:line="320" w:lineRule="auto"/>
        <w:snapToGrid w:val="0"/>
        <w:keepLines/>
        <w:keepNext w:val="1"/>
        <w:jc w:val="left"/>
        <w:ind w:firstLine="480"/>
      </w:pPr>
      <w:r>
        <w:rPr>
          <w:rFonts w:ascii="Times New Roman" w:hAnsi="Times New Roman" w:eastAsia="宋体"/>
          <w:sz w:val="24"/>
          <w:color w:val="000000"/>
        </w:rPr>
        <w:t>硬件与仿真使用不同等待计数；条件不满足时暂停，不重新装载倒数。</w:t>
      </w:r>
    </w:p>
    <w:p xmlns:mo="http://schemas.microsoft.com/office/mac/office/2008/main" xmlns:mv="urn:schemas-microsoft-com:mac:vml">
      <w:pPr>
        <w:keepNext/>
        <w:spacing w:line="240" w:lineRule="auto" w:before="0" w:after="0"/>
        <w:jc w:val="center"/>
        <w:snapToGrid w:val="0"/>
      </w:pPr>
      <w:r>
        <w:drawing>
          <wp:inline xmlns:a="http://schemas.openxmlformats.org/drawingml/2006/main" xmlns:pic="http://schemas.openxmlformats.org/drawingml/2006/picture">
            <wp:extent cx="5616575" cy="3405049"/>
            <wp:docPr id="5" name="Formal UML 2" descr="图3.2-2 启动获取 UML 活动图"/>
            <wp:cNvGraphicFramePr>
              <a:graphicFrameLocks noChangeAspect="1"/>
            </wp:cNvGraphicFramePr>
            <a:graphic>
              <a:graphicData uri="http://schemas.openxmlformats.org/drawingml/2006/picture">
                <pic:pic>
                  <pic:nvPicPr>
                    <pic:cNvPr id="0" name="image.png"/>
                    <pic:cNvPicPr/>
                  </pic:nvPicPr>
                  <pic:blipFill>
                    <a:blip r:embed="rIdFormalFigure2"/>
                    <a:stretch>
                      <a:fillRect/>
                    </a:stretch>
                  </pic:blipFill>
                  <pic:spPr>
                    <a:xfrm>
                      <a:off x="0" y="0"/>
                      <a:ext cx="5616575" cy="3405049"/>
                    </a:xfrm>
                    <a:prstGeom prst="rect"/>
                  </pic:spPr>
                </pic:pic>
              </a:graphicData>
            </a:graphic>
          </wp:inline>
        </w:drawing>
      </w:r>
    </w:p>
    <w:p>
      <w:pPr>
        <w:spacing w:before="60" w:after="100" w:line="320" w:lineRule="auto"/>
        <w:snapToGrid w:val="0"/>
        <w:keepLines/>
        <w:keepNext w:val="0"/>
        <w:jc w:val="center"/>
        <w:ind w:firstLine="0"/>
      </w:pPr>
      <w:r>
        <w:rPr>
          <w:rFonts w:ascii="Times New Roman" w:hAnsi="Times New Roman" w:eastAsia="宋体"/>
          <w:sz w:val="21"/>
          <w:color w:val="000000"/>
        </w:rPr>
        <w:t>图3.2-2 启动获取 UML 活动图</w:t>
      </w:r>
    </w:p>
    <w:p>
      <w:pPr>
        <w:pStyle w:val="3"/>
        <w:keepNext/>
        <w:tabs>
          <w:tab w:val="left" w:pos="426"/>
        </w:tabs>
        <w:ind w:leftChars="-1" w:left="-3" w:firstLine="1"/>
        <w:keepLines/>
        <w:numPr>
          <w:numId w:val="0"/>
        </w:numPr>
      </w:pPr>
      <w:bookmarkStart w:id="21" w:name="_TSDZ_FORMAL_TOC_20"/>
      <w:r>
        <w:rPr>
          <w:color w:val="000000"/>
        </w:rPr>
        <w:t xml:space="preserve">3.2.3 飞行模式与失效转换</w:t>
      </w:r>
      <w:bookmarkEnd w:id="21"/>
    </w:p>
    <w:p>
      <w:pPr>
        <w:pStyle w:val="4"/>
        <w:keepNext/>
        <w:tabs>
          <w:tab w:val="left" w:pos="709"/>
        </w:tabs>
        <w:ind w:leftChars="-55" w:left="-2" w:hangingChars="54" w:hanging="141"/>
        <w:keepLines/>
        <w:numPr>
          <w:numId w:val="0"/>
        </w:numPr>
      </w:pPr>
      <w:r>
        <w:rPr>
          <w:color w:val="000000"/>
        </w:rPr>
        <w:t xml:space="preserve">3.2.3.1 模式开关判定</w:t>
      </w:r>
    </w:p>
    <w:p>
      <w:pPr>
        <w:pStyle w:val="affff2"/>
        <w:ind w:left="0" w:firstLineChars="163" w:firstLine="283"/>
        <w:jc w:val="left"/>
        <w:textAlignment w:val="baseline"/>
        <w:rPr>
          <w:color w:val="000000"/>
        </w:rPr>
        <w:keepLines/>
        <w:numPr>
          <w:numId w:val="0"/>
        </w:numPr>
        <w:keepNext w:val="1"/>
      </w:pPr>
      <w:r>
        <w:rPr>
          <w:color w:val="000000"/>
        </w:rPr>
        <w:t xml:space="preserve">a. 需求标识：MP-FREQ3-1</w:t>
      </w:r>
    </w:p>
    <w:p>
      <w:pPr>
        <w:pStyle w:val="affff2"/>
        <w:ind w:left="0" w:firstLineChars="163" w:firstLine="283"/>
        <w:jc w:val="left"/>
        <w:textAlignment w:val="baseline"/>
        <w:rPr>
          <w:color w:val="000000"/>
        </w:rPr>
        <w:keepLines/>
        <w:numPr>
          <w:numId w:val="0"/>
        </w:numPr>
        <w:keepNext w:val="1"/>
      </w:pPr>
      <w:r>
        <w:rPr>
          <w:color w:val="000000"/>
        </w:rPr>
        <w:t xml:space="preserve">b. 功能描述：把遥控模式通道转换为手动、稳定或自主请求。</w:t>
      </w:r>
    </w:p>
    <w:p>
      <w:pPr>
        <w:pStyle w:val="affff2"/>
        <w:ind w:left="0" w:firstLineChars="163" w:firstLine="283"/>
        <w:jc w:val="left"/>
        <w:textAlignment w:val="baseline"/>
        <w:rPr>
          <w:color w:val="000000"/>
        </w:rPr>
        <w:keepLines/>
        <w:numPr>
          <w:numId w:val="0"/>
        </w:numPr>
        <w:keepNext w:val="0"/>
      </w:pPr>
      <w:r>
        <w:rPr>
          <w:color w:val="000000"/>
        </w:rPr>
        <w:t xml:space="preserve">c. 调用条件：40 Hz飞行监督回调。</w:t>
      </w:r>
    </w:p>
    <w:p>
      <w:pPr>
        <w:pStyle w:val="affff2"/>
        <w:ind w:left="0" w:firstLineChars="163" w:firstLine="283"/>
        <w:jc w:val="left"/>
        <w:textAlignment w:val="baseline"/>
        <w:rPr>
          <w:color w:val="000000"/>
        </w:rPr>
        <w:keepLines/>
        <w:numPr>
          <w:numId w:val="0"/>
        </w:numPr>
        <w:keepNext w:val="0"/>
      </w:pPr>
      <w:r>
        <w:rPr>
          <w:color w:val="000000"/>
        </w:rPr>
        <w:t xml:space="preserve">d. 输入：遥控有效标志、模式脉宽及模式阈值。</w:t>
      </w:r>
    </w:p>
    <w:p>
      <w:pPr>
        <w:pStyle w:val="affff2"/>
        <w:ind w:left="0" w:firstLineChars="163" w:firstLine="283"/>
        <w:jc w:val="left"/>
        <w:textAlignment w:val="baseline"/>
        <w:rPr>
          <w:color w:val="000000"/>
        </w:rPr>
        <w:keepLines/>
        <w:numPr>
          <w:numId w:val="0"/>
        </w:numPr>
        <w:keepNext w:val="0"/>
      </w:pPr>
      <w:r>
        <w:rPr>
          <w:color w:val="000000"/>
        </w:rPr>
        <w:t xml:space="preserve">e. 输出：手动请求、稳定请求、航点请求。</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（1）默认三位置模式：脉宽≤2600为手动，2600＜脉宽≤3400为稳定，＞3400为航点请求；脉宽单位为0.5 μs，所以两阈值为1300 μs及1700 μs。</w:t>
      </w:r>
    </w:p>
    <w:p>
      <w:pPr>
        <w:pStyle w:val="affff2"/>
        <w:ind w:left="255" w:firstLineChars="0" w:firstLine="0"/>
        <w:jc w:val="left"/>
        <w:textAlignment w:val="baseline"/>
        <w:rPr>
          <w:color w:val="000000"/>
        </w:rPr>
        <w:keepLines/>
        <w:numPr>
          <w:numId w:val="0"/>
        </w:numPr>
        <w:keepNext w:val="0"/>
      </w:pPr>
      <w:r>
        <w:rPr>
          <w:color w:val="000000"/>
        </w:rPr>
        <w:t xml:space="preserve">（2）遥控有效标志为0时清手动和稳定请求并置航点请求，实际失效状态还须由状态机结合导航能力决定。开启FAILSAFE_HOLD后，恢复信号时需改变模式请求才释放返航保持标志。</w:t>
      </w:r>
    </w:p>
    <w:p>
      <w:pPr>
        <w:pStyle w:val="affff2"/>
        <w:ind w:left="255" w:firstLineChars="0" w:firstLine="0"/>
        <w:jc w:val="left"/>
        <w:textAlignment w:val="baseline"/>
        <w:rPr>
          <w:color w:val="000000"/>
        </w:rPr>
        <w:keepLines/>
        <w:numPr>
          <w:numId w:val="0"/>
        </w:numPr>
        <w:keepNext w:val="0"/>
      </w:pPr>
      <w:r>
        <w:rPr>
          <w:color w:val="000000"/>
        </w:rPr>
        <w:t xml:space="preserve">（3）两位置模式属于条件分支，利用40 Hz轮询及多次切换区分长期稳定和自主；SIL显式覆盖为三位置。不得把两位置交互写成默认操作。</w:t>
      </w:r>
    </w:p>
    <w:p>
      <w:pPr>
        <w:pStyle w:val="affff2"/>
        <w:ind w:left="255" w:firstLineChars="0" w:firstLine="0"/>
        <w:jc w:val="left"/>
        <w:textAlignment w:val="baseline"/>
        <w:rPr>
          <w:color w:val="000000"/>
        </w:rPr>
        <w:keepLines/>
        <w:numPr>
          <w:numId w:val="0"/>
        </w:numPr>
        <w:keepNext w:val="1"/>
      </w:pPr>
      <w:r>
        <w:rPr>
          <w:color w:val="000000"/>
        </w:rPr>
        <w:t xml:space="preserve">具体算法如下。脉宽单位0.5 μs；两阈值分别为1300 μs和1700 μs。仅为默认三位置分支。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3-1  Three-position mode switch</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IF RadioValid</w:t>
            </w:r>
          </w:p>
          <w:p>
            <w:pPr>
              <w:spacing w:before="0" w:after="0" w:line="260" w:lineRule="exact"/>
              <w:snapToGrid w:val="0"/>
              <w:keepLines/>
              <w:keepNext w:val="1"/>
              <w:ind w:left="0" w:firstLine="0"/>
              <w:jc w:val="left"/>
            </w:pPr>
            <w:r>
              <w:rPr>
                <w:rFonts w:ascii="Consolas" w:hAnsi="Consolas" w:eastAsia="宋体"/>
                <w:sz w:val="21"/>
                <w:color w:val="000000"/>
              </w:rPr>
              <w:t xml:space="preserve">    IF ModePulse &lt;= 2600</w:t>
            </w:r>
          </w:p>
          <w:p>
            <w:pPr>
              <w:spacing w:before="0" w:after="0" w:line="260" w:lineRule="exact"/>
              <w:snapToGrid w:val="0"/>
              <w:keepLines/>
              <w:keepNext w:val="1"/>
              <w:ind w:left="0" w:firstLine="0"/>
              <w:jc w:val="left"/>
            </w:pPr>
            <w:r>
              <w:rPr>
                <w:rFonts w:ascii="Consolas" w:hAnsi="Consolas" w:eastAsia="宋体"/>
                <w:sz w:val="21"/>
                <w:color w:val="000000"/>
              </w:rPr>
              <w:t xml:space="preserve">        Request ← MANUAL</w:t>
            </w:r>
          </w:p>
          <w:p>
            <w:pPr>
              <w:spacing w:before="0" w:after="0" w:line="260" w:lineRule="exact"/>
              <w:snapToGrid w:val="0"/>
              <w:keepLines/>
              <w:keepNext w:val="1"/>
              <w:ind w:left="0" w:firstLine="0"/>
              <w:jc w:val="left"/>
            </w:pPr>
            <w:r>
              <w:rPr>
                <w:rFonts w:ascii="Consolas" w:hAnsi="Consolas" w:eastAsia="宋体"/>
                <w:sz w:val="21"/>
                <w:color w:val="000000"/>
              </w:rPr>
              <w:t xml:space="preserve">    ELSE IF ModePulse &lt;= 3400</w:t>
            </w:r>
          </w:p>
          <w:p>
            <w:pPr>
              <w:spacing w:before="0" w:after="0" w:line="260" w:lineRule="exact"/>
              <w:snapToGrid w:val="0"/>
              <w:keepLines/>
              <w:keepNext w:val="1"/>
              <w:ind w:left="0" w:firstLine="0"/>
              <w:jc w:val="left"/>
            </w:pPr>
            <w:r>
              <w:rPr>
                <w:rFonts w:ascii="Consolas" w:hAnsi="Consolas" w:eastAsia="宋体"/>
                <w:sz w:val="21"/>
                <w:color w:val="000000"/>
              </w:rPr>
              <w:t xml:space="preserve">        Request ← STABILIZED</w:t>
            </w:r>
          </w:p>
          <w:p>
            <w:pPr>
              <w:spacing w:before="0" w:after="0" w:line="260" w:lineRule="exact"/>
              <w:snapToGrid w:val="0"/>
              <w:keepLines/>
              <w:keepNext w:val="1"/>
              <w:ind w:left="0" w:firstLine="0"/>
              <w:jc w:val="left"/>
            </w:pPr>
            <w:r>
              <w:rPr>
                <w:rFonts w:ascii="Consolas" w:hAnsi="Consolas" w:eastAsia="宋体"/>
                <w:sz w:val="21"/>
                <w:color w:val="000000"/>
              </w:rPr>
              <w:t xml:space="preserve">    ELSE</w:t>
            </w:r>
          </w:p>
          <w:p>
            <w:pPr>
              <w:spacing w:before="0" w:after="0" w:line="260" w:lineRule="exact"/>
              <w:snapToGrid w:val="0"/>
              <w:keepLines/>
              <w:keepNext w:val="1"/>
              <w:ind w:left="0" w:firstLine="0"/>
              <w:jc w:val="left"/>
            </w:pPr>
            <w:r>
              <w:rPr>
                <w:rFonts w:ascii="Consolas" w:hAnsi="Consolas" w:eastAsia="宋体"/>
                <w:sz w:val="21"/>
                <w:color w:val="000000"/>
              </w:rPr>
              <w:t xml:space="preserve">        Request ← WAYPOINT</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ELSE</w:t>
            </w:r>
          </w:p>
          <w:p>
            <w:pPr>
              <w:spacing w:before="0" w:after="0" w:line="260" w:lineRule="exact"/>
              <w:snapToGrid w:val="0"/>
              <w:keepLines/>
              <w:keepNext w:val="1"/>
              <w:ind w:left="0" w:firstLine="0"/>
              <w:jc w:val="left"/>
            </w:pPr>
            <w:r>
              <w:rPr>
                <w:rFonts w:ascii="Consolas" w:hAnsi="Consolas" w:eastAsia="宋体"/>
                <w:sz w:val="21"/>
                <w:color w:val="000000"/>
              </w:rPr>
              <w:t xml:space="preserve">    Clear manual and stabilized requests</w:t>
            </w:r>
          </w:p>
          <w:p>
            <w:pPr>
              <w:spacing w:before="0" w:after="0" w:line="260" w:lineRule="exact"/>
              <w:snapToGrid w:val="0"/>
              <w:keepLines/>
              <w:keepNext w:val="1"/>
              <w:ind w:left="0" w:firstLine="0"/>
              <w:jc w:val="left"/>
            </w:pPr>
            <w:r>
              <w:rPr>
                <w:rFonts w:ascii="Consolas" w:hAnsi="Consolas" w:eastAsia="宋体"/>
                <w:sz w:val="21"/>
                <w:color w:val="000000"/>
              </w:rPr>
              <w:t xml:space="preserve">    Request ← WAYPOINT</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0"/>
              <w:ind w:left="0" w:firstLine="0"/>
              <w:jc w:val="left"/>
            </w:pPr>
            <w:r>
              <w:rPr>
                <w:rFonts w:ascii="Consolas" w:hAnsi="Consolas" w:eastAsia="宋体"/>
                <w:sz w:val="21"/>
                <w:color w:val="000000"/>
              </w:rPr>
              <w:t xml:space="preserve">Apply configured failsafe-hold release rules</w:t>
            </w:r>
          </w:p>
        </w:tc>
      </w:tr>
    </w:tbl>
    <w:p>
      <w:pPr>
        <w:spacing w:before="0" w:after="0" w:line="100" w:lineRule="exact"/>
        <w:snapToGrid w:val="0"/>
        <w:keepNext w:val="0"/>
      </w:pPr>
    </w:p>
    <w:p>
      <w:pPr>
        <w:pStyle w:val="4"/>
        <w:keepNext/>
        <w:tabs>
          <w:tab w:val="left" w:pos="709"/>
        </w:tabs>
        <w:ind w:leftChars="-55" w:left="-2" w:hangingChars="54" w:hanging="141"/>
        <w:keepLines/>
        <w:numPr>
          <w:numId w:val="0"/>
        </w:numPr>
      </w:pPr>
      <w:r>
        <w:rPr>
          <w:color w:val="000000"/>
        </w:rPr>
        <w:t xml:space="preserve">3.2.3.2 启动飞行监督状态</w:t>
      </w:r>
    </w:p>
    <w:p>
      <w:pPr>
        <w:pStyle w:val="affff2"/>
        <w:ind w:left="0" w:firstLineChars="163" w:firstLine="283"/>
        <w:jc w:val="left"/>
        <w:textAlignment w:val="baseline"/>
        <w:rPr>
          <w:color w:val="000000"/>
        </w:rPr>
        <w:keepLines/>
        <w:numPr>
          <w:numId w:val="0"/>
        </w:numPr>
        <w:keepNext w:val="1"/>
      </w:pPr>
      <w:r>
        <w:rPr>
          <w:color w:val="000000"/>
        </w:rPr>
        <w:t xml:space="preserve">a. 需求标识：MP-FREQ3-2</w:t>
      </w:r>
    </w:p>
    <w:p>
      <w:pPr>
        <w:pStyle w:val="affff2"/>
        <w:ind w:left="0" w:firstLineChars="163" w:firstLine="283"/>
        <w:jc w:val="left"/>
        <w:textAlignment w:val="baseline"/>
        <w:rPr>
          <w:color w:val="000000"/>
        </w:rPr>
        <w:keepLines/>
        <w:numPr>
          <w:numId w:val="0"/>
        </w:numPr>
        <w:keepNext w:val="1"/>
      </w:pPr>
      <w:r>
        <w:rPr>
          <w:color w:val="000000"/>
        </w:rPr>
        <w:t xml:space="preserve">b. 功能描述：经过校准等待和定位获取后进入手动状态，等待期间保留受约束的人工控制路径。</w:t>
      </w:r>
    </w:p>
    <w:p>
      <w:pPr>
        <w:pStyle w:val="affff2"/>
        <w:ind w:left="0" w:firstLineChars="163" w:firstLine="283"/>
        <w:jc w:val="left"/>
        <w:textAlignment w:val="baseline"/>
        <w:rPr>
          <w:color w:val="000000"/>
        </w:rPr>
        <w:keepLines/>
        <w:numPr>
          <w:numId w:val="0"/>
        </w:numPr>
        <w:keepNext w:val="0"/>
      </w:pPr>
      <w:r>
        <w:rPr>
          <w:color w:val="000000"/>
        </w:rPr>
        <w:t xml:space="preserve">c. 调用条件：飞行监督初始化后首次状态执行。</w:t>
      </w:r>
    </w:p>
    <w:p>
      <w:pPr>
        <w:pStyle w:val="affff2"/>
        <w:ind w:left="0" w:firstLineChars="163" w:firstLine="283"/>
        <w:jc w:val="left"/>
        <w:textAlignment w:val="baseline"/>
        <w:rPr>
          <w:color w:val="000000"/>
        </w:rPr>
        <w:keepLines/>
        <w:numPr>
          <w:numId w:val="0"/>
        </w:numPr>
        <w:keepNext w:val="0"/>
      </w:pPr>
      <w:r>
        <w:rPr>
          <w:color w:val="000000"/>
        </w:rPr>
        <w:t xml:space="preserve">d. 输入：无线电、GPS、质量、磁校准及计数。</w:t>
      </w:r>
    </w:p>
    <w:p>
      <w:pPr>
        <w:pStyle w:val="affff2"/>
        <w:ind w:left="0" w:firstLineChars="163" w:firstLine="283"/>
        <w:jc w:val="left"/>
        <w:textAlignment w:val="baseline"/>
        <w:rPr>
          <w:color w:val="000000"/>
        </w:rPr>
        <w:keepLines/>
        <w:numPr>
          <w:numId w:val="0"/>
        </w:numPr>
        <w:keepNext w:val="0"/>
      </w:pPr>
      <w:r>
        <w:rPr>
          <w:color w:val="000000"/>
        </w:rPr>
        <w:t xml:space="preserve">e. 输出：start calibrate acquiring manual状态及指示。</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（1）start进入calibrate，禁用GPS转向、俯仰反馈及高度保持；硬件校准计数21，HIL/SIL计数4。仅有无线电有效或NORADIO分支允许倒数，否则重新进入校准状态。</w:t>
      </w:r>
    </w:p>
    <w:p>
      <w:pPr>
        <w:pStyle w:val="affff2"/>
        <w:ind w:left="255" w:firstLineChars="0" w:firstLine="0"/>
        <w:jc w:val="left"/>
        <w:textAlignment w:val="baseline"/>
        <w:rPr>
          <w:color w:val="000000"/>
        </w:rPr>
        <w:keepLines/>
        <w:numPr>
          <w:numId w:val="0"/>
        </w:numPr>
        <w:keepNext w:val="0"/>
      </w:pPr>
      <w:r>
        <w:rPr>
          <w:color w:val="000000"/>
        </w:rPr>
        <w:t xml:space="preserve">（2）进入acquiring记录允许更新的遥控中位、调用DCM校准、清油门滤波并设置等待计数：硬件96，HIL/SIL10；结束前用300内部脉宽单位的正负提示摆动量提示。</w:t>
      </w:r>
    </w:p>
    <w:p>
      <w:pPr>
        <w:pStyle w:val="affff2"/>
        <w:ind w:left="255" w:firstLineChars="0" w:firstLine="0"/>
        <w:jc w:val="left"/>
        <w:textAlignment w:val="baseline"/>
        <w:rPr>
          <w:color w:val="000000"/>
        </w:rPr>
        <w:keepLines/>
        <w:numPr>
          <w:numId w:val="0"/>
        </w:numPr>
        <w:keepNext w:val="0"/>
      </w:pPr>
      <w:r>
        <w:rPr>
          <w:color w:val="000000"/>
        </w:rPr>
        <w:t xml:space="preserve">（3）监督计数先比较后递增，比较值≥20时执行，因此每21次40 Hz调用才同步执行状态，间隔525 ms；硬件标称10.5 s/48 s等待实际倒数约11.025 s/50.4 s，另有首次进入及事件相位。HIL/SIL约2.1 s/5.25 s，质量不满足会延长。</w:t>
      </w:r>
    </w:p>
    <w:p>
      <w:pPr>
        <w:pStyle w:val="affff2"/>
        <w:ind w:left="255" w:firstLineChars="0" w:firstLine="0"/>
        <w:jc w:val="left"/>
        <w:textAlignment w:val="baseline"/>
        <w:rPr>
          <w:color w:val="000000"/>
        </w:rPr>
        <w:keepLines/>
        <w:numPr>
          <w:numId w:val="0"/>
        </w:numPr>
        <w:keepNext w:val="1"/>
      </w:pPr>
      <w:r>
        <w:rPr>
          <w:color w:val="000000"/>
        </w:rPr>
        <w:t xml:space="preserve">具体算法如下。40 Hz入口，每21次正常执行一次；默认非弹射分支中异步提前执行不重置正常计数。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3-2  Supervision scheduling</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ON each 40 Hz supervision callback</w:t>
            </w:r>
          </w:p>
          <w:p>
            <w:pPr>
              <w:spacing w:before="0" w:after="0" w:line="260" w:lineRule="exact"/>
              <w:snapToGrid w:val="0"/>
              <w:keepLines/>
              <w:keepNext w:val="1"/>
              <w:ind w:left="0" w:firstLine="0"/>
              <w:jc w:val="left"/>
            </w:pPr>
            <w:r>
              <w:rPr>
                <w:rFonts w:ascii="Consolas" w:hAnsi="Consolas" w:eastAsia="宋体"/>
                <w:sz w:val="21"/>
                <w:color w:val="000000"/>
              </w:rPr>
              <w:t xml:space="preserve">    Read the mode switch</w:t>
            </w:r>
          </w:p>
          <w:p>
            <w:pPr>
              <w:spacing w:before="0" w:after="0" w:line="260" w:lineRule="exact"/>
              <w:snapToGrid w:val="0"/>
              <w:keepLines/>
              <w:keepNext w:val="1"/>
              <w:ind w:left="0" w:firstLine="0"/>
              <w:jc w:val="left"/>
            </w:pPr>
            <w:r>
              <w:rPr>
                <w:rFonts w:ascii="Consolas" w:hAnsi="Consolas" w:eastAsia="宋体"/>
                <w:sz w:val="21"/>
                <w:color w:val="000000"/>
              </w:rPr>
              <w:t xml:space="preserve">    OldCount ← DividerCount</w:t>
            </w:r>
          </w:p>
          <w:p>
            <w:pPr>
              <w:spacing w:before="0" w:after="0" w:line="260" w:lineRule="exact"/>
              <w:snapToGrid w:val="0"/>
              <w:keepLines/>
              <w:keepNext w:val="1"/>
              <w:ind w:left="0" w:firstLine="0"/>
              <w:jc w:val="left"/>
            </w:pPr>
            <w:r>
              <w:rPr>
                <w:rFonts w:ascii="Consolas" w:hAnsi="Consolas" w:eastAsia="宋体"/>
                <w:sz w:val="21"/>
                <w:color w:val="000000"/>
              </w:rPr>
              <w:t xml:space="preserve">    DividerCount ← DividerCount + 1</w:t>
            </w:r>
          </w:p>
          <w:p>
            <w:pPr>
              <w:spacing w:before="0" w:after="0" w:line="260" w:lineRule="exact"/>
              <w:snapToGrid w:val="0"/>
              <w:keepLines/>
              <w:keepNext w:val="1"/>
              <w:ind w:left="0" w:firstLine="0"/>
              <w:jc w:val="left"/>
            </w:pPr>
            <w:r>
              <w:rPr>
                <w:rFonts w:ascii="Consolas" w:hAnsi="Consolas" w:eastAsia="宋体"/>
                <w:sz w:val="21"/>
                <w:color w:val="000000"/>
              </w:rPr>
              <w:t xml:space="preserve">    IF OldCount &gt;= 20</w:t>
            </w:r>
          </w:p>
          <w:p>
            <w:pPr>
              <w:spacing w:before="0" w:after="0" w:line="260" w:lineRule="exact"/>
              <w:snapToGrid w:val="0"/>
              <w:keepLines/>
              <w:keepNext w:val="1"/>
              <w:ind w:left="0" w:firstLine="0"/>
              <w:jc w:val="left"/>
            </w:pPr>
            <w:r>
              <w:rPr>
                <w:rFonts w:ascii="Consolas" w:hAnsi="Consolas" w:eastAsia="宋体"/>
                <w:sz w:val="21"/>
                <w:color w:val="000000"/>
              </w:rPr>
              <w:t xml:space="preserve">        DividerCount ← 0</w:t>
            </w:r>
          </w:p>
          <w:p>
            <w:pPr>
              <w:spacing w:before="0" w:after="0" w:line="260" w:lineRule="exact"/>
              <w:snapToGrid w:val="0"/>
              <w:keepLines/>
              <w:keepNext w:val="1"/>
              <w:ind w:left="0" w:firstLine="0"/>
              <w:jc w:val="left"/>
            </w:pPr>
            <w:r>
              <w:rPr>
                <w:rFonts w:ascii="Consolas" w:hAnsi="Consolas" w:eastAsia="宋体"/>
                <w:sz w:val="21"/>
                <w:color w:val="000000"/>
              </w:rPr>
              <w:t xml:space="preserve">        Update navigation capability</w:t>
            </w:r>
          </w:p>
          <w:p>
            <w:pPr>
              <w:spacing w:before="0" w:after="0" w:line="260" w:lineRule="exact"/>
              <w:snapToGrid w:val="0"/>
              <w:keepLines/>
              <w:keepNext w:val="1"/>
              <w:ind w:left="0" w:firstLine="0"/>
              <w:jc w:val="left"/>
            </w:pPr>
            <w:r>
              <w:rPr>
                <w:rFonts w:ascii="Consolas" w:hAnsi="Consolas" w:eastAsia="宋体"/>
                <w:sz w:val="21"/>
                <w:color w:val="000000"/>
              </w:rPr>
              <w:t xml:space="preserve">        Execute the current supervision state</w:t>
            </w:r>
          </w:p>
          <w:p>
            <w:pPr>
              <w:spacing w:before="0" w:after="0" w:line="260" w:lineRule="exact"/>
              <w:snapToGrid w:val="0"/>
              <w:keepLines/>
              <w:keepNext w:val="1"/>
              <w:ind w:left="0" w:firstLine="0"/>
              <w:jc w:val="left"/>
            </w:pPr>
            <w:r>
              <w:rPr>
                <w:rFonts w:ascii="Consolas" w:hAnsi="Consolas" w:eastAsia="宋体"/>
                <w:sz w:val="21"/>
                <w:color w:val="000000"/>
              </w:rPr>
              <w:t xml:space="preserve">    ELSE IF ImmediateUpdateRequested</w:t>
            </w:r>
          </w:p>
          <w:p>
            <w:pPr>
              <w:spacing w:before="0" w:after="0" w:line="260" w:lineRule="exact"/>
              <w:snapToGrid w:val="0"/>
              <w:keepLines/>
              <w:keepNext w:val="1"/>
              <w:ind w:left="0" w:firstLine="0"/>
              <w:jc w:val="left"/>
            </w:pPr>
            <w:r>
              <w:rPr>
                <w:rFonts w:ascii="Consolas" w:hAnsi="Consolas" w:eastAsia="宋体"/>
                <w:sz w:val="21"/>
                <w:color w:val="000000"/>
              </w:rPr>
              <w:t xml:space="preserve">        Execute the current supervision state</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0"/>
              <w:ind w:left="0" w:firstLine="0"/>
              <w:jc w:val="left"/>
            </w:pPr>
            <w:r>
              <w:rPr>
                <w:rFonts w:ascii="Consolas" w:hAnsi="Consolas" w:eastAsia="宋体"/>
                <w:sz w:val="21"/>
                <w:color w:val="000000"/>
              </w:rPr>
              <w:t xml:space="preserve">    ImmediateUpdateRequested ← FALSE</w:t>
            </w:r>
          </w:p>
        </w:tc>
      </w:tr>
    </w:tbl>
    <w:p>
      <w:pPr>
        <w:spacing w:before="0" w:after="0" w:line="100" w:lineRule="exact"/>
        <w:snapToGrid w:val="0"/>
        <w:keepNext w:val="0"/>
      </w:pPr>
    </w:p>
    <w:p>
      <w:pPr>
        <w:pStyle w:val="4"/>
        <w:keepNext/>
        <w:tabs>
          <w:tab w:val="left" w:pos="709"/>
        </w:tabs>
        <w:ind w:leftChars="-55" w:left="-2" w:hangingChars="54" w:hanging="141"/>
        <w:keepLines/>
        <w:numPr>
          <w:numId w:val="0"/>
        </w:numPr>
      </w:pPr>
      <w:r>
        <w:rPr>
          <w:color w:val="000000"/>
        </w:rPr>
        <w:t xml:space="preserve">3.2.3.3 人工接管与稳定控制</w:t>
      </w:r>
    </w:p>
    <w:p>
      <w:pPr>
        <w:pStyle w:val="affff2"/>
        <w:ind w:left="0" w:firstLineChars="163" w:firstLine="283"/>
        <w:jc w:val="left"/>
        <w:textAlignment w:val="baseline"/>
        <w:rPr>
          <w:color w:val="000000"/>
        </w:rPr>
        <w:keepLines/>
        <w:numPr>
          <w:numId w:val="0"/>
        </w:numPr>
        <w:keepNext w:val="1"/>
      </w:pPr>
      <w:r>
        <w:rPr>
          <w:color w:val="000000"/>
        </w:rPr>
        <w:t xml:space="preserve">a. 需求标识：MP-FREQ3-3</w:t>
      </w:r>
    </w:p>
    <w:p>
      <w:pPr>
        <w:pStyle w:val="affff2"/>
        <w:ind w:left="0" w:firstLineChars="163" w:firstLine="283"/>
        <w:jc w:val="left"/>
        <w:textAlignment w:val="baseline"/>
        <w:rPr>
          <w:color w:val="000000"/>
        </w:rPr>
        <w:keepLines/>
        <w:numPr>
          <w:numId w:val="0"/>
        </w:numPr>
        <w:keepNext w:val="1"/>
      </w:pPr>
      <w:r>
        <w:rPr>
          <w:color w:val="000000"/>
        </w:rPr>
        <w:t xml:space="preserve">b. 功能描述：根据遥控请求及导航可用性进入人工或稳定模式，并设置相应控制权限。</w:t>
      </w:r>
    </w:p>
    <w:p>
      <w:pPr>
        <w:pStyle w:val="affff2"/>
        <w:ind w:left="0" w:firstLineChars="163" w:firstLine="283"/>
        <w:jc w:val="left"/>
        <w:textAlignment w:val="baseline"/>
        <w:rPr>
          <w:color w:val="000000"/>
        </w:rPr>
        <w:keepLines/>
        <w:numPr>
          <w:numId w:val="0"/>
        </w:numPr>
        <w:keepNext w:val="0"/>
      </w:pPr>
      <w:r>
        <w:rPr>
          <w:color w:val="000000"/>
        </w:rPr>
        <w:t xml:space="preserve">c. 调用条件：MANUAL、STABILIZED及其他状态的模式转换。</w:t>
      </w:r>
    </w:p>
    <w:p>
      <w:pPr>
        <w:pStyle w:val="affff2"/>
        <w:ind w:left="0" w:firstLineChars="163" w:firstLine="283"/>
        <w:jc w:val="left"/>
        <w:textAlignment w:val="baseline"/>
        <w:rPr>
          <w:color w:val="000000"/>
        </w:rPr>
        <w:keepLines/>
        <w:numPr>
          <w:numId w:val="0"/>
        </w:numPr>
        <w:keepNext w:val="0"/>
      </w:pPr>
      <w:r>
        <w:rPr>
          <w:color w:val="000000"/>
        </w:rPr>
        <w:t xml:space="preserve">d. 输入：遥控有效标志、请求标志、导航可用标志、保持配置。</w:t>
      </w:r>
    </w:p>
    <w:p>
      <w:pPr>
        <w:pStyle w:val="affff2"/>
        <w:ind w:left="0" w:firstLineChars="163" w:firstLine="283"/>
        <w:jc w:val="left"/>
        <w:textAlignment w:val="baseline"/>
        <w:rPr>
          <w:color w:val="000000"/>
        </w:rPr>
        <w:keepLines/>
        <w:numPr>
          <w:numId w:val="0"/>
        </w:numPr>
        <w:keepNext w:val="0"/>
      </w:pPr>
      <w:r>
        <w:rPr>
          <w:color w:val="000000"/>
        </w:rPr>
        <w:t xml:space="preserve">e. 输出：控制使能位及目标高度。</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（1）手动进入时关闭GPS转向、俯仰反馈和高度保持，清油门禁用及提示摆动量；输出经混控和饱和处理。</w:t>
      </w:r>
    </w:p>
    <w:p>
      <w:pPr>
        <w:pStyle w:val="affff2"/>
        <w:ind w:left="255" w:firstLineChars="0" w:firstLine="0"/>
        <w:jc w:val="left"/>
        <w:textAlignment w:val="baseline"/>
        <w:rPr>
          <w:color w:val="000000"/>
        </w:rPr>
        <w:keepLines/>
        <w:numPr>
          <w:numId w:val="0"/>
        </w:numPr>
        <w:keepNext w:val="0"/>
      </w:pPr>
      <w:r>
        <w:rPr>
          <w:color w:val="000000"/>
        </w:rPr>
        <w:t xml:space="preserve">（2）稳定进入时开启俯仰反馈；AH_FULL开启油门和俯仰高度保持，AH_PITCH_ONLY仅开启俯仰并捕获进入时IMU高度。</w:t>
      </w:r>
    </w:p>
    <w:p>
      <w:pPr>
        <w:pStyle w:val="affff2"/>
        <w:ind w:left="255" w:firstLineChars="0" w:firstLine="0"/>
        <w:jc w:val="left"/>
        <w:textAlignment w:val="baseline"/>
        <w:rPr>
          <w:color w:val="000000"/>
        </w:rPr>
        <w:keepLines/>
        <w:numPr>
          <w:numId w:val="0"/>
        </w:numPr>
        <w:keepNext w:val="0"/>
      </w:pPr>
      <w:r>
        <w:rPr>
          <w:color w:val="000000"/>
        </w:rPr>
        <w:t xml:space="preserve">（3）有信号时航点请求须同时有导航能力才从手动或稳定进入航点；手动或稳定请求按当前状态处理。模式开关每40 Hz检查，但正常状态转换通常在525 ms监督执行时发生。</w:t>
      </w:r>
    </w:p>
    <w:p>
      <w:pPr>
        <w:pStyle w:val="4"/>
        <w:keepNext/>
        <w:tabs>
          <w:tab w:val="left" w:pos="709"/>
        </w:tabs>
        <w:ind w:leftChars="-55" w:left="-2" w:hangingChars="54" w:hanging="141"/>
        <w:keepLines/>
        <w:numPr>
          <w:numId w:val="0"/>
        </w:numPr>
      </w:pPr>
      <w:r>
        <w:rPr>
          <w:color w:val="000000"/>
        </w:rPr>
        <w:t xml:space="preserve">3.2.3.4 航点与失联返航</w:t>
      </w:r>
    </w:p>
    <w:p>
      <w:pPr>
        <w:pStyle w:val="affff2"/>
        <w:ind w:left="0" w:firstLineChars="163" w:firstLine="283"/>
        <w:jc w:val="left"/>
        <w:textAlignment w:val="baseline"/>
        <w:rPr>
          <w:color w:val="000000"/>
        </w:rPr>
        <w:keepLines/>
        <w:numPr>
          <w:numId w:val="0"/>
        </w:numPr>
        <w:keepNext w:val="1"/>
      </w:pPr>
      <w:r>
        <w:rPr>
          <w:color w:val="000000"/>
        </w:rPr>
        <w:t xml:space="preserve">a. 需求标识：MP-FREQ3-4</w:t>
      </w:r>
    </w:p>
    <w:p>
      <w:pPr>
        <w:pStyle w:val="affff2"/>
        <w:ind w:left="0" w:firstLineChars="163" w:firstLine="283"/>
        <w:jc w:val="left"/>
        <w:textAlignment w:val="baseline"/>
        <w:rPr>
          <w:color w:val="000000"/>
        </w:rPr>
        <w:keepLines/>
        <w:numPr>
          <w:numId w:val="0"/>
        </w:numPr>
        <w:keepNext w:val="1"/>
      </w:pPr>
      <w:r>
        <w:rPr>
          <w:color w:val="000000"/>
        </w:rPr>
        <w:t xml:space="preserve">b. 功能描述：根据遥控失联和导航状态选择返航或稳定控制，并管理主航线与返航航线。</w:t>
      </w:r>
    </w:p>
    <w:p>
      <w:pPr>
        <w:pStyle w:val="affff2"/>
        <w:ind w:left="0" w:firstLineChars="163" w:firstLine="283"/>
        <w:jc w:val="left"/>
        <w:textAlignment w:val="baseline"/>
        <w:rPr>
          <w:color w:val="000000"/>
        </w:rPr>
        <w:keepLines/>
        <w:numPr>
          <w:numId w:val="0"/>
        </w:numPr>
        <w:keepNext w:val="0"/>
      </w:pPr>
      <w:r>
        <w:rPr>
          <w:color w:val="000000"/>
        </w:rPr>
        <w:t xml:space="preserve">c. 调用条件：失联通知或周期状态执行。</w:t>
      </w:r>
    </w:p>
    <w:p>
      <w:pPr>
        <w:pStyle w:val="affff2"/>
        <w:ind w:left="0" w:firstLineChars="163" w:firstLine="283"/>
        <w:jc w:val="left"/>
        <w:textAlignment w:val="baseline"/>
        <w:rPr>
          <w:color w:val="000000"/>
        </w:rPr>
        <w:keepLines/>
        <w:numPr>
          <w:numId w:val="0"/>
        </w:numPr>
        <w:keepNext w:val="0"/>
      </w:pPr>
      <w:r>
        <w:rPr>
          <w:color w:val="000000"/>
        </w:rPr>
        <w:t xml:space="preserve">d. 输入：遥控有效标志、导航可用标志、模式、FAILSAFE_TYPE及HOLD。</w:t>
      </w:r>
    </w:p>
    <w:p>
      <w:pPr>
        <w:pStyle w:val="affff2"/>
        <w:ind w:left="0" w:firstLineChars="163" w:firstLine="283"/>
        <w:jc w:val="left"/>
        <w:textAlignment w:val="baseline"/>
        <w:rPr>
          <w:color w:val="000000"/>
        </w:rPr>
        <w:keepLines/>
        <w:numPr>
          <w:numId w:val="0"/>
        </w:numPr>
        <w:keepNext w:val="0"/>
      </w:pPr>
      <w:r>
        <w:rPr>
          <w:color w:val="000000"/>
        </w:rPr>
        <w:t xml:space="preserve">e. 输出：waypoint或return状态、航线选择及控制标志。</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（1）手动状态失联时，导航可用则进入 return，否则进入稳定；稳定状态失联且导航可用时进入 return，无导航时保持稳定。失联通知置提前处理标记，使后续40 Hz监督调用提前执行。</w:t>
      </w:r>
    </w:p>
    <w:p>
      <w:pPr>
        <w:pStyle w:val="affff2"/>
        <w:ind w:left="255" w:firstLineChars="0" w:firstLine="0"/>
        <w:jc w:val="left"/>
        <w:textAlignment w:val="baseline"/>
        <w:rPr>
          <w:color w:val="000000"/>
        </w:rPr>
        <w:keepLines/>
        <w:numPr>
          <w:numId w:val="0"/>
        </w:numPr>
        <w:keepNext w:val="0"/>
      </w:pPr>
      <w:r>
        <w:rPr>
          <w:color w:val="000000"/>
        </w:rPr>
        <w:t xml:space="preserve">（2）航点状态失联直接进入 return，不再次判断导航可用性。航点和 return 中导航能力下降不自动引起统一退出；导航计算自身继续按 GPS 有效条件门控。</w:t>
      </w:r>
    </w:p>
    <w:p>
      <w:pPr>
        <w:pStyle w:val="affff2"/>
        <w:ind w:left="255" w:firstLineChars="0" w:firstLine="0"/>
        <w:jc w:val="left"/>
        <w:textAlignment w:val="baseline"/>
        <w:rPr>
          <w:color w:val="000000"/>
        </w:rPr>
        <w:keepLines/>
        <w:numPr>
          <w:numId w:val="0"/>
        </w:numPr>
        <w:keepNext w:val="0"/>
      </w:pPr>
      <w:r>
        <w:rPr>
          <w:color w:val="000000"/>
        </w:rPr>
        <w:t xml:space="preserve">（3）默认返航选择 RTL 航线；另一配置可保留或重新启动主计划。遥控恢复后按请求进入手动、稳定，或在导航有效时进入航点；默认不保持失联锁定。</w:t>
      </w:r>
    </w:p>
    <w:p>
      <w:pPr>
        <w:pStyle w:val="affff2"/>
        <w:ind w:left="255" w:firstLineChars="0" w:firstLine="0"/>
        <w:jc w:val="left"/>
        <w:textAlignment w:val="baseline"/>
        <w:rPr>
          <w:color w:val="000000"/>
        </w:rPr>
        <w:keepLines/>
        <w:numPr>
          <w:numId w:val="0"/>
        </w:numPr>
        <w:keepNext w:val="1"/>
      </w:pPr>
      <w:r>
        <w:rPr>
          <w:color w:val="000000"/>
        </w:rPr>
        <w:t xml:space="preserve">具体算法如下。MANUAL/STABILIZED失联时检查导航；WAYPOINT失联分支不再次检查导航。导航处理另受有效性门控。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3-4  Radio-loss state selection</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ON supervision state execution after radio loss</w:t>
            </w:r>
          </w:p>
          <w:p>
            <w:pPr>
              <w:spacing w:before="0" w:after="0" w:line="260" w:lineRule="exact"/>
              <w:snapToGrid w:val="0"/>
              <w:keepLines/>
              <w:keepNext w:val="1"/>
              <w:ind w:left="0" w:firstLine="0"/>
              <w:jc w:val="left"/>
            </w:pPr>
            <w:r>
              <w:rPr>
                <w:rFonts w:ascii="Consolas" w:hAnsi="Consolas" w:eastAsia="宋体"/>
                <w:sz w:val="21"/>
                <w:color w:val="000000"/>
              </w:rPr>
              <w:t xml:space="preserve">    CASE State</w:t>
            </w:r>
          </w:p>
          <w:p>
            <w:pPr>
              <w:spacing w:before="0" w:after="0" w:line="260" w:lineRule="exact"/>
              <w:snapToGrid w:val="0"/>
              <w:keepLines/>
              <w:keepNext w:val="1"/>
              <w:ind w:left="0" w:firstLine="0"/>
              <w:jc w:val="left"/>
            </w:pPr>
            <w:r>
              <w:rPr>
                <w:rFonts w:ascii="Consolas" w:hAnsi="Consolas" w:eastAsia="宋体"/>
                <w:sz w:val="21"/>
                <w:color w:val="000000"/>
              </w:rPr>
              <w:t xml:space="preserve">    MANUAL:</w:t>
            </w:r>
          </w:p>
          <w:p>
            <w:pPr>
              <w:spacing w:before="0" w:after="0" w:line="260" w:lineRule="exact"/>
              <w:snapToGrid w:val="0"/>
              <w:keepLines/>
              <w:keepNext w:val="1"/>
              <w:ind w:left="0" w:firstLine="0"/>
              <w:jc w:val="left"/>
            </w:pPr>
            <w:r>
              <w:rPr>
                <w:rFonts w:ascii="Consolas" w:hAnsi="Consolas" w:eastAsia="宋体"/>
                <w:sz w:val="21"/>
                <w:color w:val="000000"/>
              </w:rPr>
              <w:t xml:space="preserve">        IF NavCapable</w:t>
            </w:r>
          </w:p>
          <w:p>
            <w:pPr>
              <w:spacing w:before="0" w:after="0" w:line="260" w:lineRule="exact"/>
              <w:snapToGrid w:val="0"/>
              <w:keepLines/>
              <w:keepNext w:val="1"/>
              <w:ind w:left="0" w:firstLine="0"/>
              <w:jc w:val="left"/>
            </w:pPr>
            <w:r>
              <w:rPr>
                <w:rFonts w:ascii="Consolas" w:hAnsi="Consolas" w:eastAsia="宋体"/>
                <w:sz w:val="21"/>
                <w:color w:val="000000"/>
              </w:rPr>
              <w:t xml:space="preserve">            Enter RETURN</w:t>
            </w:r>
          </w:p>
          <w:p>
            <w:pPr>
              <w:spacing w:before="0" w:after="0" w:line="260" w:lineRule="exact"/>
              <w:snapToGrid w:val="0"/>
              <w:keepLines/>
              <w:keepNext w:val="1"/>
              <w:ind w:left="0" w:firstLine="0"/>
              <w:jc w:val="left"/>
            </w:pPr>
            <w:r>
              <w:rPr>
                <w:rFonts w:ascii="Consolas" w:hAnsi="Consolas" w:eastAsia="宋体"/>
                <w:sz w:val="21"/>
                <w:color w:val="000000"/>
              </w:rPr>
              <w:t xml:space="preserve">        ELSE</w:t>
            </w:r>
          </w:p>
          <w:p>
            <w:pPr>
              <w:spacing w:before="0" w:after="0" w:line="260" w:lineRule="exact"/>
              <w:snapToGrid w:val="0"/>
              <w:keepLines/>
              <w:keepNext w:val="1"/>
              <w:ind w:left="0" w:firstLine="0"/>
              <w:jc w:val="left"/>
            </w:pPr>
            <w:r>
              <w:rPr>
                <w:rFonts w:ascii="Consolas" w:hAnsi="Consolas" w:eastAsia="宋体"/>
                <w:sz w:val="21"/>
                <w:color w:val="000000"/>
              </w:rPr>
              <w:t xml:space="preserve">            Enter STABILIZED</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    STABILIZED:</w:t>
            </w:r>
          </w:p>
          <w:p>
            <w:pPr>
              <w:spacing w:before="0" w:after="0" w:line="260" w:lineRule="exact"/>
              <w:snapToGrid w:val="0"/>
              <w:keepLines/>
              <w:keepNext w:val="1"/>
              <w:ind w:left="0" w:firstLine="0"/>
              <w:jc w:val="left"/>
            </w:pPr>
            <w:r>
              <w:rPr>
                <w:rFonts w:ascii="Consolas" w:hAnsi="Consolas" w:eastAsia="宋体"/>
                <w:sz w:val="21"/>
                <w:color w:val="000000"/>
              </w:rPr>
              <w:t xml:space="preserve">        IF NavCapable</w:t>
            </w:r>
          </w:p>
          <w:p>
            <w:pPr>
              <w:spacing w:before="0" w:after="0" w:line="260" w:lineRule="exact"/>
              <w:snapToGrid w:val="0"/>
              <w:keepLines/>
              <w:keepNext w:val="1"/>
              <w:ind w:left="0" w:firstLine="0"/>
              <w:jc w:val="left"/>
            </w:pPr>
            <w:r>
              <w:rPr>
                <w:rFonts w:ascii="Consolas" w:hAnsi="Consolas" w:eastAsia="宋体"/>
                <w:sz w:val="21"/>
                <w:color w:val="000000"/>
              </w:rPr>
              <w:t xml:space="preserve">            Enter RETURN</w:t>
            </w:r>
          </w:p>
          <w:p>
            <w:pPr>
              <w:spacing w:before="0" w:after="0" w:line="260" w:lineRule="exact"/>
              <w:snapToGrid w:val="0"/>
              <w:keepLines/>
              <w:keepNext w:val="1"/>
              <w:ind w:left="0" w:firstLine="0"/>
              <w:jc w:val="left"/>
            </w:pPr>
            <w:r>
              <w:rPr>
                <w:rFonts w:ascii="Consolas" w:hAnsi="Consolas" w:eastAsia="宋体"/>
                <w:sz w:val="21"/>
                <w:color w:val="000000"/>
              </w:rPr>
              <w:t xml:space="preserve">        ELSE</w:t>
            </w:r>
          </w:p>
          <w:p>
            <w:pPr>
              <w:spacing w:before="0" w:after="0" w:line="260" w:lineRule="exact"/>
              <w:snapToGrid w:val="0"/>
              <w:keepLines/>
              <w:keepNext w:val="1"/>
              <w:ind w:left="0" w:firstLine="0"/>
              <w:jc w:val="left"/>
            </w:pPr>
            <w:r>
              <w:rPr>
                <w:rFonts w:ascii="Consolas" w:hAnsi="Consolas" w:eastAsia="宋体"/>
                <w:sz w:val="21"/>
                <w:color w:val="000000"/>
              </w:rPr>
              <w:t xml:space="preserve">            Keep STABILIZED</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    WAYPOINT:</w:t>
            </w:r>
          </w:p>
          <w:p>
            <w:pPr>
              <w:spacing w:before="0" w:after="0" w:line="260" w:lineRule="exact"/>
              <w:snapToGrid w:val="0"/>
              <w:keepLines/>
              <w:keepNext w:val="1"/>
              <w:ind w:left="0" w:firstLine="0"/>
              <w:jc w:val="left"/>
            </w:pPr>
            <w:r>
              <w:rPr>
                <w:rFonts w:ascii="Consolas" w:hAnsi="Consolas" w:eastAsia="宋体"/>
                <w:sz w:val="21"/>
                <w:color w:val="000000"/>
              </w:rPr>
              <w:t xml:space="preserve">        Enter RETURN</w:t>
            </w:r>
          </w:p>
          <w:p>
            <w:pPr>
              <w:spacing w:before="0" w:after="0" w:line="260" w:lineRule="exact"/>
              <w:snapToGrid w:val="0"/>
              <w:keepLines/>
              <w:keepNext w:val="1"/>
              <w:ind w:left="0" w:firstLine="0"/>
              <w:jc w:val="left"/>
            </w:pPr>
            <w:r>
              <w:rPr>
                <w:rFonts w:ascii="Consolas" w:hAnsi="Consolas" w:eastAsia="宋体"/>
                <w:sz w:val="21"/>
                <w:color w:val="000000"/>
              </w:rPr>
              <w:t xml:space="preserve">    RETURN:</w:t>
            </w:r>
          </w:p>
          <w:p>
            <w:pPr>
              <w:spacing w:before="0" w:after="0" w:line="260" w:lineRule="exact"/>
              <w:snapToGrid w:val="0"/>
              <w:keepLines/>
              <w:keepNext w:val="1"/>
              <w:ind w:left="0" w:firstLine="0"/>
              <w:jc w:val="left"/>
            </w:pPr>
            <w:r>
              <w:rPr>
                <w:rFonts w:ascii="Consolas" w:hAnsi="Consolas" w:eastAsia="宋体"/>
                <w:sz w:val="21"/>
                <w:color w:val="000000"/>
              </w:rPr>
              <w:t xml:space="preserve">        Keep the active return-state rules</w:t>
            </w:r>
          </w:p>
          <w:p>
            <w:pPr>
              <w:spacing w:before="0" w:after="0" w:line="260" w:lineRule="exact"/>
              <w:snapToGrid w:val="0"/>
              <w:keepLines/>
              <w:keepNext w:val="1"/>
              <w:ind w:left="0" w:firstLine="0"/>
              <w:jc w:val="left"/>
            </w:pPr>
            <w:r>
              <w:rPr>
                <w:rFonts w:ascii="Consolas" w:hAnsi="Consolas" w:eastAsia="宋体"/>
                <w:sz w:val="21"/>
                <w:color w:val="000000"/>
              </w:rPr>
              <w:t xml:space="preserve">    END CASE</w:t>
            </w:r>
          </w:p>
          <w:p>
            <w:pPr>
              <w:spacing w:before="0" w:after="0" w:line="260" w:lineRule="exact"/>
              <w:snapToGrid w:val="0"/>
              <w:keepLines/>
              <w:keepNext w:val="1"/>
              <w:ind w:left="0" w:firstLine="0"/>
              <w:jc w:val="left"/>
            </w:pPr>
            <w:r>
              <w:rPr>
                <w:rFonts w:ascii="Consolas" w:hAnsi="Consolas" w:eastAsia="宋体"/>
                <w:sz w:val="21"/>
                <w:color w:val="000000"/>
              </w:rPr>
              <w:t xml:space="preserve">ON radio recovery</w:t>
            </w:r>
          </w:p>
          <w:p>
            <w:pPr>
              <w:spacing w:before="0" w:after="0" w:line="260" w:lineRule="exact"/>
              <w:snapToGrid w:val="0"/>
              <w:keepLines/>
              <w:keepNext w:val="0"/>
              <w:ind w:left="0" w:firstLine="0"/>
              <w:jc w:val="left"/>
            </w:pPr>
            <w:r>
              <w:rPr>
                <w:rFonts w:ascii="Consolas" w:hAnsi="Consolas" w:eastAsia="宋体"/>
                <w:sz w:val="21"/>
                <w:color w:val="000000"/>
              </w:rPr>
              <w:t xml:space="preserve">    Apply mode request and configured hold conditions</w:t>
            </w:r>
          </w:p>
        </w:tc>
      </w:tr>
    </w:tbl>
    <w:p>
      <w:pPr>
        <w:spacing w:before="0" w:after="0" w:line="100" w:lineRule="exact"/>
        <w:snapToGrid w:val="0"/>
        <w:keepNext w:val="0"/>
      </w:pPr>
    </w:p>
    <w:p>
      <w:pPr>
        <w:spacing w:before="120" w:after="100" w:line="320" w:lineRule="auto"/>
        <w:snapToGrid w:val="0"/>
        <w:keepLines/>
        <w:keepNext w:val="1"/>
        <w:jc w:val="left"/>
        <w:ind w:firstLine="480"/>
      </w:pPr>
      <w:r>
        <w:rPr>
          <w:rFonts w:ascii="Times New Roman" w:hAnsi="Times New Roman" w:eastAsia="宋体"/>
          <w:sz w:val="24"/>
          <w:color w:val="000000"/>
        </w:rPr>
        <w:t>失联行为取决于当前监督状态；航点状态直接进入返航，不再次检查导航能力。</w:t>
      </w:r>
    </w:p>
    <w:p xmlns:mo="http://schemas.microsoft.com/office/mac/office/2008/main" xmlns:mv="urn:schemas-microsoft-com:mac:vml">
      <w:pPr>
        <w:keepNext/>
        <w:spacing w:line="240" w:lineRule="auto" w:before="0" w:after="0"/>
        <w:jc w:val="center"/>
        <w:snapToGrid w:val="0"/>
      </w:pPr>
      <w:r>
        <w:drawing>
          <wp:inline xmlns:a="http://schemas.openxmlformats.org/drawingml/2006/main" xmlns:pic="http://schemas.openxmlformats.org/drawingml/2006/picture">
            <wp:extent cx="5616575" cy="3405049"/>
            <wp:docPr id="6" name="Formal UML 3" descr="图3.2-3 遥控失联 UML 活动图"/>
            <wp:cNvGraphicFramePr>
              <a:graphicFrameLocks noChangeAspect="1"/>
            </wp:cNvGraphicFramePr>
            <a:graphic>
              <a:graphicData uri="http://schemas.openxmlformats.org/drawingml/2006/picture">
                <pic:pic>
                  <pic:nvPicPr>
                    <pic:cNvPr id="0" name="image.png"/>
                    <pic:cNvPicPr/>
                  </pic:nvPicPr>
                  <pic:blipFill>
                    <a:blip r:embed="rIdFormalFigure3"/>
                    <a:stretch>
                      <a:fillRect/>
                    </a:stretch>
                  </pic:blipFill>
                  <pic:spPr>
                    <a:xfrm>
                      <a:off x="0" y="0"/>
                      <a:ext cx="5616575" cy="3405049"/>
                    </a:xfrm>
                    <a:prstGeom prst="rect"/>
                  </pic:spPr>
                </pic:pic>
              </a:graphicData>
            </a:graphic>
          </wp:inline>
        </w:drawing>
      </w:r>
    </w:p>
    <w:p>
      <w:pPr>
        <w:spacing w:before="60" w:after="100" w:line="320" w:lineRule="auto"/>
        <w:snapToGrid w:val="0"/>
        <w:keepLines/>
        <w:keepNext w:val="0"/>
        <w:jc w:val="center"/>
        <w:ind w:firstLine="0"/>
      </w:pPr>
      <w:r>
        <w:rPr>
          <w:rFonts w:ascii="Times New Roman" w:hAnsi="Times New Roman" w:eastAsia="宋体"/>
          <w:sz w:val="21"/>
          <w:color w:val="000000"/>
        </w:rPr>
        <w:t>图3.2-3 遥控失联 UML 活动图</w:t>
      </w:r>
    </w:p>
    <w:p>
      <w:pPr>
        <w:pStyle w:val="4"/>
        <w:keepNext/>
        <w:tabs>
          <w:tab w:val="left" w:pos="709"/>
        </w:tabs>
        <w:ind w:leftChars="-55" w:left="-2" w:hangingChars="54" w:hanging="141"/>
        <w:keepLines/>
        <w:numPr>
          <w:numId w:val="0"/>
        </w:numPr>
      </w:pPr>
      <w:r>
        <w:rPr>
          <w:color w:val="000000"/>
        </w:rPr>
        <w:t xml:space="preserve">3.2.3.5 条件弹射发射监督</w:t>
      </w:r>
    </w:p>
    <w:p>
      <w:pPr>
        <w:pStyle w:val="affff2"/>
        <w:ind w:left="0" w:firstLineChars="163" w:firstLine="283"/>
        <w:jc w:val="left"/>
        <w:textAlignment w:val="baseline"/>
        <w:rPr>
          <w:color w:val="000000"/>
        </w:rPr>
        <w:keepLines/>
        <w:numPr>
          <w:numId w:val="0"/>
        </w:numPr>
        <w:keepNext w:val="1"/>
      </w:pPr>
      <w:r>
        <w:rPr>
          <w:color w:val="000000"/>
        </w:rPr>
        <w:t xml:space="preserve">a. 需求标识：MP-FREQ3-5</w:t>
      </w:r>
    </w:p>
    <w:p>
      <w:pPr>
        <w:pStyle w:val="affff2"/>
        <w:ind w:left="0" w:firstLineChars="163" w:firstLine="283"/>
        <w:jc w:val="left"/>
        <w:textAlignment w:val="baseline"/>
        <w:rPr>
          <w:color w:val="000000"/>
        </w:rPr>
        <w:keepLines/>
        <w:numPr>
          <w:numId w:val="0"/>
        </w:numPr>
        <w:keepNext w:val="1"/>
      </w:pPr>
      <w:r>
        <w:rPr>
          <w:color w:val="000000"/>
        </w:rPr>
        <w:t xml:space="preserve">b. 功能描述：启用弹射功能时，先禁用油门等待发射，再延迟转入航点控制。</w:t>
      </w:r>
    </w:p>
    <w:p>
      <w:pPr>
        <w:pStyle w:val="affff2"/>
        <w:ind w:left="0" w:firstLineChars="163" w:firstLine="283"/>
        <w:jc w:val="left"/>
        <w:textAlignment w:val="baseline"/>
        <w:rPr>
          <w:color w:val="000000"/>
        </w:rPr>
        <w:keepLines/>
        <w:numPr>
          <w:numId w:val="0"/>
        </w:numPr>
        <w:keepNext w:val="0"/>
      </w:pPr>
      <w:r>
        <w:rPr>
          <w:color w:val="000000"/>
        </w:rPr>
        <w:t xml:space="preserve">c. 调用条件：定义CATAPULT_LAUNCH_ENABLE且满足武装条件。</w:t>
      </w:r>
    </w:p>
    <w:p>
      <w:pPr>
        <w:pStyle w:val="affff2"/>
        <w:ind w:left="0" w:firstLineChars="163" w:firstLine="283"/>
        <w:jc w:val="left"/>
        <w:textAlignment w:val="baseline"/>
        <w:rPr>
          <w:color w:val="000000"/>
        </w:rPr>
        <w:keepLines/>
        <w:numPr>
          <w:numId w:val="0"/>
        </w:numPr>
        <w:keepNext w:val="0"/>
      </w:pPr>
      <w:r>
        <w:rPr>
          <w:color w:val="000000"/>
        </w:rPr>
        <w:t xml:space="preserve">d. 输入：发射武装通道、导航、遥控模式、加速度检测。</w:t>
      </w:r>
    </w:p>
    <w:p>
      <w:pPr>
        <w:pStyle w:val="affff2"/>
        <w:ind w:left="0" w:firstLineChars="163" w:firstLine="283"/>
        <w:jc w:val="left"/>
        <w:textAlignment w:val="baseline"/>
        <w:rPr>
          <w:color w:val="000000"/>
        </w:rPr>
        <w:keepLines/>
        <w:numPr>
          <w:numId w:val="0"/>
        </w:numPr>
        <w:keepNext w:val="0"/>
      </w:pPr>
      <w:r>
        <w:rPr>
          <w:color w:val="000000"/>
        </w:rPr>
        <w:t xml:space="preserve">e. 输出：弹射待发状态 cat_delay及油门禁用状态。</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（1）从手动或稳定满足武装输入＞3000、航点请求和导航有效时进入弹射待发状态，清发射检测并禁用油门。</w:t>
      </w:r>
    </w:p>
    <w:p>
      <w:pPr>
        <w:pStyle w:val="affff2"/>
        <w:ind w:left="255" w:firstLineChars="0" w:firstLine="0"/>
        <w:jc w:val="left"/>
        <w:textAlignment w:val="baseline"/>
        <w:rPr>
          <w:color w:val="000000"/>
        </w:rPr>
        <w:keepLines/>
        <w:numPr>
          <w:numId w:val="0"/>
        </w:numPr>
        <w:keepNext w:val="0"/>
      </w:pPr>
      <w:r>
        <w:rPr>
          <w:color w:val="000000"/>
        </w:rPr>
        <w:t xml:space="preserve">（2）惯性读取检测机体加速度[1]＜−GRAVITY/2后置发射检测标志；随后进入cat_delay，将发射延迟计数置40，每个40 Hz回调推进，倒数至0进入航点并释放禁用。实际约1 s，原注释“.25ms”不成立。</w:t>
      </w:r>
    </w:p>
    <w:p>
      <w:pPr>
        <w:pStyle w:val="affff2"/>
        <w:ind w:left="255" w:firstLineChars="0" w:firstLine="0"/>
        <w:jc w:val="left"/>
        <w:textAlignment w:val="baseline"/>
        <w:rPr>
          <w:color w:val="000000"/>
        </w:rPr>
        <w:keepLines/>
        <w:numPr>
          <w:numId w:val="0"/>
        </w:numPr>
        <w:keepNext w:val="0"/>
      </w:pPr>
      <w:r>
        <w:rPr>
          <w:color w:val="000000"/>
        </w:rPr>
        <w:t xml:space="preserve">（3）等待中若手动请求、失联或导航不可用，退出至手动。默认未定义该宏</w:t>
      </w:r>
    </w:p>
    <w:p>
      <w:pPr>
        <w:keepNext/>
        <w:keepLines/>
        <w:spacing w:line="360" w:lineRule="auto"/>
        <w:jc w:val="center"/>
      </w:pPr>
      <w:r>
        <w:rPr>
          <w:color w:val="000000"/>
        </w:rPr>
        <w:t xml:space="preserve">表3.2-1 模式转换摘要</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14"/>
        <w:gridCol w:w="3402"/>
        <w:gridCol w:w="3628"/>
      </w:tblGrid>
      <w:tr>
        <w:trPr>
          <w:cantSplit/>
          <w:tblHeader/>
        </w:trPr>
        <w:tc>
          <w:tcPr>
            <w:tcW w:type="dxa" w:w="181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当前状态</w:t>
            </w:r>
          </w:p>
        </w:tc>
        <w:tc>
          <w:tcPr>
            <w:tcW w:type="dxa" w:w="3402"/>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触发条件</w:t>
            </w:r>
          </w:p>
        </w:tc>
        <w:tc>
          <w:tcPr>
            <w:tcW w:type="dxa" w:w="3628"/>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结果或限制</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manual stable</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有遥控且航点请求 导航可用</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进入waypoint</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manual</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失联且导航可用 或不可用</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分别return或stable</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stable</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失联且导航可用</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return 无导航则保持stable</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waypoint</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遥控失联</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return 此分支无再次导航检查</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waypoint return</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遥控恢复手动或稳定请求</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进入相应状态 HOLD可延后释放</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waypoint return</w:t>
            </w:r>
          </w:p>
        </w:tc>
        <w:tc>
          <w:tcPr>
            <w:tcW w:type="dxa" w:w="3402"/>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GPS能力下降</w:t>
            </w:r>
          </w:p>
        </w:tc>
        <w:tc>
          <w:tcPr>
            <w:tcW w:type="dxa" w:w="3628"/>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无统一退出转换</w:t>
            </w:r>
          </w:p>
        </w:tc>
      </w:tr>
    </w:tbl>
    <w:p>
      <w:pPr>
        <w:pStyle w:val="3"/>
        <w:keepNext/>
        <w:tabs>
          <w:tab w:val="left" w:pos="426"/>
        </w:tabs>
        <w:ind w:leftChars="-1" w:left="-3" w:firstLine="1"/>
        <w:keepLines/>
        <w:numPr>
          <w:numId w:val="0"/>
        </w:numPr>
      </w:pPr>
      <w:bookmarkStart w:id="22" w:name="_TSDZ_FORMAL_TOC_21"/>
      <w:r>
        <w:rPr>
          <w:color w:val="000000"/>
        </w:rPr>
        <w:t xml:space="preserve">3.2.4 航线与导航管理</w:t>
      </w:r>
      <w:bookmarkEnd w:id="22"/>
    </w:p>
    <w:p>
      <w:pPr>
        <w:pStyle w:val="4"/>
        <w:keepNext/>
        <w:tabs>
          <w:tab w:val="left" w:pos="709"/>
        </w:tabs>
        <w:ind w:leftChars="-55" w:left="-2" w:hangingChars="54" w:hanging="141"/>
        <w:keepLines/>
        <w:numPr>
          <w:numId w:val="0"/>
        </w:numPr>
      </w:pPr>
      <w:r>
        <w:rPr>
          <w:color w:val="000000"/>
        </w:rPr>
        <w:t xml:space="preserve">3.2.4.1 航线选择与坐标转换</w:t>
      </w:r>
    </w:p>
    <w:p>
      <w:pPr>
        <w:pStyle w:val="affff2"/>
        <w:ind w:left="0" w:firstLineChars="163" w:firstLine="283"/>
        <w:jc w:val="left"/>
        <w:textAlignment w:val="baseline"/>
        <w:rPr>
          <w:color w:val="000000"/>
        </w:rPr>
        <w:keepLines/>
        <w:numPr>
          <w:numId w:val="0"/>
        </w:numPr>
        <w:keepNext w:val="1"/>
      </w:pPr>
      <w:r>
        <w:rPr>
          <w:color w:val="000000"/>
        </w:rPr>
        <w:t xml:space="preserve">a. 需求标识：MP-FREQ4-1</w:t>
      </w:r>
    </w:p>
    <w:p>
      <w:pPr>
        <w:pStyle w:val="affff2"/>
        <w:ind w:left="0" w:firstLineChars="163" w:firstLine="283"/>
        <w:jc w:val="left"/>
        <w:textAlignment w:val="baseline"/>
        <w:rPr>
          <w:color w:val="000000"/>
        </w:rPr>
        <w:keepLines/>
        <w:numPr>
          <w:numId w:val="0"/>
        </w:numPr>
        <w:keepNext w:val="1"/>
      </w:pPr>
      <w:r>
        <w:rPr>
          <w:color w:val="000000"/>
        </w:rPr>
        <w:t xml:space="preserve">b. 功能描述：载入主航点或返航航点，将绝对坐标转换为相对导航目标。</w:t>
      </w:r>
    </w:p>
    <w:p>
      <w:pPr>
        <w:pStyle w:val="affff2"/>
        <w:ind w:left="0" w:firstLineChars="163" w:firstLine="283"/>
        <w:jc w:val="left"/>
        <w:textAlignment w:val="baseline"/>
        <w:rPr>
          <w:color w:val="000000"/>
        </w:rPr>
        <w:keepLines/>
        <w:numPr>
          <w:numId w:val="0"/>
        </w:numPr>
        <w:keepNext w:val="0"/>
      </w:pPr>
      <w:r>
        <w:rPr>
          <w:color w:val="000000"/>
        </w:rPr>
        <w:t xml:space="preserve">c. 调用条件：航线选择、航点索引设置或有效航点注入。</w:t>
      </w:r>
    </w:p>
    <w:p>
      <w:pPr>
        <w:pStyle w:val="affff2"/>
        <w:ind w:left="0" w:firstLineChars="163" w:firstLine="283"/>
        <w:jc w:val="left"/>
        <w:textAlignment w:val="baseline"/>
        <w:rPr>
          <w:color w:val="000000"/>
        </w:rPr>
        <w:keepLines/>
        <w:numPr>
          <w:numId w:val="0"/>
        </w:numPr>
        <w:keepNext w:val="0"/>
      </w:pPr>
      <w:r>
        <w:rPr>
          <w:color w:val="000000"/>
        </w:rPr>
        <w:t xml:space="preserve">d. 输入：航点坐标、行为标志、相机视点、原点。</w:t>
      </w:r>
    </w:p>
    <w:p>
      <w:pPr>
        <w:pStyle w:val="affff2"/>
        <w:ind w:left="0" w:firstLineChars="163" w:firstLine="283"/>
        <w:jc w:val="left"/>
        <w:textAlignment w:val="baseline"/>
        <w:rPr>
          <w:color w:val="000000"/>
        </w:rPr>
        <w:keepLines/>
        <w:numPr>
          <w:numId w:val="0"/>
        </w:numPr>
        <w:keepNext w:val="0"/>
      </w:pPr>
      <w:r>
        <w:rPr>
          <w:color w:val="000000"/>
        </w:rPr>
        <w:t xml:space="preserve">e. 输出：当前目标、航线索引和行为。</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（1）开始航线时初始化所选计划，0选择主航线、1选择 RTL，从索引0建立目标。相对坐标 x 向东、y 向北、z 为相对高度，单位 m；绝对经纬按度×10⁷表示。</w:t>
      </w:r>
    </w:p>
    <w:p>
      <w:pPr>
        <w:pStyle w:val="affff2"/>
        <w:ind w:left="255" w:firstLineChars="0" w:firstLine="0"/>
        <w:jc w:val="left"/>
        <w:textAlignment w:val="baseline"/>
        <w:rPr>
          <w:color w:val="000000"/>
        </w:rPr>
        <w:keepLines/>
        <w:numPr>
          <w:numId w:val="0"/>
        </w:numPr>
        <w:keepNext w:val="0"/>
      </w:pPr>
      <w:r>
        <w:rPr>
          <w:color w:val="000000"/>
        </w:rPr>
        <w:t xml:space="preserve">（2）绝对横向坐标按原点与纬度余弦换算，相对高度保持原义；设置目标时更新航段起终点、视点和行为。</w:t>
      </w:r>
    </w:p>
    <w:p>
      <w:pPr>
        <w:pStyle w:val="affff2"/>
        <w:ind w:left="255" w:firstLineChars="0" w:firstLine="0"/>
        <w:jc w:val="left"/>
        <w:textAlignment w:val="baseline"/>
        <w:rPr>
          <w:color w:val="000000"/>
        </w:rPr>
        <w:keepLines/>
        <w:numPr>
          <w:numId w:val="0"/>
        </w:numPr>
        <w:keepNext w:val="0"/>
      </w:pPr>
      <w:r>
        <w:rPr>
          <w:color w:val="000000"/>
        </w:rPr>
        <w:t xml:space="preserve">（3）静态航线由运行配置提供；动态写入只在动态航点启用时生效。设置索引只检查小于数量，未追加负值检查；空航线或负索引不具备有效目标输出约定。</w:t>
      </w:r>
    </w:p>
    <w:p>
      <w:pPr>
        <w:pStyle w:val="4"/>
        <w:keepNext/>
        <w:tabs>
          <w:tab w:val="left" w:pos="709"/>
        </w:tabs>
        <w:ind w:leftChars="-55" w:left="-2" w:hangingChars="54" w:hanging="141"/>
        <w:keepLines/>
        <w:numPr>
          <w:numId w:val="0"/>
        </w:numPr>
      </w:pPr>
      <w:r>
        <w:rPr>
          <w:color w:val="000000"/>
        </w:rPr>
        <w:t xml:space="preserve">3.2.4.2 航点推进和盘旋</w:t>
      </w:r>
    </w:p>
    <w:p>
      <w:pPr>
        <w:pStyle w:val="affff2"/>
        <w:ind w:left="0" w:firstLineChars="163" w:firstLine="283"/>
        <w:jc w:val="left"/>
        <w:textAlignment w:val="baseline"/>
        <w:rPr>
          <w:color w:val="000000"/>
        </w:rPr>
        <w:keepLines/>
        <w:numPr>
          <w:numId w:val="0"/>
        </w:numPr>
        <w:keepNext w:val="1"/>
      </w:pPr>
      <w:r>
        <w:rPr>
          <w:color w:val="000000"/>
        </w:rPr>
        <w:t xml:space="preserve">a. 需求标识：MP-FREQ4-2</w:t>
      </w:r>
    </w:p>
    <w:p>
      <w:pPr>
        <w:pStyle w:val="affff2"/>
        <w:ind w:left="0" w:firstLineChars="163" w:firstLine="283"/>
        <w:jc w:val="left"/>
        <w:textAlignment w:val="baseline"/>
        <w:rPr>
          <w:color w:val="000000"/>
        </w:rPr>
        <w:keepLines/>
        <w:numPr>
          <w:numId w:val="0"/>
        </w:numPr>
        <w:keepNext w:val="1"/>
      </w:pPr>
      <w:r>
        <w:rPr>
          <w:color w:val="000000"/>
        </w:rPr>
        <w:t xml:space="preserve">b. 功能描述：按到达条件推进航点，执行盘旋、高度目标和循环航线。</w:t>
      </w:r>
    </w:p>
    <w:p>
      <w:pPr>
        <w:pStyle w:val="affff2"/>
        <w:ind w:left="0" w:firstLineChars="163" w:firstLine="283"/>
        <w:jc w:val="left"/>
        <w:textAlignment w:val="baseline"/>
        <w:rPr>
          <w:color w:val="000000"/>
        </w:rPr>
        <w:keepLines/>
        <w:numPr>
          <w:numId w:val="0"/>
        </w:numPr>
        <w:keepNext w:val="0"/>
      </w:pPr>
      <w:r>
        <w:rPr>
          <w:color w:val="000000"/>
        </w:rPr>
        <w:t xml:space="preserve">c. 调用条件：导航有效且GPS转向使能为1时的航线更新。</w:t>
      </w:r>
    </w:p>
    <w:p>
      <w:pPr>
        <w:pStyle w:val="affff2"/>
        <w:ind w:left="0" w:firstLineChars="163" w:firstLine="283"/>
        <w:jc w:val="left"/>
        <w:textAlignment w:val="baseline"/>
        <w:rPr>
          <w:color w:val="000000"/>
        </w:rPr>
        <w:keepLines/>
        <w:numPr>
          <w:numId w:val="0"/>
        </w:numPr>
        <w:keepNext w:val="0"/>
      </w:pPr>
      <w:r>
        <w:rPr>
          <w:color w:val="000000"/>
        </w:rPr>
        <w:t xml:space="preserve">d. 输入：IMU高度、到终止线距离、目标标志及半径。</w:t>
      </w:r>
    </w:p>
    <w:p>
      <w:pPr>
        <w:pStyle w:val="affff2"/>
        <w:ind w:left="0" w:firstLineChars="163" w:firstLine="283"/>
        <w:jc w:val="left"/>
        <w:textAlignment w:val="baseline"/>
        <w:rPr>
          <w:color w:val="000000"/>
        </w:rPr>
        <w:keepLines/>
        <w:numPr>
          <w:numId w:val="0"/>
        </w:numPr>
        <w:keepNext w:val="0"/>
      </w:pPr>
      <w:r>
        <w:rPr>
          <w:color w:val="000000"/>
        </w:rPr>
        <w:t xml:space="preserve">e. 输出：下一航点或继续当前目标。</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（1）默认DEADRECKONING为1，控制链40 Hz调用导航处理；只有定位数据有效标志且GPS转向使能才计算目标方向和更新航线。</w:t>
      </w:r>
    </w:p>
    <w:p>
      <w:pPr>
        <w:pStyle w:val="affff2"/>
        <w:ind w:left="255" w:firstLineChars="0" w:firstLine="0"/>
        <w:jc w:val="left"/>
        <w:textAlignment w:val="baseline"/>
        <w:rPr>
          <w:color w:val="000000"/>
        </w:rPr>
        <w:keepLines/>
        <w:numPr>
          <w:numId w:val="0"/>
        </w:numPr>
        <w:keepNext w:val="0"/>
      </w:pPr>
      <w:r>
        <w:rPr>
          <w:color w:val="000000"/>
        </w:rPr>
        <w:t xml:space="preserve">（2）F_ALTITUDE_GOAL按高度绝对误差严格小于HeightMargin判定；默认10 m。其他航段按到终止线距离严格小于WAYPOINT_PROXIMITY_RADIUS判定，默认25 m，不是简单三维球形半径。</w:t>
      </w:r>
    </w:p>
    <w:p>
      <w:pPr>
        <w:pStyle w:val="affff2"/>
        <w:ind w:left="255" w:firstLineChars="0" w:firstLine="0"/>
        <w:jc w:val="left"/>
        <w:textAlignment w:val="baseline"/>
        <w:rPr>
          <w:color w:val="000000"/>
        </w:rPr>
        <w:keepLines/>
        <w:numPr>
          <w:numId w:val="0"/>
        </w:numPr>
        <w:keepNext w:val="0"/>
      </w:pPr>
      <w:r>
        <w:rPr>
          <w:color w:val="000000"/>
        </w:rPr>
        <w:t xml:space="preserve">（3）F_LOITER保留当前索引并从当前位置重新指向同一目标；普通航点递增，到末尾回0。扩展导航中间目标到达时不递增真实航点；注入航点优先使用一次后清就绪标志。</w:t>
      </w:r>
    </w:p>
    <w:p>
      <w:pPr>
        <w:pStyle w:val="affff2"/>
        <w:ind w:left="255" w:firstLineChars="0" w:firstLine="0"/>
        <w:jc w:val="left"/>
        <w:textAlignment w:val="baseline"/>
        <w:rPr>
          <w:color w:val="000000"/>
        </w:rPr>
        <w:keepLines/>
        <w:numPr>
          <w:numId w:val="0"/>
        </w:numPr>
        <w:keepNext w:val="1"/>
      </w:pPr>
      <w:r>
        <w:rPr>
          <w:color w:val="000000"/>
        </w:rPr>
        <w:t xml:space="preserve">具体算法如下。高度目标使用严格小于10 m默认带宽；普通航段使用到终止线距离，默认严格小于25 m。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4-2  Waypoint advancement</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IF NOT GPSValid OR NOT GPSSteeringEnabled</w:t>
            </w:r>
          </w:p>
          <w:p>
            <w:pPr>
              <w:spacing w:before="0" w:after="0" w:line="260" w:lineRule="exact"/>
              <w:snapToGrid w:val="0"/>
              <w:keepLines/>
              <w:keepNext w:val="1"/>
              <w:ind w:left="0" w:firstLine="0"/>
              <w:jc w:val="left"/>
            </w:pPr>
            <w:r>
              <w:rPr>
                <w:rFonts w:ascii="Consolas" w:hAnsi="Consolas" w:eastAsia="宋体"/>
                <w:sz w:val="21"/>
                <w:color w:val="000000"/>
              </w:rPr>
              <w:t xml:space="preserve">    Keep navigation plan; END THIS STAGE</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1"/>
              <w:ind w:left="0" w:firstLine="0"/>
              <w:jc w:val="left"/>
            </w:pPr>
            <w:r>
              <w:rPr>
                <w:rFonts w:ascii="Consolas" w:hAnsi="Consolas" w:eastAsia="宋体"/>
                <w:sz w:val="21"/>
                <w:color w:val="000000"/>
              </w:rPr>
              <w:t xml:space="preserve">Update desired direction and segment geometry</w:t>
            </w:r>
          </w:p>
          <w:p>
            <w:pPr>
              <w:spacing w:before="0" w:after="0" w:line="260" w:lineRule="exact"/>
              <w:snapToGrid w:val="0"/>
              <w:keepLines/>
              <w:keepNext w:val="1"/>
              <w:ind w:left="0" w:firstLine="0"/>
              <w:jc w:val="left"/>
            </w:pPr>
            <w:r>
              <w:rPr>
                <w:rFonts w:ascii="Consolas" w:hAnsi="Consolas" w:eastAsia="宋体"/>
                <w:sz w:val="21"/>
                <w:color w:val="000000"/>
              </w:rPr>
              <w:t xml:space="preserve">IF AltitudeGoal</w:t>
            </w:r>
          </w:p>
          <w:p>
            <w:pPr>
              <w:spacing w:before="0" w:after="0" w:line="260" w:lineRule="exact"/>
              <w:snapToGrid w:val="0"/>
              <w:keepLines/>
              <w:keepNext w:val="1"/>
              <w:ind w:left="0" w:firstLine="0"/>
              <w:jc w:val="left"/>
            </w:pPr>
            <w:r>
              <w:rPr>
                <w:rFonts w:ascii="Consolas" w:hAnsi="Consolas" w:eastAsia="宋体"/>
                <w:sz w:val="21"/>
                <w:color w:val="000000"/>
              </w:rPr>
              <w:t xml:space="preserve">    Arrived ← ABS(CurrentHeight - GoalHeight) &lt; HeightMargin</w:t>
            </w:r>
          </w:p>
          <w:p>
            <w:pPr>
              <w:spacing w:before="0" w:after="0" w:line="260" w:lineRule="exact"/>
              <w:snapToGrid w:val="0"/>
              <w:keepLines/>
              <w:keepNext w:val="1"/>
              <w:ind w:left="0" w:firstLine="0"/>
              <w:jc w:val="left"/>
            </w:pPr>
            <w:r>
              <w:rPr>
                <w:rFonts w:ascii="Consolas" w:hAnsi="Consolas" w:eastAsia="宋体"/>
                <w:sz w:val="21"/>
                <w:color w:val="000000"/>
              </w:rPr>
              <w:t xml:space="preserve">ELSE</w:t>
            </w:r>
          </w:p>
          <w:p>
            <w:pPr>
              <w:spacing w:before="0" w:after="0" w:line="260" w:lineRule="exact"/>
              <w:snapToGrid w:val="0"/>
              <w:keepLines/>
              <w:keepNext w:val="1"/>
              <w:ind w:left="0" w:firstLine="0"/>
              <w:jc w:val="left"/>
            </w:pPr>
            <w:r>
              <w:rPr>
                <w:rFonts w:ascii="Consolas" w:hAnsi="Consolas" w:eastAsia="宋体"/>
                <w:sz w:val="21"/>
                <w:color w:val="000000"/>
              </w:rPr>
              <w:t xml:space="preserve">    Arrived ← DistanceToFinishLine &lt; ProximityRadius</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1"/>
              <w:ind w:left="0" w:firstLine="0"/>
              <w:jc w:val="left"/>
            </w:pPr>
            <w:r>
              <w:rPr>
                <w:rFonts w:ascii="Consolas" w:hAnsi="Consolas" w:eastAsia="宋体"/>
                <w:sz w:val="21"/>
                <w:color w:val="000000"/>
              </w:rPr>
              <w:t xml:space="preserve">IF Arrived</w:t>
            </w:r>
          </w:p>
          <w:p>
            <w:pPr>
              <w:spacing w:before="0" w:after="0" w:line="260" w:lineRule="exact"/>
              <w:snapToGrid w:val="0"/>
              <w:keepLines/>
              <w:keepNext w:val="1"/>
              <w:ind w:left="0" w:firstLine="0"/>
              <w:jc w:val="left"/>
            </w:pPr>
            <w:r>
              <w:rPr>
                <w:rFonts w:ascii="Consolas" w:hAnsi="Consolas" w:eastAsia="宋体"/>
                <w:sz w:val="21"/>
                <w:color w:val="000000"/>
              </w:rPr>
              <w:t xml:space="preserve">    IF Loiter</w:t>
            </w:r>
          </w:p>
          <w:p>
            <w:pPr>
              <w:spacing w:before="0" w:after="0" w:line="260" w:lineRule="exact"/>
              <w:snapToGrid w:val="0"/>
              <w:keepLines/>
              <w:keepNext w:val="1"/>
              <w:ind w:left="0" w:firstLine="0"/>
              <w:jc w:val="left"/>
            </w:pPr>
            <w:r>
              <w:rPr>
                <w:rFonts w:ascii="Consolas" w:hAnsi="Consolas" w:eastAsia="宋体"/>
                <w:sz w:val="21"/>
                <w:color w:val="000000"/>
              </w:rPr>
              <w:t xml:space="preserve">        Keep waypoint index; retarget from current position</w:t>
            </w:r>
          </w:p>
          <w:p>
            <w:pPr>
              <w:spacing w:before="0" w:after="0" w:line="260" w:lineRule="exact"/>
              <w:snapToGrid w:val="0"/>
              <w:keepLines/>
              <w:keepNext w:val="1"/>
              <w:ind w:left="0" w:firstLine="0"/>
              <w:jc w:val="left"/>
            </w:pPr>
            <w:r>
              <w:rPr>
                <w:rFonts w:ascii="Consolas" w:hAnsi="Consolas" w:eastAsia="宋体"/>
                <w:sz w:val="21"/>
                <w:color w:val="000000"/>
              </w:rPr>
              <w:t xml:space="preserve">    ELSE</w:t>
            </w:r>
          </w:p>
          <w:p>
            <w:pPr>
              <w:spacing w:before="0" w:after="0" w:line="260" w:lineRule="exact"/>
              <w:snapToGrid w:val="0"/>
              <w:keepLines/>
              <w:keepNext w:val="1"/>
              <w:ind w:left="0" w:firstLine="0"/>
              <w:jc w:val="left"/>
            </w:pPr>
            <w:r>
              <w:rPr>
                <w:rFonts w:ascii="Consolas" w:hAnsi="Consolas" w:eastAsia="宋体"/>
                <w:sz w:val="21"/>
                <w:color w:val="000000"/>
              </w:rPr>
              <w:t xml:space="preserve">        Advance waypoint index; wrap to 0 at plan end</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0"/>
              <w:ind w:left="0" w:firstLine="0"/>
              <w:jc w:val="left"/>
            </w:pPr>
            <w:r>
              <w:rPr>
                <w:rFonts w:ascii="Consolas" w:hAnsi="Consolas" w:eastAsia="宋体"/>
                <w:sz w:val="21"/>
                <w:color w:val="000000"/>
              </w:rPr>
              <w:t xml:space="preserve">Apply intermediate-goal and injected-waypoint precedence</w:t>
            </w:r>
          </w:p>
        </w:tc>
      </w:tr>
    </w:tbl>
    <w:p>
      <w:pPr>
        <w:spacing w:before="0" w:after="0" w:line="100" w:lineRule="exact"/>
        <w:snapToGrid w:val="0"/>
        <w:keepNext w:val="0"/>
      </w:pPr>
    </w:p>
    <w:p>
      <w:pPr>
        <w:spacing w:before="120" w:after="100" w:line="320" w:lineRule="auto"/>
        <w:snapToGrid w:val="0"/>
        <w:keepLines/>
        <w:keepNext w:val="1"/>
        <w:jc w:val="left"/>
        <w:ind w:firstLine="480"/>
      </w:pPr>
      <w:r>
        <w:rPr>
          <w:rFonts w:ascii="Times New Roman" w:hAnsi="Times New Roman" w:eastAsia="宋体"/>
          <w:sz w:val="24"/>
          <w:color w:val="000000"/>
        </w:rPr>
        <w:t>高度目标和普通航段使用不同到点判据，均采用严格小于；盘旋保留当前索引。</w:t>
      </w:r>
    </w:p>
    <w:p xmlns:mo="http://schemas.microsoft.com/office/mac/office/2008/main" xmlns:mv="urn:schemas-microsoft-com:mac:vml">
      <w:pPr>
        <w:keepNext/>
        <w:spacing w:line="240" w:lineRule="auto" w:before="0" w:after="0"/>
        <w:jc w:val="center"/>
        <w:snapToGrid w:val="0"/>
      </w:pPr>
      <w:r>
        <w:drawing>
          <wp:inline xmlns:a="http://schemas.openxmlformats.org/drawingml/2006/main" xmlns:pic="http://schemas.openxmlformats.org/drawingml/2006/picture">
            <wp:extent cx="5616575" cy="3405049"/>
            <wp:docPr id="7" name="Formal UML 4" descr="图3.2-4 航点推进 UML 活动图"/>
            <wp:cNvGraphicFramePr>
              <a:graphicFrameLocks noChangeAspect="1"/>
            </wp:cNvGraphicFramePr>
            <a:graphic>
              <a:graphicData uri="http://schemas.openxmlformats.org/drawingml/2006/picture">
                <pic:pic>
                  <pic:nvPicPr>
                    <pic:cNvPr id="0" name="image.png"/>
                    <pic:cNvPicPr/>
                  </pic:nvPicPr>
                  <pic:blipFill>
                    <a:blip r:embed="rIdFormalFigure4"/>
                    <a:stretch>
                      <a:fillRect/>
                    </a:stretch>
                  </pic:blipFill>
                  <pic:spPr>
                    <a:xfrm>
                      <a:off x="0" y="0"/>
                      <a:ext cx="5616575" cy="3405049"/>
                    </a:xfrm>
                    <a:prstGeom prst="rect"/>
                  </pic:spPr>
                </pic:pic>
              </a:graphicData>
            </a:graphic>
          </wp:inline>
        </w:drawing>
      </w:r>
    </w:p>
    <w:p>
      <w:pPr>
        <w:spacing w:before="60" w:after="100" w:line="320" w:lineRule="auto"/>
        <w:snapToGrid w:val="0"/>
        <w:keepLines/>
        <w:keepNext w:val="0"/>
        <w:jc w:val="center"/>
        <w:ind w:firstLine="0"/>
      </w:pPr>
      <w:r>
        <w:rPr>
          <w:rFonts w:ascii="Times New Roman" w:hAnsi="Times New Roman" w:eastAsia="宋体"/>
          <w:sz w:val="21"/>
          <w:color w:val="000000"/>
        </w:rPr>
        <w:t>图3.2-4 航点推进 UML 活动图</w:t>
      </w:r>
    </w:p>
    <w:p>
      <w:pPr>
        <w:pStyle w:val="4"/>
        <w:keepNext/>
        <w:tabs>
          <w:tab w:val="left" w:pos="709"/>
        </w:tabs>
        <w:ind w:leftChars="-55" w:left="-2" w:hangingChars="54" w:hanging="141"/>
        <w:keepLines/>
        <w:numPr>
          <w:numId w:val="0"/>
        </w:numPr>
      </w:pPr>
      <w:r>
        <w:rPr>
          <w:color w:val="000000"/>
        </w:rPr>
        <w:t xml:space="preserve">3.2.4.3 航段航向与目标高度</w:t>
      </w:r>
    </w:p>
    <w:p>
      <w:pPr>
        <w:pStyle w:val="affff2"/>
        <w:ind w:left="0" w:firstLineChars="163" w:firstLine="283"/>
        <w:jc w:val="left"/>
        <w:textAlignment w:val="baseline"/>
        <w:rPr>
          <w:color w:val="000000"/>
        </w:rPr>
        <w:keepLines/>
        <w:numPr>
          <w:numId w:val="0"/>
        </w:numPr>
        <w:keepNext w:val="1"/>
      </w:pPr>
      <w:r>
        <w:rPr>
          <w:color w:val="000000"/>
        </w:rPr>
        <w:t xml:space="preserve">a. 需求标识：MP-FREQ4-3</w:t>
      </w:r>
    </w:p>
    <w:p>
      <w:pPr>
        <w:pStyle w:val="affff2"/>
        <w:ind w:left="0" w:firstLineChars="163" w:firstLine="283"/>
        <w:jc w:val="left"/>
        <w:textAlignment w:val="baseline"/>
        <w:rPr>
          <w:color w:val="000000"/>
        </w:rPr>
        <w:keepLines/>
        <w:numPr>
          <w:numId w:val="0"/>
        </w:numPr>
        <w:keepNext w:val="1"/>
      </w:pPr>
      <w:r>
        <w:rPr>
          <w:color w:val="000000"/>
        </w:rPr>
        <w:t xml:space="preserve">b. 功能描述：计算目标航向、横向偏差修正和航段进度高度，供转弯与保持控制使用。</w:t>
      </w:r>
    </w:p>
    <w:p>
      <w:pPr>
        <w:pStyle w:val="affff2"/>
        <w:ind w:left="0" w:firstLineChars="163" w:firstLine="283"/>
        <w:jc w:val="left"/>
        <w:textAlignment w:val="baseline"/>
        <w:rPr>
          <w:color w:val="000000"/>
        </w:rPr>
        <w:keepLines/>
        <w:numPr>
          <w:numId w:val="0"/>
        </w:numPr>
        <w:keepNext w:val="0"/>
      </w:pPr>
      <w:r>
        <w:rPr>
          <w:color w:val="000000"/>
        </w:rPr>
        <w:t xml:space="preserve">c. 调用条件：建立目标及导航更新。</w:t>
      </w:r>
    </w:p>
    <w:p>
      <w:pPr>
        <w:pStyle w:val="affff2"/>
        <w:ind w:left="0" w:firstLineChars="163" w:firstLine="283"/>
        <w:jc w:val="left"/>
        <w:textAlignment w:val="baseline"/>
        <w:rPr>
          <w:color w:val="000000"/>
        </w:rPr>
        <w:keepLines/>
        <w:numPr>
          <w:numId w:val="0"/>
        </w:numPr>
        <w:keepNext w:val="0"/>
      </w:pPr>
      <w:r>
        <w:rPr>
          <w:color w:val="000000"/>
        </w:rPr>
        <w:t xml:space="preserve">d. 输入：航段起终点、估计位置、风及行为标志。</w:t>
      </w:r>
    </w:p>
    <w:p>
      <w:pPr>
        <w:pStyle w:val="affff2"/>
        <w:ind w:left="0" w:firstLineChars="163" w:firstLine="283"/>
        <w:jc w:val="left"/>
        <w:textAlignment w:val="baseline"/>
        <w:rPr>
          <w:color w:val="000000"/>
        </w:rPr>
        <w:keepLines/>
        <w:numPr>
          <w:numId w:val="0"/>
        </w:numPr>
        <w:keepNext w:val="0"/>
      </w:pPr>
      <w:r>
        <w:rPr>
          <w:color w:val="000000"/>
        </w:rPr>
        <w:t xml:space="preserve">e. 输出：期望航向、终止线距离、期望高度。</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（1）根据航段向量建立方向、长度和高度；普通航段高度按进度0至4096线性插值，进度限定在该范围；零长度航段按完成处理。起飞或高度目标标志直接使用目标高度。</w:t>
      </w:r>
    </w:p>
    <w:p>
      <w:pPr>
        <w:pStyle w:val="affff2"/>
        <w:ind w:left="255" w:firstLineChars="0" w:firstLine="0"/>
        <w:jc w:val="left"/>
        <w:textAlignment w:val="baseline"/>
        <w:rPr>
          <w:color w:val="000000"/>
        </w:rPr>
        <w:keepLines/>
        <w:numPr>
          <w:numId w:val="0"/>
        </w:numPr>
        <w:keepNext w:val="0"/>
      </w:pPr>
      <w:r>
        <w:rPr>
          <w:color w:val="000000"/>
        </w:rPr>
        <w:t xml:space="preserve">（2）开启F_CROSS_TRACK时应用横向误差修正，默认CROSS_TRACK_MARGIN为32 m；修正按设计注释在约45°限制，采用定点计算及限幅。风补偿仅在相应配置启用时参与，WIND_GAIN_ADJUSTMENT默认0。</w:t>
      </w:r>
    </w:p>
    <w:p>
      <w:pPr>
        <w:pStyle w:val="affff2"/>
        <w:ind w:left="255" w:firstLineChars="0" w:firstLine="0"/>
        <w:jc w:val="left"/>
        <w:textAlignment w:val="baseline"/>
        <w:rPr>
          <w:color w:val="000000"/>
        </w:rPr>
        <w:keepLines/>
        <w:numPr>
          <w:numId w:val="0"/>
        </w:numPr>
        <w:keepNext w:val="0"/>
      </w:pPr>
      <w:r>
        <w:rPr>
          <w:color w:val="000000"/>
        </w:rPr>
        <w:t xml:space="preserve">（3）默认相对位置使用16位m量，扩展导航需USE_EXTENDED_NAV分支。相对转绝对路径当前经度未补偿纬度余弦。</w:t>
      </w:r>
    </w:p>
    <w:p>
      <w:pPr>
        <w:pStyle w:val="affff2"/>
        <w:ind w:left="255" w:firstLineChars="0" w:firstLine="0"/>
        <w:jc w:val="left"/>
        <w:textAlignment w:val="baseline"/>
        <w:rPr>
          <w:color w:val="000000"/>
        </w:rPr>
        <w:keepLines/>
        <w:numPr>
          <w:numId w:val="0"/>
        </w:numPr>
        <w:keepNext w:val="1"/>
      </w:pPr>
      <w:r>
        <w:rPr>
          <w:color w:val="000000"/>
        </w:rPr>
        <w:t xml:space="preserve">具体算法如下。普通航段进度为0至4096整数表示；零长度按完成处理；定点运算保留原整数截断。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4-3  Segment height target</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IF TakeoffSegment OR AltitudeGoal</w:t>
            </w:r>
          </w:p>
          <w:p>
            <w:pPr>
              <w:spacing w:before="0" w:after="0" w:line="260" w:lineRule="exact"/>
              <w:snapToGrid w:val="0"/>
              <w:keepLines/>
              <w:keepNext w:val="1"/>
              <w:ind w:left="0" w:firstLine="0"/>
              <w:jc w:val="left"/>
            </w:pPr>
            <w:r>
              <w:rPr>
                <w:rFonts w:ascii="Consolas" w:hAnsi="Consolas" w:eastAsia="宋体"/>
                <w:sz w:val="21"/>
                <w:color w:val="000000"/>
              </w:rPr>
              <w:t xml:space="preserve">    DesiredHeight ← GoalHeight</w:t>
            </w:r>
          </w:p>
          <w:p>
            <w:pPr>
              <w:spacing w:before="0" w:after="0" w:line="260" w:lineRule="exact"/>
              <w:snapToGrid w:val="0"/>
              <w:keepLines/>
              <w:keepNext w:val="1"/>
              <w:ind w:left="0" w:firstLine="0"/>
              <w:jc w:val="left"/>
            </w:pPr>
            <w:r>
              <w:rPr>
                <w:rFonts w:ascii="Consolas" w:hAnsi="Consolas" w:eastAsia="宋体"/>
                <w:sz w:val="21"/>
                <w:color w:val="000000"/>
              </w:rPr>
              <w:t xml:space="preserve">ELSE</w:t>
            </w:r>
          </w:p>
          <w:p>
            <w:pPr>
              <w:spacing w:before="0" w:after="0" w:line="260" w:lineRule="exact"/>
              <w:snapToGrid w:val="0"/>
              <w:keepLines/>
              <w:keepNext w:val="1"/>
              <w:ind w:left="0" w:firstLine="0"/>
              <w:jc w:val="left"/>
            </w:pPr>
            <w:r>
              <w:rPr>
                <w:rFonts w:ascii="Consolas" w:hAnsi="Consolas" w:eastAsia="宋体"/>
                <w:sz w:val="21"/>
                <w:color w:val="000000"/>
              </w:rPr>
              <w:t xml:space="preserve">    IF SegmentLength = 0</w:t>
            </w:r>
          </w:p>
          <w:p>
            <w:pPr>
              <w:spacing w:before="0" w:after="0" w:line="260" w:lineRule="exact"/>
              <w:snapToGrid w:val="0"/>
              <w:keepLines/>
              <w:keepNext w:val="1"/>
              <w:ind w:left="0" w:firstLine="0"/>
              <w:jc w:val="left"/>
            </w:pPr>
            <w:r>
              <w:rPr>
                <w:rFonts w:ascii="Consolas" w:hAnsi="Consolas" w:eastAsia="宋体"/>
                <w:sz w:val="21"/>
                <w:color w:val="000000"/>
              </w:rPr>
              <w:t xml:space="preserve">        Progress ← 4096</w:t>
            </w:r>
          </w:p>
          <w:p>
            <w:pPr>
              <w:spacing w:before="0" w:after="0" w:line="260" w:lineRule="exact"/>
              <w:snapToGrid w:val="0"/>
              <w:keepLines/>
              <w:keepNext w:val="1"/>
              <w:ind w:left="0" w:firstLine="0"/>
              <w:jc w:val="left"/>
            </w:pPr>
            <w:r>
              <w:rPr>
                <w:rFonts w:ascii="Consolas" w:hAnsi="Consolas" w:eastAsia="宋体"/>
                <w:sz w:val="21"/>
                <w:color w:val="000000"/>
              </w:rPr>
              <w:t xml:space="preserve">    ELSE</w:t>
            </w:r>
          </w:p>
          <w:p>
            <w:pPr>
              <w:spacing w:before="0" w:after="0" w:line="260" w:lineRule="exact"/>
              <w:snapToGrid w:val="0"/>
              <w:keepLines/>
              <w:keepNext w:val="1"/>
              <w:ind w:left="0" w:firstLine="0"/>
              <w:jc w:val="left"/>
            </w:pPr>
            <w:r>
              <w:rPr>
                <w:rFonts w:ascii="Consolas" w:hAnsi="Consolas" w:eastAsia="宋体"/>
                <w:sz w:val="21"/>
                <w:color w:val="000000"/>
              </w:rPr>
              <w:t xml:space="preserve">        Compute segment progress in fixed-point units</w:t>
            </w:r>
          </w:p>
          <w:p>
            <w:pPr>
              <w:spacing w:before="0" w:after="0" w:line="260" w:lineRule="exact"/>
              <w:snapToGrid w:val="0"/>
              <w:keepLines/>
              <w:keepNext w:val="1"/>
              <w:ind w:left="0" w:firstLine="0"/>
              <w:jc w:val="left"/>
            </w:pPr>
            <w:r>
              <w:rPr>
                <w:rFonts w:ascii="Consolas" w:hAnsi="Consolas" w:eastAsia="宋体"/>
                <w:sz w:val="21"/>
                <w:color w:val="000000"/>
              </w:rPr>
              <w:t xml:space="preserve">        Progress ← CLAMP(Progress, 0, 4096)</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    DesiredHeight ← StartHeight + fixed-point fraction(</w:t>
            </w:r>
          </w:p>
          <w:p>
            <w:pPr>
              <w:spacing w:before="0" w:after="0" w:line="260" w:lineRule="exact"/>
              <w:snapToGrid w:val="0"/>
              <w:keepLines/>
              <w:keepNext w:val="1"/>
              <w:ind w:left="0" w:firstLine="0"/>
              <w:jc w:val="left"/>
            </w:pPr>
            <w:r>
              <w:rPr>
                <w:rFonts w:ascii="Consolas" w:hAnsi="Consolas" w:eastAsia="宋体"/>
                <w:sz w:val="21"/>
                <w:color w:val="000000"/>
              </w:rPr>
              <w:t xml:space="preserve">        Progress * (GoalHeight - StartHeight), 4096)</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0"/>
              <w:ind w:left="0" w:firstLine="0"/>
              <w:jc w:val="left"/>
            </w:pPr>
            <w:r>
              <w:rPr>
                <w:rFonts w:ascii="Consolas" w:hAnsi="Consolas" w:eastAsia="宋体"/>
                <w:sz w:val="21"/>
                <w:color w:val="000000"/>
              </w:rPr>
              <w:t xml:space="preserve">Apply cross-track and wind rules only when enabled</w:t>
            </w:r>
          </w:p>
        </w:tc>
      </w:tr>
    </w:tbl>
    <w:p>
      <w:pPr>
        <w:spacing w:before="0" w:after="0" w:line="100" w:lineRule="exact"/>
        <w:snapToGrid w:val="0"/>
        <w:keepNext w:val="0"/>
      </w:pPr>
    </w:p>
    <w:p>
      <w:pPr>
        <w:pStyle w:val="4"/>
        <w:keepNext/>
        <w:tabs>
          <w:tab w:val="left" w:pos="709"/>
        </w:tabs>
        <w:ind w:leftChars="-55" w:left="-2" w:hangingChars="54" w:hanging="141"/>
        <w:keepLines/>
        <w:numPr>
          <w:numId w:val="0"/>
        </w:numPr>
      </w:pPr>
      <w:r>
        <w:rPr>
          <w:color w:val="000000"/>
        </w:rPr>
        <w:t xml:space="preserve">3.2.4.4 条件LOGO计划执行</w:t>
      </w:r>
    </w:p>
    <w:p>
      <w:pPr>
        <w:pStyle w:val="affff2"/>
        <w:ind w:left="0" w:firstLineChars="163" w:firstLine="283"/>
        <w:jc w:val="left"/>
        <w:textAlignment w:val="baseline"/>
        <w:rPr>
          <w:color w:val="000000"/>
        </w:rPr>
        <w:keepLines/>
        <w:numPr>
          <w:numId w:val="0"/>
        </w:numPr>
        <w:keepNext w:val="1"/>
      </w:pPr>
      <w:r>
        <w:rPr>
          <w:color w:val="000000"/>
        </w:rPr>
        <w:t xml:space="preserve">a. 需求标识：MP-FREQ4-4</w:t>
      </w:r>
    </w:p>
    <w:p>
      <w:pPr>
        <w:pStyle w:val="affff2"/>
        <w:ind w:left="0" w:firstLineChars="163" w:firstLine="283"/>
        <w:jc w:val="left"/>
        <w:textAlignment w:val="baseline"/>
        <w:rPr>
          <w:color w:val="000000"/>
        </w:rPr>
        <w:keepLines/>
        <w:numPr>
          <w:numId w:val="0"/>
        </w:numPr>
        <w:keepNext w:val="1"/>
      </w:pPr>
      <w:r>
        <w:rPr>
          <w:color w:val="000000"/>
        </w:rPr>
        <w:t xml:space="preserve">b. 功能描述：选择LOGO计划时解释移动、转向、循环、子程序和条件指令来生成导航目标。</w:t>
      </w:r>
    </w:p>
    <w:p>
      <w:pPr>
        <w:pStyle w:val="affff2"/>
        <w:ind w:left="0" w:firstLineChars="163" w:firstLine="283"/>
        <w:jc w:val="left"/>
        <w:textAlignment w:val="baseline"/>
        <w:rPr>
          <w:color w:val="000000"/>
        </w:rPr>
        <w:keepLines/>
        <w:numPr>
          <w:numId w:val="0"/>
        </w:numPr>
        <w:keepNext w:val="0"/>
      </w:pPr>
      <w:r>
        <w:rPr>
          <w:color w:val="000000"/>
        </w:rPr>
        <w:t xml:space="preserve">c. 调用条件：FP_LOGO分支或相应实时指令接口。</w:t>
      </w:r>
    </w:p>
    <w:p>
      <w:pPr>
        <w:pStyle w:val="affff2"/>
        <w:ind w:left="0" w:firstLineChars="163" w:firstLine="283"/>
        <w:jc w:val="left"/>
        <w:textAlignment w:val="baseline"/>
        <w:rPr>
          <w:color w:val="000000"/>
        </w:rPr>
        <w:keepLines/>
        <w:numPr>
          <w:numId w:val="0"/>
        </w:numPr>
        <w:keepNext w:val="0"/>
      </w:pPr>
      <w:r>
        <w:rPr>
          <w:color w:val="000000"/>
        </w:rPr>
        <w:t xml:space="preserve">d. 输入：指令表、参数、解释栈、飞机与相机虚拟位置。</w:t>
      </w:r>
    </w:p>
    <w:p>
      <w:pPr>
        <w:pStyle w:val="affff2"/>
        <w:ind w:left="0" w:firstLineChars="163" w:firstLine="283"/>
        <w:jc w:val="left"/>
        <w:textAlignment w:val="baseline"/>
        <w:rPr>
          <w:color w:val="000000"/>
        </w:rPr>
        <w:keepLines/>
        <w:numPr>
          <w:numId w:val="0"/>
        </w:numPr>
        <w:keepNext w:val="0"/>
      </w:pPr>
      <w:r>
        <w:rPr>
          <w:color w:val="000000"/>
        </w:rPr>
        <w:t xml:space="preserve">e. 输出：导航目标、视点和计划索引。</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（1）LOGO 解释器维护飞机与相机位置、航向、参数和控制栈；每周期最多解释32条，栈深12，达到周期上限后等待下次调用。</w:t>
      </w:r>
    </w:p>
    <w:p>
      <w:pPr>
        <w:pStyle w:val="affff2"/>
        <w:ind w:left="255" w:firstLineChars="0" w:firstLine="0"/>
        <w:jc w:val="left"/>
        <w:textAlignment w:val="baseline"/>
        <w:rPr>
          <w:color w:val="000000"/>
        </w:rPr>
        <w:keepLines/>
        <w:numPr>
          <w:numId w:val="0"/>
        </w:numPr>
        <w:keepNext w:val="0"/>
      </w:pPr>
      <w:r>
        <w:rPr>
          <w:color w:val="000000"/>
        </w:rPr>
        <w:t xml:space="preserve">（2）主计划与 RTL 分别使用指令表；实时注入要求完整5字节指令，命令类为1的结构控制指令不允许注入。</w:t>
      </w:r>
    </w:p>
    <w:p>
      <w:pPr>
        <w:pStyle w:val="affff2"/>
        <w:ind w:left="255" w:firstLineChars="0" w:firstLine="0"/>
        <w:jc w:val="left"/>
        <w:textAlignment w:val="baseline"/>
        <w:rPr>
          <w:color w:val="000000"/>
        </w:rPr>
        <w:keepLines/>
        <w:numPr>
          <w:numId w:val="0"/>
        </w:numPr>
        <w:keepNext w:val="0"/>
      </w:pPr>
      <w:r>
        <w:rPr>
          <w:color w:val="000000"/>
        </w:rPr>
        <w:t xml:space="preserve">（3）实时飞行标志由8位输入右移8位再取半字节，结果为0；默认航点计划不进入 LOGO 解释路径。</w:t>
      </w:r>
    </w:p>
    <w:p>
      <w:pPr>
        <w:pStyle w:val="3"/>
        <w:keepNext/>
        <w:tabs>
          <w:tab w:val="left" w:pos="426"/>
        </w:tabs>
        <w:ind w:leftChars="-1" w:left="-3" w:firstLine="1"/>
        <w:keepLines/>
        <w:numPr>
          <w:numId w:val="0"/>
        </w:numPr>
      </w:pPr>
      <w:bookmarkStart w:id="23" w:name="_TSDZ_FORMAL_TOC_22"/>
      <w:r>
        <w:rPr>
          <w:color w:val="000000"/>
        </w:rPr>
        <w:t xml:space="preserve">3.2.5 姿态与高度控制</w:t>
      </w:r>
      <w:bookmarkEnd w:id="23"/>
    </w:p>
    <w:p>
      <w:pPr>
        <w:pStyle w:val="4"/>
        <w:keepNext/>
        <w:tabs>
          <w:tab w:val="left" w:pos="709"/>
        </w:tabs>
        <w:ind w:leftChars="-55" w:left="-2" w:hangingChars="54" w:hanging="141"/>
        <w:keepLines/>
        <w:numPr>
          <w:numId w:val="0"/>
        </w:numPr>
      </w:pPr>
      <w:r>
        <w:rPr>
          <w:color w:val="000000"/>
        </w:rPr>
        <w:t xml:space="preserve">3.2.5.1 协调转弯目标</w:t>
      </w:r>
    </w:p>
    <w:p>
      <w:pPr>
        <w:pStyle w:val="affff2"/>
        <w:ind w:left="0" w:firstLineChars="163" w:firstLine="283"/>
        <w:jc w:val="left"/>
        <w:textAlignment w:val="baseline"/>
        <w:rPr>
          <w:color w:val="000000"/>
        </w:rPr>
        <w:keepLines/>
        <w:numPr>
          <w:numId w:val="0"/>
        </w:numPr>
        <w:keepNext w:val="1"/>
      </w:pPr>
      <w:r>
        <w:rPr>
          <w:color w:val="000000"/>
        </w:rPr>
        <w:t xml:space="preserve">a. 需求标识：MP-FREQ5-1</w:t>
      </w:r>
    </w:p>
    <w:p>
      <w:pPr>
        <w:pStyle w:val="affff2"/>
        <w:ind w:left="0" w:firstLineChars="163" w:firstLine="283"/>
        <w:jc w:val="left"/>
        <w:textAlignment w:val="baseline"/>
        <w:rPr>
          <w:color w:val="000000"/>
        </w:rPr>
        <w:keepLines/>
        <w:numPr>
          <w:numId w:val="0"/>
        </w:numPr>
        <w:keepNext w:val="1"/>
      </w:pPr>
      <w:r>
        <w:rPr>
          <w:color w:val="000000"/>
        </w:rPr>
        <w:t xml:space="preserve">b. 功能描述：把人工转弯或航向修正转换为期望姿态和角速度，供各轴控制使用。</w:t>
      </w:r>
    </w:p>
    <w:p>
      <w:pPr>
        <w:pStyle w:val="affff2"/>
        <w:ind w:left="0" w:firstLineChars="163" w:firstLine="283"/>
        <w:jc w:val="left"/>
        <w:textAlignment w:val="baseline"/>
        <w:rPr>
          <w:color w:val="000000"/>
        </w:rPr>
        <w:keepLines/>
        <w:numPr>
          <w:numId w:val="0"/>
        </w:numPr>
        <w:keepNext w:val="0"/>
      </w:pPr>
      <w:r>
        <w:rPr>
          <w:color w:val="000000"/>
        </w:rPr>
        <w:t xml:space="preserve">c. 调用条件：40 Hz控制链且惯性校准完成。</w:t>
      </w:r>
    </w:p>
    <w:p>
      <w:pPr>
        <w:pStyle w:val="affff2"/>
        <w:ind w:left="0" w:firstLineChars="163" w:firstLine="283"/>
        <w:jc w:val="left"/>
        <w:textAlignment w:val="baseline"/>
        <w:rPr>
          <w:color w:val="000000"/>
        </w:rPr>
        <w:keepLines/>
        <w:numPr>
          <w:numId w:val="0"/>
        </w:numPr>
        <w:keepNext w:val="0"/>
      </w:pPr>
      <w:r>
        <w:rPr>
          <w:color w:val="000000"/>
        </w:rPr>
        <w:t xml:space="preserve">d. 输入：导航方向、遥控偏移、姿态、空速与转弯配置。</w:t>
      </w:r>
    </w:p>
    <w:p>
      <w:pPr>
        <w:pStyle w:val="affff2"/>
        <w:ind w:left="0" w:firstLineChars="163" w:firstLine="283"/>
        <w:jc w:val="left"/>
        <w:textAlignment w:val="baseline"/>
        <w:rPr>
          <w:color w:val="000000"/>
        </w:rPr>
        <w:keepLines/>
        <w:numPr>
          <w:numId w:val="0"/>
        </w:numPr>
        <w:keepNext w:val="0"/>
      </w:pPr>
      <w:r>
        <w:rPr>
          <w:color w:val="000000"/>
        </w:rPr>
        <w:t xml:space="preserve">e. 输出：倾斜误差、期望角速度、角速度误差及攻角调整。</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（1）控制结合姿态、估计空速、升降和转弯率生成期望倾斜与角速度，并计算与当前姿态及陀螺量的误差。导航与人工转弯分别使用TurnRateNav、TurnRateFBW，默认30°/s和60°/s。</w:t>
      </w:r>
    </w:p>
    <w:p>
      <w:pPr>
        <w:pStyle w:val="affff2"/>
        <w:ind w:left="255" w:firstLineChars="0" w:firstLine="0"/>
        <w:jc w:val="left"/>
        <w:textAlignment w:val="baseline"/>
        <w:rPr>
          <w:color w:val="000000"/>
        </w:rPr>
        <w:keepLines/>
        <w:numPr>
          <w:numId w:val="0"/>
        </w:numPr>
        <w:keepNext w:val="0"/>
      </w:pPr>
      <w:r>
        <w:rPr>
          <w:color w:val="000000"/>
        </w:rPr>
        <w:t xml:space="preserve">（2）转弯倾斜计算将空速下限置500 cm/s用于低速计算；参考速度默认12 m/s，内部失速估计使用参考速度的一半。</w:t>
      </w:r>
    </w:p>
    <w:p>
      <w:pPr>
        <w:pStyle w:val="affff2"/>
        <w:ind w:left="255" w:firstLineChars="0" w:firstLine="0"/>
        <w:jc w:val="left"/>
        <w:textAlignment w:val="baseline"/>
        <w:rPr>
          <w:color w:val="000000"/>
        </w:rPr>
        <w:keepLines/>
        <w:numPr>
          <w:numId w:val="0"/>
        </w:numPr>
        <w:keepNext w:val="0"/>
      </w:pPr>
      <w:r>
        <w:rPr>
          <w:color w:val="000000"/>
        </w:rPr>
        <w:t xml:space="preserve">（3）正常、倒飞、悬停能力由行为开关控制；未启用对应开关时不得写成可正常倒飞或悬停。</w:t>
      </w:r>
    </w:p>
    <w:p>
      <w:pPr>
        <w:pStyle w:val="4"/>
        <w:keepNext/>
        <w:tabs>
          <w:tab w:val="left" w:pos="709"/>
        </w:tabs>
        <w:ind w:leftChars="-55" w:left="-2" w:hangingChars="54" w:hanging="141"/>
        <w:keepLines/>
        <w:numPr>
          <w:numId w:val="0"/>
        </w:numPr>
      </w:pPr>
      <w:r>
        <w:rPr>
          <w:color w:val="000000"/>
        </w:rPr>
        <w:t xml:space="preserve">3.2.5.2 横滚俯仰偏航反馈</w:t>
      </w:r>
    </w:p>
    <w:p>
      <w:pPr>
        <w:pStyle w:val="affff2"/>
        <w:ind w:left="0" w:firstLineChars="163" w:firstLine="283"/>
        <w:jc w:val="left"/>
        <w:textAlignment w:val="baseline"/>
        <w:rPr>
          <w:color w:val="000000"/>
        </w:rPr>
        <w:keepLines/>
        <w:numPr>
          <w:numId w:val="0"/>
        </w:numPr>
        <w:keepNext w:val="1"/>
      </w:pPr>
      <w:r>
        <w:rPr>
          <w:color w:val="000000"/>
        </w:rPr>
        <w:t xml:space="preserve">a. 需求标识：MP-FREQ5-2</w:t>
      </w:r>
    </w:p>
    <w:p>
      <w:pPr>
        <w:pStyle w:val="affff2"/>
        <w:ind w:left="0" w:firstLineChars="163" w:firstLine="283"/>
        <w:jc w:val="left"/>
        <w:textAlignment w:val="baseline"/>
        <w:rPr>
          <w:color w:val="000000"/>
        </w:rPr>
        <w:keepLines/>
        <w:numPr>
          <w:numId w:val="0"/>
        </w:numPr>
        <w:keepNext w:val="1"/>
      </w:pPr>
      <w:r>
        <w:rPr>
          <w:color w:val="000000"/>
        </w:rPr>
        <w:t xml:space="preserve">b. 功能描述：在轴使能与模式允许时叠加姿态、角速度和前馈控制量。</w:t>
      </w:r>
    </w:p>
    <w:p>
      <w:pPr>
        <w:pStyle w:val="affff2"/>
        <w:ind w:left="0" w:firstLineChars="163" w:firstLine="283"/>
        <w:jc w:val="left"/>
        <w:textAlignment w:val="baseline"/>
        <w:rPr>
          <w:color w:val="000000"/>
        </w:rPr>
        <w:keepLines/>
        <w:numPr>
          <w:numId w:val="0"/>
        </w:numPr>
        <w:keepNext w:val="0"/>
      </w:pPr>
      <w:r>
        <w:rPr>
          <w:color w:val="000000"/>
        </w:rPr>
        <w:t xml:space="preserve">c. 调用条件：40 Hz控制链。</w:t>
      </w:r>
    </w:p>
    <w:p>
      <w:pPr>
        <w:pStyle w:val="affff2"/>
        <w:ind w:left="0" w:firstLineChars="163" w:firstLine="283"/>
        <w:jc w:val="left"/>
        <w:textAlignment w:val="baseline"/>
        <w:rPr>
          <w:color w:val="000000"/>
        </w:rPr>
        <w:keepLines/>
        <w:numPr>
          <w:numId w:val="0"/>
        </w:numPr>
        <w:keepNext w:val="0"/>
      </w:pPr>
      <w:r>
        <w:rPr>
          <w:color w:val="000000"/>
        </w:rPr>
        <w:t xml:space="preserve">d. 输入：姿态及角速度误差、各轴增益、高度俯仰调整。</w:t>
      </w:r>
    </w:p>
    <w:p>
      <w:pPr>
        <w:pStyle w:val="affff2"/>
        <w:ind w:left="0" w:firstLineChars="163" w:firstLine="283"/>
        <w:jc w:val="left"/>
        <w:textAlignment w:val="baseline"/>
        <w:rPr>
          <w:color w:val="000000"/>
        </w:rPr>
        <w:keepLines/>
        <w:numPr>
          <w:numId w:val="0"/>
        </w:numPr>
        <w:keepNext w:val="0"/>
      </w:pPr>
      <w:r>
        <w:rPr>
          <w:color w:val="000000"/>
        </w:rPr>
        <w:t xml:space="preserve">e. 输出：横滚控制量、俯仰控制量、偏航控制量。</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（1）横滚按横滚姿态误差、期望角速度前馈和旋转速率误差计算；偏航可叠加偏航稳定、横滚方向舵稳定和人工副翼方向舵混合，均受设置及俯仰反馈使能门控。</w:t>
      </w:r>
    </w:p>
    <w:p>
      <w:pPr>
        <w:pStyle w:val="affff2"/>
        <w:ind w:left="255" w:firstLineChars="0" w:firstLine="0"/>
        <w:jc w:val="left"/>
        <w:textAlignment w:val="baseline"/>
        <w:rPr>
          <w:color w:val="000000"/>
        </w:rPr>
        <w:keepLines/>
        <w:numPr>
          <w:numId w:val="0"/>
        </w:numPr>
        <w:keepNext w:val="0"/>
      </w:pPr>
      <w:r>
        <w:rPr>
          <w:color w:val="000000"/>
        </w:rPr>
        <w:t xml:space="preserve">（2）俯仰综合姿态、角速度和高度控制调整；模式关闭时相应反馈项清零，输出反向留给舵机混控统一执行。默认开启副翼横滚、俯仰和方向舵偏航稳定，其他轴组合按配置。</w:t>
      </w:r>
    </w:p>
    <w:p>
      <w:pPr>
        <w:pStyle w:val="affff2"/>
        <w:ind w:left="255" w:firstLineChars="0" w:firstLine="0"/>
        <w:jc w:val="left"/>
        <w:textAlignment w:val="baseline"/>
        <w:rPr>
          <w:color w:val="000000"/>
        </w:rPr>
        <w:keepLines/>
        <w:numPr>
          <w:numId w:val="0"/>
        </w:numPr>
        <w:keepNext w:val="0"/>
      </w:pPr>
      <w:r>
        <w:rPr>
          <w:color w:val="000000"/>
        </w:rPr>
        <w:t xml:space="preserve">（3）正常与悬停实现分支分离，增益载入后按RMAX和SCALEGYRO换算；不把增益值写成实际闭环带宽、稳定裕度或精度指标。</w:t>
      </w:r>
    </w:p>
    <w:p>
      <w:pPr>
        <w:pStyle w:val="4"/>
        <w:keepNext/>
        <w:tabs>
          <w:tab w:val="left" w:pos="709"/>
        </w:tabs>
        <w:ind w:leftChars="-55" w:left="-2" w:hangingChars="54" w:hanging="141"/>
        <w:keepLines/>
        <w:numPr>
          <w:numId w:val="0"/>
        </w:numPr>
      </w:pPr>
      <w:r>
        <w:rPr>
          <w:color w:val="000000"/>
        </w:rPr>
        <w:t xml:space="preserve">3.2.5.3 高度保持与油门管理</w:t>
      </w:r>
    </w:p>
    <w:p>
      <w:pPr>
        <w:pStyle w:val="affff2"/>
        <w:ind w:left="0" w:firstLineChars="163" w:firstLine="283"/>
        <w:jc w:val="left"/>
        <w:textAlignment w:val="baseline"/>
        <w:rPr>
          <w:color w:val="000000"/>
        </w:rPr>
        <w:keepLines/>
        <w:numPr>
          <w:numId w:val="0"/>
        </w:numPr>
        <w:keepNext w:val="1"/>
      </w:pPr>
      <w:r>
        <w:rPr>
          <w:color w:val="000000"/>
        </w:rPr>
        <w:t xml:space="preserve">a. 需求标识：MP-FREQ5-3</w:t>
      </w:r>
    </w:p>
    <w:p>
      <w:pPr>
        <w:pStyle w:val="affff2"/>
        <w:ind w:left="0" w:firstLineChars="163" w:firstLine="283"/>
        <w:jc w:val="left"/>
        <w:textAlignment w:val="baseline"/>
        <w:rPr>
          <w:color w:val="000000"/>
        </w:rPr>
        <w:keepLines/>
        <w:numPr>
          <w:numId w:val="0"/>
        </w:numPr>
        <w:keepNext w:val="1"/>
      </w:pPr>
      <w:r>
        <w:rPr>
          <w:color w:val="000000"/>
        </w:rPr>
        <w:t xml:space="preserve">b. 功能描述：根据模式目标和高度误差调整油门及俯仰，并处理低油门、着陆标志和人工过渡。</w:t>
      </w:r>
    </w:p>
    <w:p>
      <w:pPr>
        <w:pStyle w:val="affff2"/>
        <w:ind w:left="0" w:firstLineChars="163" w:firstLine="283"/>
        <w:jc w:val="left"/>
        <w:textAlignment w:val="baseline"/>
        <w:rPr>
          <w:color w:val="000000"/>
        </w:rPr>
        <w:keepLines/>
        <w:numPr>
          <w:numId w:val="0"/>
        </w:numPr>
        <w:keepNext w:val="0"/>
      </w:pPr>
      <w:r>
        <w:rPr>
          <w:color w:val="000000"/>
        </w:rPr>
        <w:t xml:space="preserve">c. 调用条件：高度或俯仰保持标志有效。</w:t>
      </w:r>
    </w:p>
    <w:p>
      <w:pPr>
        <w:pStyle w:val="affff2"/>
        <w:ind w:left="0" w:firstLineChars="163" w:firstLine="283"/>
        <w:jc w:val="left"/>
        <w:textAlignment w:val="baseline"/>
        <w:rPr>
          <w:color w:val="000000"/>
        </w:rPr>
        <w:keepLines/>
        <w:numPr>
          <w:numId w:val="0"/>
        </w:numPr>
        <w:keepNext w:val="0"/>
      </w:pPr>
      <w:r>
        <w:rPr>
          <w:color w:val="000000"/>
        </w:rPr>
        <w:t xml:space="preserve">d. 输入：IMU高度、航线高度、遥控油门、保持参数和行为。</w:t>
      </w:r>
    </w:p>
    <w:p>
      <w:pPr>
        <w:pStyle w:val="affff2"/>
        <w:ind w:left="0" w:firstLineChars="163" w:firstLine="283"/>
        <w:jc w:val="left"/>
        <w:textAlignment w:val="baseline"/>
        <w:rPr>
          <w:color w:val="000000"/>
        </w:rPr>
        <w:keepLines/>
        <w:numPr>
          <w:numId w:val="0"/>
        </w:numPr>
        <w:keepNext w:val="0"/>
      </w:pPr>
      <w:r>
        <w:rPr>
          <w:color w:val="000000"/>
        </w:rPr>
        <w:t xml:space="preserve">e. 输出：目标高度、高度俯仰修正、油门控制量。</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（1）航点模式使用航段期望高度；稳定AH_PITCH_ONLY使用进入时高度；AH_FULL由油门相对中位经150内部单位死区映射并限在25至100 m默认目标范围。无遥控时使用记录中位。</w:t>
      </w:r>
    </w:p>
    <w:p>
      <w:pPr>
        <w:pStyle w:val="affff2"/>
        <w:ind w:left="255" w:firstLineChars="0" w:firstLine="0"/>
        <w:jc w:val="left"/>
        <w:textAlignment w:val="baseline"/>
        <w:rPr>
          <w:color w:val="000000"/>
        </w:rPr>
        <w:keepLines/>
        <w:numPr>
          <w:numId w:val="0"/>
        </w:numPr>
        <w:keepNext w:val="0"/>
      </w:pPr>
      <w:r>
        <w:rPr>
          <w:color w:val="000000"/>
        </w:rPr>
        <w:t xml:space="preserve">（2）默认HeightMargin为10 m，油门比例边界配置为0.35和1.0；低于目标超过带宽时用最大增量，高于目标超过带宽时用0增量，中间线性变化。俯仰默认−15°至15°，高于带宽使用PitchHigh默认−15°。</w:t>
      </w:r>
    </w:p>
    <w:p>
      <w:pPr>
        <w:pStyle w:val="affff2"/>
        <w:ind w:left="255" w:firstLineChars="0" w:firstLine="0"/>
        <w:jc w:val="left"/>
        <w:textAlignment w:val="baseline"/>
        <w:rPr>
          <w:color w:val="000000"/>
        </w:rPr>
        <w:keepLines/>
        <w:numPr>
          <w:numId w:val="0"/>
        </w:numPr>
        <w:keepNext w:val="0"/>
      </w:pPr>
      <w:r>
        <w:rPr>
          <w:color w:val="000000"/>
        </w:rPr>
        <w:t xml:space="preserve">（3）遥控有效且油门偏移小于150时清高度俯仰调整与自动油门增量；F_LAND把正俯仰调整限制为0并将油门向中位滤波收敛。滤波高字差每周期按1/16修正。</w:t>
      </w:r>
    </w:p>
    <w:p>
      <w:pPr>
        <w:pStyle w:val="4"/>
        <w:keepNext/>
        <w:tabs>
          <w:tab w:val="left" w:pos="709"/>
        </w:tabs>
        <w:ind w:leftChars="-55" w:left="-2" w:hangingChars="54" w:hanging="141"/>
        <w:keepLines/>
        <w:numPr>
          <w:numId w:val="0"/>
        </w:numPr>
      </w:pPr>
      <w:r>
        <w:rPr>
          <w:color w:val="000000"/>
        </w:rPr>
        <w:t xml:space="preserve">3.2.5.4 条件变增益及空速控制</w:t>
      </w:r>
    </w:p>
    <w:p>
      <w:pPr>
        <w:pStyle w:val="affff2"/>
        <w:ind w:left="0" w:firstLineChars="163" w:firstLine="283"/>
        <w:jc w:val="left"/>
        <w:textAlignment w:val="baseline"/>
        <w:rPr>
          <w:color w:val="000000"/>
        </w:rPr>
        <w:keepLines/>
        <w:numPr>
          <w:numId w:val="0"/>
        </w:numPr>
        <w:keepNext w:val="1"/>
      </w:pPr>
      <w:r>
        <w:rPr>
          <w:color w:val="000000"/>
        </w:rPr>
        <w:t xml:space="preserve">a. 需求标识：MP-FREQ5-4</w:t>
      </w:r>
    </w:p>
    <w:p>
      <w:pPr>
        <w:pStyle w:val="affff2"/>
        <w:ind w:left="0" w:firstLineChars="163" w:firstLine="283"/>
        <w:jc w:val="left"/>
        <w:textAlignment w:val="baseline"/>
        <w:rPr>
          <w:color w:val="000000"/>
        </w:rPr>
        <w:keepLines/>
        <w:numPr>
          <w:numId w:val="0"/>
        </w:numPr>
        <w:keepNext w:val="1"/>
      </w:pPr>
      <w:r>
        <w:rPr>
          <w:color w:val="000000"/>
        </w:rPr>
        <w:t xml:space="preserve">b. 功能描述：选择变增益高度控制或速度控制时，利用空速和能量调整高度、制动与襟翼。</w:t>
      </w:r>
    </w:p>
    <w:p>
      <w:pPr>
        <w:pStyle w:val="affff2"/>
        <w:ind w:left="0" w:firstLineChars="163" w:firstLine="283"/>
        <w:jc w:val="left"/>
        <w:textAlignment w:val="baseline"/>
        <w:rPr>
          <w:color w:val="000000"/>
        </w:rPr>
        <w:keepLines/>
        <w:numPr>
          <w:numId w:val="0"/>
        </w:numPr>
        <w:keepNext w:val="0"/>
      </w:pPr>
      <w:r>
        <w:rPr>
          <w:color w:val="000000"/>
        </w:rPr>
        <w:t xml:space="preserve">c. 调用条件：SPEED_CONTROL或ALTITUDE_GAINS_VARIABLE等条件成立。</w:t>
      </w:r>
    </w:p>
    <w:p>
      <w:pPr>
        <w:pStyle w:val="affff2"/>
        <w:ind w:left="0" w:firstLineChars="163" w:firstLine="283"/>
        <w:jc w:val="left"/>
        <w:textAlignment w:val="baseline"/>
        <w:rPr>
          <w:color w:val="000000"/>
        </w:rPr>
        <w:keepLines/>
        <w:numPr>
          <w:numId w:val="0"/>
        </w:numPr>
        <w:keepNext w:val="0"/>
      </w:pPr>
      <w:r>
        <w:rPr>
          <w:color w:val="000000"/>
        </w:rPr>
        <w:t xml:space="preserve">d. 输入：期望速度、空速、能量、高度、机型与参数。</w:t>
      </w:r>
    </w:p>
    <w:p>
      <w:pPr>
        <w:pStyle w:val="affff2"/>
        <w:ind w:left="0" w:firstLineChars="163" w:firstLine="283"/>
        <w:jc w:val="left"/>
        <w:textAlignment w:val="baseline"/>
        <w:rPr>
          <w:color w:val="000000"/>
        </w:rPr>
        <w:keepLines/>
        <w:numPr>
          <w:numId w:val="0"/>
        </w:numPr>
        <w:keepNext w:val="0"/>
      </w:pPr>
      <w:r>
        <w:rPr>
          <w:color w:val="000000"/>
        </w:rPr>
        <w:t xml:space="preserve">e. 输出：高度俯仰、油门和条件制动襟翼量。</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（1）默认SPEED_CONTROL为0，普通高度实现的剩余能量高度返回0；定义速度控制后才计算空气和地面速度的能量高度并取约束值。</w:t>
      </w:r>
    </w:p>
    <w:p>
      <w:pPr>
        <w:pStyle w:val="affff2"/>
        <w:ind w:left="255" w:firstLineChars="0" w:firstLine="0"/>
        <w:jc w:val="left"/>
        <w:textAlignment w:val="baseline"/>
        <w:rPr>
          <w:color w:val="000000"/>
        </w:rPr>
        <w:keepLines/>
        <w:numPr>
          <w:numId w:val="0"/>
        </w:numPr>
        <w:keepNext w:val="0"/>
      </w:pPr>
      <w:r>
        <w:rPr>
          <w:color w:val="000000"/>
        </w:rPr>
        <w:t xml:space="preserve">（2）ALTITUDE_GAINS_VARIABLE为1时选择另一套高度实现，40 Hz链同时调用空速控制；滑翔机混控可使用自动制动和超速制动。</w:t>
      </w:r>
    </w:p>
    <w:p>
      <w:pPr>
        <w:pStyle w:val="affff2"/>
        <w:ind w:left="255" w:firstLineChars="0" w:firstLine="0"/>
        <w:jc w:val="left"/>
        <w:textAlignment w:val="baseline"/>
        <w:rPr>
          <w:color w:val="000000"/>
        </w:rPr>
        <w:keepLines/>
        <w:numPr>
          <w:numId w:val="0"/>
        </w:numPr>
        <w:keepNext w:val="0"/>
      </w:pPr>
      <w:r>
        <w:rPr>
          <w:color w:val="000000"/>
        </w:rPr>
        <w:t xml:space="preserve">（3）默认期望速度参数为10 m/s，只有启用相应速度控制后才参与闭环；滑翔机混控位于40 Hz控制门控内。</w:t>
      </w:r>
    </w:p>
    <w:p>
      <w:pPr>
        <w:pStyle w:val="3"/>
        <w:keepNext/>
        <w:tabs>
          <w:tab w:val="left" w:pos="426"/>
        </w:tabs>
        <w:ind w:leftChars="-1" w:left="-3" w:firstLine="1"/>
        <w:keepLines/>
        <w:numPr>
          <w:numId w:val="0"/>
        </w:numPr>
      </w:pPr>
      <w:bookmarkStart w:id="24" w:name="_TSDZ_FORMAL_TOC_23"/>
      <w:r>
        <w:rPr>
          <w:color w:val="000000"/>
        </w:rPr>
        <w:t xml:space="preserve">3.2.6 遥控与执行器接口</w:t>
      </w:r>
      <w:bookmarkEnd w:id="24"/>
    </w:p>
    <w:p>
      <w:pPr>
        <w:pStyle w:val="4"/>
        <w:keepNext/>
        <w:tabs>
          <w:tab w:val="left" w:pos="709"/>
        </w:tabs>
        <w:ind w:leftChars="-55" w:left="-2" w:hangingChars="54" w:hanging="141"/>
        <w:keepLines/>
        <w:numPr>
          <w:numId w:val="0"/>
        </w:numPr>
      </w:pPr>
      <w:r>
        <w:rPr>
          <w:color w:val="000000"/>
        </w:rPr>
        <w:t xml:space="preserve">3.2.6.1 遥控脉宽采集与失联判定</w:t>
      </w:r>
    </w:p>
    <w:p>
      <w:pPr>
        <w:pStyle w:val="affff2"/>
        <w:ind w:left="0" w:firstLineChars="163" w:firstLine="283"/>
        <w:jc w:val="left"/>
        <w:textAlignment w:val="baseline"/>
        <w:rPr>
          <w:color w:val="000000"/>
        </w:rPr>
        <w:keepLines/>
        <w:numPr>
          <w:numId w:val="0"/>
        </w:numPr>
        <w:keepNext w:val="1"/>
      </w:pPr>
      <w:r>
        <w:rPr>
          <w:color w:val="000000"/>
        </w:rPr>
        <w:t xml:space="preserve">a. 需求标识：MP-FREQ6-1</w:t>
      </w:r>
    </w:p>
    <w:p>
      <w:pPr>
        <w:pStyle w:val="affff2"/>
        <w:ind w:left="0" w:firstLineChars="163" w:firstLine="283"/>
        <w:jc w:val="left"/>
        <w:textAlignment w:val="baseline"/>
        <w:rPr>
          <w:color w:val="000000"/>
        </w:rPr>
        <w:keepLines/>
        <w:numPr>
          <w:numId w:val="0"/>
        </w:numPr>
        <w:keepNext w:val="1"/>
      </w:pPr>
      <w:r>
        <w:rPr>
          <w:color w:val="000000"/>
        </w:rPr>
        <w:t xml:space="preserve">b. 功能描述：采集PWM或PPM输入，并根据指定失效通道的有效脉冲及噪声率判断遥控有效性。</w:t>
      </w:r>
    </w:p>
    <w:p>
      <w:pPr>
        <w:pStyle w:val="affff2"/>
        <w:ind w:left="0" w:firstLineChars="163" w:firstLine="283"/>
        <w:jc w:val="left"/>
        <w:textAlignment w:val="baseline"/>
        <w:rPr>
          <w:color w:val="000000"/>
        </w:rPr>
        <w:keepLines/>
        <w:numPr>
          <w:numId w:val="0"/>
        </w:numPr>
        <w:keepNext w:val="0"/>
      </w:pPr>
      <w:r>
        <w:rPr>
          <w:color w:val="000000"/>
        </w:rPr>
        <w:t xml:space="preserve">c. 调用条件：捕获中断和5 Hz低优先级检查。</w:t>
      </w:r>
    </w:p>
    <w:p>
      <w:pPr>
        <w:pStyle w:val="affff2"/>
        <w:ind w:left="0" w:firstLineChars="163" w:firstLine="283"/>
        <w:jc w:val="left"/>
        <w:textAlignment w:val="baseline"/>
        <w:rPr>
          <w:color w:val="000000"/>
        </w:rPr>
        <w:keepLines/>
        <w:numPr>
          <w:numId w:val="0"/>
        </w:numPr>
        <w:keepNext w:val="0"/>
      </w:pPr>
      <w:r>
        <w:rPr>
          <w:color w:val="000000"/>
        </w:rPr>
        <w:t xml:space="preserve">d. 输入：输入边沿、FAILSAFE通道、上下限及计数。</w:t>
      </w:r>
    </w:p>
    <w:p>
      <w:pPr>
        <w:pStyle w:val="affff2"/>
        <w:ind w:left="0" w:firstLineChars="163" w:firstLine="283"/>
        <w:jc w:val="left"/>
        <w:textAlignment w:val="baseline"/>
        <w:rPr>
          <w:color w:val="000000"/>
        </w:rPr>
        <w:keepLines/>
        <w:numPr>
          <w:numId w:val="0"/>
        </w:numPr>
        <w:keepNext w:val="0"/>
      </w:pPr>
      <w:r>
        <w:rPr>
          <w:color w:val="000000"/>
        </w:rPr>
        <w:t xml:space="preserve">e. 输出：遥控脉宽、遥控有效标志及失联通知。</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（1）默认五路并行PWM，PPM关闭；捕获边沿差按TMR_FACTOR换算为0.5 μs内部单位。选定失效通道默认油门，严格1500＜脉宽＜4500才增加有效计数。</w:t>
      </w:r>
    </w:p>
    <w:p>
      <w:pPr>
        <w:pStyle w:val="affff2"/>
        <w:ind w:left="255" w:firstLineChars="0" w:firstLine="0"/>
        <w:jc w:val="left"/>
        <w:textAlignment w:val="baseline"/>
        <w:rPr>
          <w:color w:val="000000"/>
        </w:rPr>
        <w:keepLines/>
        <w:numPr>
          <w:numId w:val="0"/>
        </w:numPr>
        <w:keepNext w:val="0"/>
      </w:pPr>
      <w:r>
        <w:rPr>
          <w:color w:val="000000"/>
        </w:rPr>
        <w:t xml:space="preserve">（2）低优先级心跳以5 Hz检查：自上次检查没有有效脉冲或坏脉冲累计＞5时置遥控有效标志为0；只在从1降0时调用失联回调。成功检查置1，每次清有效计数，每秒另清坏计数。</w:t>
      </w:r>
    </w:p>
    <w:p>
      <w:pPr>
        <w:pStyle w:val="affff2"/>
        <w:ind w:left="255" w:firstLineChars="0" w:firstLine="0"/>
        <w:jc w:val="left"/>
        <w:textAlignment w:val="baseline"/>
        <w:rPr>
          <w:color w:val="000000"/>
        </w:rPr>
        <w:keepLines/>
        <w:numPr>
          <w:numId w:val="0"/>
        </w:numPr>
        <w:keepNext w:val="0"/>
      </w:pPr>
      <w:r>
        <w:rPr>
          <w:color w:val="000000"/>
        </w:rPr>
        <w:t xml:space="preserve">（3）条件PPM用同步长脉冲及通道序列分解；SIL使用模拟输入和包含端点的区间判定，未复现硬件坏脉冲规则，二者不能混称一致。</w:t>
      </w:r>
    </w:p>
    <w:p>
      <w:pPr>
        <w:pStyle w:val="affff2"/>
        <w:ind w:left="255" w:firstLineChars="0" w:firstLine="0"/>
        <w:jc w:val="left"/>
        <w:textAlignment w:val="baseline"/>
        <w:rPr>
          <w:color w:val="000000"/>
        </w:rPr>
        <w:keepLines/>
        <w:numPr>
          <w:numId w:val="0"/>
        </w:numPr>
        <w:keepNext w:val="1"/>
      </w:pPr>
      <w:r>
        <w:rPr>
          <w:color w:val="000000"/>
        </w:rPr>
        <w:t xml:space="preserve">具体算法如下。硬件分支严格1500&lt;脉宽&lt;4500，单位0.5 μs；5 Hz检查有效计数与坏脉冲计数。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6-1  PWM radio validity</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ON a failsafe-channel pulse</w:t>
            </w:r>
          </w:p>
          <w:p>
            <w:pPr>
              <w:spacing w:before="0" w:after="0" w:line="260" w:lineRule="exact"/>
              <w:snapToGrid w:val="0"/>
              <w:keepLines/>
              <w:keepNext w:val="1"/>
              <w:ind w:left="0" w:firstLine="0"/>
              <w:jc w:val="left"/>
            </w:pPr>
            <w:r>
              <w:rPr>
                <w:rFonts w:ascii="Consolas" w:hAnsi="Consolas" w:eastAsia="宋体"/>
                <w:sz w:val="21"/>
                <w:color w:val="000000"/>
              </w:rPr>
              <w:t xml:space="preserve">    IF Pulse &gt; 1500 AND Pulse &lt; 4500</w:t>
            </w:r>
          </w:p>
          <w:p>
            <w:pPr>
              <w:spacing w:before="0" w:after="0" w:line="260" w:lineRule="exact"/>
              <w:snapToGrid w:val="0"/>
              <w:keepLines/>
              <w:keepNext w:val="1"/>
              <w:ind w:left="0" w:firstLine="0"/>
              <w:jc w:val="left"/>
            </w:pPr>
            <w:r>
              <w:rPr>
                <w:rFonts w:ascii="Consolas" w:hAnsi="Consolas" w:eastAsia="宋体"/>
                <w:sz w:val="21"/>
                <w:color w:val="000000"/>
              </w:rPr>
              <w:t xml:space="preserve">        ValidPulseCount ← ValidPulseCount + 1</w:t>
            </w:r>
          </w:p>
          <w:p>
            <w:pPr>
              <w:spacing w:before="0" w:after="0" w:line="260" w:lineRule="exact"/>
              <w:snapToGrid w:val="0"/>
              <w:keepLines/>
              <w:keepNext w:val="1"/>
              <w:ind w:left="0" w:firstLine="0"/>
              <w:jc w:val="left"/>
            </w:pPr>
            <w:r>
              <w:rPr>
                <w:rFonts w:ascii="Consolas" w:hAnsi="Consolas" w:eastAsia="宋体"/>
                <w:sz w:val="21"/>
                <w:color w:val="000000"/>
              </w:rPr>
              <w:t xml:space="preserve">    ELSE</w:t>
            </w:r>
          </w:p>
          <w:p>
            <w:pPr>
              <w:spacing w:before="0" w:after="0" w:line="260" w:lineRule="exact"/>
              <w:snapToGrid w:val="0"/>
              <w:keepLines/>
              <w:keepNext w:val="1"/>
              <w:ind w:left="0" w:firstLine="0"/>
              <w:jc w:val="left"/>
            </w:pPr>
            <w:r>
              <w:rPr>
                <w:rFonts w:ascii="Consolas" w:hAnsi="Consolas" w:eastAsia="宋体"/>
                <w:sz w:val="21"/>
                <w:color w:val="000000"/>
              </w:rPr>
              <w:t xml:space="preserve">        BadPulseCount ← BadPulseCount + 1</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ON each 5 Hz hardware check</w:t>
            </w:r>
          </w:p>
          <w:p>
            <w:pPr>
              <w:spacing w:before="0" w:after="0" w:line="260" w:lineRule="exact"/>
              <w:snapToGrid w:val="0"/>
              <w:keepLines/>
              <w:keepNext w:val="1"/>
              <w:ind w:left="0" w:firstLine="0"/>
              <w:jc w:val="left"/>
            </w:pPr>
            <w:r>
              <w:rPr>
                <w:rFonts w:ascii="Consolas" w:hAnsi="Consolas" w:eastAsia="宋体"/>
                <w:sz w:val="21"/>
                <w:color w:val="000000"/>
              </w:rPr>
              <w:t xml:space="preserve">    IF ValidPulseCount = 0 OR BadPulseCount &gt; 5</w:t>
            </w:r>
          </w:p>
          <w:p>
            <w:pPr>
              <w:spacing w:before="0" w:after="0" w:line="260" w:lineRule="exact"/>
              <w:snapToGrid w:val="0"/>
              <w:keepLines/>
              <w:keepNext w:val="1"/>
              <w:ind w:left="0" w:firstLine="0"/>
              <w:jc w:val="left"/>
            </w:pPr>
            <w:r>
              <w:rPr>
                <w:rFonts w:ascii="Consolas" w:hAnsi="Consolas" w:eastAsia="宋体"/>
                <w:sz w:val="21"/>
                <w:color w:val="000000"/>
              </w:rPr>
              <w:t xml:space="preserve">        IF RadioValid</w:t>
            </w:r>
          </w:p>
          <w:p>
            <w:pPr>
              <w:spacing w:before="0" w:after="0" w:line="260" w:lineRule="exact"/>
              <w:snapToGrid w:val="0"/>
              <w:keepLines/>
              <w:keepNext w:val="1"/>
              <w:ind w:left="0" w:firstLine="0"/>
              <w:jc w:val="left"/>
            </w:pPr>
            <w:r>
              <w:rPr>
                <w:rFonts w:ascii="Consolas" w:hAnsi="Consolas" w:eastAsia="宋体"/>
                <w:sz w:val="21"/>
                <w:color w:val="000000"/>
              </w:rPr>
              <w:t xml:space="preserve">            RadioValid ← FALSE; notify radio loss</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        BadPulseCount ← 0</w:t>
            </w:r>
          </w:p>
          <w:p>
            <w:pPr>
              <w:spacing w:before="0" w:after="0" w:line="260" w:lineRule="exact"/>
              <w:snapToGrid w:val="0"/>
              <w:keepLines/>
              <w:keepNext w:val="1"/>
              <w:ind w:left="0" w:firstLine="0"/>
              <w:jc w:val="left"/>
            </w:pPr>
            <w:r>
              <w:rPr>
                <w:rFonts w:ascii="Consolas" w:hAnsi="Consolas" w:eastAsia="宋体"/>
                <w:sz w:val="21"/>
                <w:color w:val="000000"/>
              </w:rPr>
              <w:t xml:space="preserve">    ELSE</w:t>
            </w:r>
          </w:p>
          <w:p>
            <w:pPr>
              <w:spacing w:before="0" w:after="0" w:line="260" w:lineRule="exact"/>
              <w:snapToGrid w:val="0"/>
              <w:keepLines/>
              <w:keepNext w:val="1"/>
              <w:ind w:left="0" w:firstLine="0"/>
              <w:jc w:val="left"/>
            </w:pPr>
            <w:r>
              <w:rPr>
                <w:rFonts w:ascii="Consolas" w:hAnsi="Consolas" w:eastAsia="宋体"/>
                <w:sz w:val="21"/>
                <w:color w:val="000000"/>
              </w:rPr>
              <w:t xml:space="preserve">        RadioValid ← TRUE</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    ValidPulseCount ← 0</w:t>
            </w:r>
          </w:p>
          <w:p>
            <w:pPr>
              <w:spacing w:before="0" w:after="0" w:line="260" w:lineRule="exact"/>
              <w:snapToGrid w:val="0"/>
              <w:keepLines/>
              <w:keepNext w:val="1"/>
              <w:ind w:left="0" w:firstLine="0"/>
              <w:jc w:val="left"/>
            </w:pPr>
            <w:r>
              <w:rPr>
                <w:rFonts w:ascii="Consolas" w:hAnsi="Consolas" w:eastAsia="宋体"/>
                <w:sz w:val="21"/>
                <w:color w:val="000000"/>
              </w:rPr>
              <w:t xml:space="preserve">ON each one-second bad-pulse reset</w:t>
            </w:r>
          </w:p>
          <w:p>
            <w:pPr>
              <w:spacing w:before="0" w:after="0" w:line="260" w:lineRule="exact"/>
              <w:snapToGrid w:val="0"/>
              <w:keepLines/>
              <w:keepNext w:val="0"/>
              <w:ind w:left="0" w:firstLine="0"/>
              <w:jc w:val="left"/>
            </w:pPr>
            <w:r>
              <w:rPr>
                <w:rFonts w:ascii="Consolas" w:hAnsi="Consolas" w:eastAsia="宋体"/>
                <w:sz w:val="21"/>
                <w:color w:val="000000"/>
              </w:rPr>
              <w:t xml:space="preserve">    BadPulseCount ← 0</w:t>
            </w:r>
          </w:p>
        </w:tc>
      </w:tr>
    </w:tbl>
    <w:p>
      <w:pPr>
        <w:spacing w:before="0" w:after="0" w:line="100" w:lineRule="exact"/>
        <w:snapToGrid w:val="0"/>
        <w:keepNext w:val="0"/>
      </w:pPr>
    </w:p>
    <w:p>
      <w:pPr>
        <w:spacing w:before="120" w:after="100" w:line="320" w:lineRule="auto"/>
        <w:snapToGrid w:val="0"/>
        <w:keepLines/>
        <w:keepNext w:val="1"/>
        <w:jc w:val="left"/>
        <w:ind w:firstLine="480"/>
      </w:pPr>
      <w:r>
        <w:rPr>
          <w:rFonts w:ascii="Times New Roman" w:hAnsi="Times New Roman" w:eastAsia="宋体"/>
          <w:sz w:val="24"/>
          <w:color w:val="000000"/>
        </w:rPr>
        <w:t>此图仅对应硬件PWM路径；SIL的输入区间与坏脉冲处理单独适用。</w:t>
      </w:r>
    </w:p>
    <w:p xmlns:mo="http://schemas.microsoft.com/office/mac/office/2008/main" xmlns:mv="urn:schemas-microsoft-com:mac:vml">
      <w:pPr>
        <w:keepNext/>
        <w:spacing w:line="240" w:lineRule="auto" w:before="0" w:after="0"/>
        <w:jc w:val="center"/>
        <w:snapToGrid w:val="0"/>
      </w:pPr>
      <w:r>
        <w:drawing>
          <wp:inline xmlns:a="http://schemas.openxmlformats.org/drawingml/2006/main" xmlns:pic="http://schemas.openxmlformats.org/drawingml/2006/picture">
            <wp:extent cx="5616575" cy="2913598"/>
            <wp:docPr id="8" name="Formal UML 5" descr="图3.2-5 遥控有效性 UML 活动图"/>
            <wp:cNvGraphicFramePr>
              <a:graphicFrameLocks noChangeAspect="1"/>
            </wp:cNvGraphicFramePr>
            <a:graphic>
              <a:graphicData uri="http://schemas.openxmlformats.org/drawingml/2006/picture">
                <pic:pic>
                  <pic:nvPicPr>
                    <pic:cNvPr id="0" name="image.png"/>
                    <pic:cNvPicPr/>
                  </pic:nvPicPr>
                  <pic:blipFill>
                    <a:blip r:embed="rIdFormalFigure5"/>
                    <a:stretch>
                      <a:fillRect/>
                    </a:stretch>
                  </pic:blipFill>
                  <pic:spPr>
                    <a:xfrm>
                      <a:off x="0" y="0"/>
                      <a:ext cx="5616575" cy="2913598"/>
                    </a:xfrm>
                    <a:prstGeom prst="rect"/>
                  </pic:spPr>
                </pic:pic>
              </a:graphicData>
            </a:graphic>
          </wp:inline>
        </w:drawing>
      </w:r>
    </w:p>
    <w:p>
      <w:pPr>
        <w:spacing w:before="60" w:after="100" w:line="320" w:lineRule="auto"/>
        <w:snapToGrid w:val="0"/>
        <w:keepLines/>
        <w:keepNext w:val="0"/>
        <w:jc w:val="center"/>
        <w:ind w:firstLine="0"/>
      </w:pPr>
      <w:r>
        <w:rPr>
          <w:rFonts w:ascii="Times New Roman" w:hAnsi="Times New Roman" w:eastAsia="宋体"/>
          <w:sz w:val="21"/>
          <w:color w:val="000000"/>
        </w:rPr>
        <w:t>图3.2-5 遥控有效性 UML 活动图</w:t>
      </w:r>
    </w:p>
    <w:p>
      <w:pPr>
        <w:pStyle w:val="4"/>
        <w:keepNext/>
        <w:tabs>
          <w:tab w:val="left" w:pos="709"/>
        </w:tabs>
        <w:ind w:leftChars="-55" w:left="-2" w:hangingChars="54" w:hanging="141"/>
        <w:keepLines/>
        <w:numPr>
          <w:numId w:val="0"/>
        </w:numPr>
      </w:pPr>
      <w:r>
        <w:rPr>
          <w:color w:val="000000"/>
        </w:rPr>
        <w:t xml:space="preserve">3.2.6.2 默认固定翼混控</w:t>
      </w:r>
    </w:p>
    <w:p>
      <w:pPr>
        <w:pStyle w:val="affff2"/>
        <w:ind w:left="0" w:firstLineChars="163" w:firstLine="283"/>
        <w:jc w:val="left"/>
        <w:textAlignment w:val="baseline"/>
        <w:rPr>
          <w:color w:val="000000"/>
        </w:rPr>
        <w:keepLines/>
        <w:numPr>
          <w:numId w:val="0"/>
        </w:numPr>
        <w:keepNext w:val="1"/>
      </w:pPr>
      <w:r>
        <w:rPr>
          <w:color w:val="000000"/>
        </w:rPr>
        <w:t xml:space="preserve">a. 需求标识：MP-FREQ6-2</w:t>
      </w:r>
    </w:p>
    <w:p>
      <w:pPr>
        <w:pStyle w:val="affff2"/>
        <w:ind w:left="0" w:firstLineChars="163" w:firstLine="283"/>
        <w:jc w:val="left"/>
        <w:textAlignment w:val="baseline"/>
        <w:rPr>
          <w:color w:val="000000"/>
        </w:rPr>
        <w:keepLines/>
        <w:numPr>
          <w:numId w:val="0"/>
        </w:numPr>
        <w:keepNext w:val="1"/>
      </w:pPr>
      <w:r>
        <w:rPr>
          <w:color w:val="000000"/>
        </w:rPr>
        <w:t xml:space="preserve">b. 功能描述：根据遥控或中位基线，把控制修正分配到副翼、升降舵、方向舵和油门输出。</w:t>
      </w:r>
    </w:p>
    <w:p>
      <w:pPr>
        <w:pStyle w:val="affff2"/>
        <w:ind w:left="0" w:firstLineChars="163" w:firstLine="283"/>
        <w:jc w:val="left"/>
        <w:textAlignment w:val="baseline"/>
        <w:rPr>
          <w:color w:val="000000"/>
        </w:rPr>
        <w:keepLines/>
        <w:numPr>
          <w:numId w:val="0"/>
        </w:numPr>
        <w:keepNext w:val="0"/>
      </w:pPr>
      <w:r>
        <w:rPr>
          <w:color w:val="000000"/>
        </w:rPr>
        <w:t xml:space="preserve">c. 调用条件：初始化及每次舵机混控调用。</w:t>
      </w:r>
    </w:p>
    <w:p>
      <w:pPr>
        <w:pStyle w:val="affff2"/>
        <w:ind w:left="0" w:firstLineChars="163" w:firstLine="283"/>
        <w:jc w:val="left"/>
        <w:textAlignment w:val="baseline"/>
        <w:rPr>
          <w:color w:val="000000"/>
        </w:rPr>
        <w:keepLines/>
        <w:numPr>
          <w:numId w:val="0"/>
        </w:numPr>
        <w:keepNext w:val="0"/>
      </w:pPr>
      <w:r>
        <w:rPr>
          <w:color w:val="000000"/>
        </w:rPr>
        <w:t xml:space="preserve">d. 输入：遥控、中位、轴控制量、反向和通道映射。</w:t>
      </w:r>
    </w:p>
    <w:p>
      <w:pPr>
        <w:pStyle w:val="affff2"/>
        <w:ind w:left="0" w:firstLineChars="163" w:firstLine="283"/>
        <w:jc w:val="left"/>
        <w:textAlignment w:val="baseline"/>
        <w:rPr>
          <w:color w:val="000000"/>
        </w:rPr>
        <w:keepLines/>
        <w:numPr>
          <w:numId w:val="0"/>
        </w:numPr>
        <w:keepNext w:val="0"/>
      </w:pPr>
      <w:r>
        <w:rPr>
          <w:color w:val="000000"/>
        </w:rPr>
        <w:t xml:space="preserve">e. 输出：输出脉宽数组。</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（1）遥控有效标志为1时用遥控输入作基线，否则用启动记录中位；稳定模式副翼基线回中位，人工副翼输入已在转弯目标中处理，升降舵和方向舵按boost放大相对中位偏移。</w:t>
      </w:r>
    </w:p>
    <w:p>
      <w:pPr>
        <w:pStyle w:val="affff2"/>
        <w:ind w:left="255" w:firstLineChars="0" w:firstLine="0"/>
        <w:jc w:val="left"/>
        <w:textAlignment w:val="baseline"/>
        <w:rPr>
          <w:color w:val="000000"/>
        </w:rPr>
        <w:keepLines/>
        <w:numPr>
          <w:numId w:val="0"/>
        </w:numPr>
        <w:keepNext w:val="0"/>
      </w:pPr>
      <w:r>
        <w:rPr>
          <w:color w:val="000000"/>
        </w:rPr>
        <w:t xml:space="preserve">（2）默认输入副翼1、升降2、油门3、方向5、模式4；输出副翼1、升降2、油门3、方向4。分别叠加控制量与配置反向，副翼加提示摆动量、方向舵减提示摆动量。</w:t>
      </w:r>
    </w:p>
    <w:p>
      <w:pPr>
        <w:pStyle w:val="affff2"/>
        <w:ind w:left="255" w:firstLineChars="0" w:firstLine="0"/>
        <w:jc w:val="left"/>
        <w:textAlignment w:val="baseline"/>
        <w:rPr>
          <w:color w:val="000000"/>
        </w:rPr>
        <w:keepLines/>
        <w:numPr>
          <w:numId w:val="0"/>
        </w:numPr>
        <w:keepNext w:val="0"/>
      </w:pPr>
      <w:r>
        <w:rPr>
          <w:color w:val="000000"/>
        </w:rPr>
        <w:t xml:space="preserve">（3）主输出按SERVOCENTER=3000与SERVOSAT=1.0限到2000至4000，即1000至2000 μs；油门基线为0时保留0表示不输出脉冲。次副翼等条件输出不应假设与主通道有相同额外限幅。</w:t>
      </w:r>
    </w:p>
    <w:p>
      <w:pPr>
        <w:pStyle w:val="affff2"/>
        <w:ind w:left="255" w:firstLineChars="0" w:firstLine="0"/>
        <w:jc w:val="left"/>
        <w:textAlignment w:val="baseline"/>
        <w:rPr>
          <w:color w:val="000000"/>
        </w:rPr>
        <w:keepLines/>
        <w:numPr>
          <w:numId w:val="0"/>
        </w:numPr>
        <w:keepNext w:val="1"/>
      </w:pPr>
      <w:r>
        <w:rPr>
          <w:color w:val="000000"/>
        </w:rPr>
        <w:t xml:space="preserve">具体算法如下。仅对应默认主固定翼输出；内部脉宽为0.5 μs，2000至4000对应1000至2000 μs。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6-2  Fixed-wing output saturation</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IF RadioValid</w:t>
            </w:r>
          </w:p>
          <w:p>
            <w:pPr>
              <w:spacing w:before="0" w:after="0" w:line="260" w:lineRule="exact"/>
              <w:snapToGrid w:val="0"/>
              <w:keepLines/>
              <w:keepNext w:val="1"/>
              <w:ind w:left="0" w:firstLine="0"/>
              <w:jc w:val="left"/>
            </w:pPr>
            <w:r>
              <w:rPr>
                <w:rFonts w:ascii="Consolas" w:hAnsi="Consolas" w:eastAsia="宋体"/>
                <w:sz w:val="21"/>
                <w:color w:val="000000"/>
              </w:rPr>
              <w:t xml:space="preserve">    InputBaseline ← received channels</w:t>
            </w:r>
          </w:p>
          <w:p>
            <w:pPr>
              <w:spacing w:before="0" w:after="0" w:line="260" w:lineRule="exact"/>
              <w:snapToGrid w:val="0"/>
              <w:keepLines/>
              <w:keepNext w:val="1"/>
              <w:ind w:left="0" w:firstLine="0"/>
              <w:jc w:val="left"/>
            </w:pPr>
            <w:r>
              <w:rPr>
                <w:rFonts w:ascii="Consolas" w:hAnsi="Consolas" w:eastAsia="宋体"/>
                <w:sz w:val="21"/>
                <w:color w:val="000000"/>
              </w:rPr>
              <w:t xml:space="preserve">ELSE</w:t>
            </w:r>
          </w:p>
          <w:p>
            <w:pPr>
              <w:spacing w:before="0" w:after="0" w:line="260" w:lineRule="exact"/>
              <w:snapToGrid w:val="0"/>
              <w:keepLines/>
              <w:keepNext w:val="1"/>
              <w:ind w:left="0" w:firstLine="0"/>
              <w:jc w:val="left"/>
            </w:pPr>
            <w:r>
              <w:rPr>
                <w:rFonts w:ascii="Consolas" w:hAnsi="Consolas" w:eastAsia="宋体"/>
                <w:sz w:val="21"/>
                <w:color w:val="000000"/>
              </w:rPr>
              <w:t xml:space="preserve">    InputBaseline ← stored trims</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1"/>
              <w:ind w:left="0" w:firstLine="0"/>
              <w:jc w:val="left"/>
            </w:pPr>
            <w:r>
              <w:rPr>
                <w:rFonts w:ascii="Consolas" w:hAnsi="Consolas" w:eastAsia="宋体"/>
                <w:sz w:val="21"/>
                <w:color w:val="000000"/>
              </w:rPr>
              <w:t xml:space="preserve">Apply mode-specific baselines and configured input boosts</w:t>
            </w:r>
          </w:p>
          <w:p>
            <w:pPr>
              <w:spacing w:before="0" w:after="0" w:line="260" w:lineRule="exact"/>
              <w:snapToGrid w:val="0"/>
              <w:keepLines/>
              <w:keepNext w:val="1"/>
              <w:ind w:left="0" w:firstLine="0"/>
              <w:jc w:val="left"/>
            </w:pPr>
            <w:r>
              <w:rPr>
                <w:rFonts w:ascii="Consolas" w:hAnsi="Consolas" w:eastAsia="宋体"/>
                <w:sz w:val="21"/>
                <w:color w:val="000000"/>
              </w:rPr>
              <w:t xml:space="preserve">Add axis feedback, reversals and waggle contributions</w:t>
            </w:r>
          </w:p>
          <w:p>
            <w:pPr>
              <w:spacing w:before="0" w:after="0" w:line="260" w:lineRule="exact"/>
              <w:snapToGrid w:val="0"/>
              <w:keepLines/>
              <w:keepNext w:val="1"/>
              <w:ind w:left="0" w:firstLine="0"/>
              <w:jc w:val="left"/>
            </w:pPr>
            <w:r>
              <w:rPr>
                <w:rFonts w:ascii="Consolas" w:hAnsi="Consolas" w:eastAsia="宋体"/>
                <w:sz w:val="21"/>
                <w:color w:val="000000"/>
              </w:rPr>
              <w:t xml:space="preserve">FOR each default primary servo output</w:t>
            </w:r>
          </w:p>
          <w:p>
            <w:pPr>
              <w:spacing w:before="0" w:after="0" w:line="260" w:lineRule="exact"/>
              <w:snapToGrid w:val="0"/>
              <w:keepLines/>
              <w:keepNext w:val="1"/>
              <w:ind w:left="0" w:firstLine="0"/>
              <w:jc w:val="left"/>
            </w:pPr>
            <w:r>
              <w:rPr>
                <w:rFonts w:ascii="Consolas" w:hAnsi="Consolas" w:eastAsia="宋体"/>
                <w:sz w:val="21"/>
                <w:color w:val="000000"/>
              </w:rPr>
              <w:t xml:space="preserve">    Output ← CLAMP(MixedPulse, 2000, 4000)</w:t>
            </w:r>
          </w:p>
          <w:p>
            <w:pPr>
              <w:spacing w:before="0" w:after="0" w:line="260" w:lineRule="exact"/>
              <w:snapToGrid w:val="0"/>
              <w:keepLines/>
              <w:keepNext w:val="1"/>
              <w:ind w:left="0" w:firstLine="0"/>
              <w:jc w:val="left"/>
            </w:pPr>
            <w:r>
              <w:rPr>
                <w:rFonts w:ascii="Consolas" w:hAnsi="Consolas" w:eastAsia="宋体"/>
                <w:sz w:val="21"/>
                <w:color w:val="000000"/>
              </w:rPr>
              <w:t xml:space="preserve">END FOR</w:t>
            </w:r>
          </w:p>
          <w:p>
            <w:pPr>
              <w:spacing w:before="0" w:after="0" w:line="260" w:lineRule="exact"/>
              <w:snapToGrid w:val="0"/>
              <w:keepLines/>
              <w:keepNext w:val="1"/>
              <w:ind w:left="0" w:firstLine="0"/>
              <w:jc w:val="left"/>
            </w:pPr>
            <w:r>
              <w:rPr>
                <w:rFonts w:ascii="Consolas" w:hAnsi="Consolas" w:eastAsia="宋体"/>
                <w:sz w:val="21"/>
                <w:color w:val="000000"/>
              </w:rPr>
              <w:t xml:space="preserve">IF throttle baseline = 0</w:t>
            </w:r>
          </w:p>
          <w:p>
            <w:pPr>
              <w:spacing w:before="0" w:after="0" w:line="260" w:lineRule="exact"/>
              <w:snapToGrid w:val="0"/>
              <w:keepLines/>
              <w:keepNext w:val="1"/>
              <w:ind w:left="0" w:firstLine="0"/>
              <w:jc w:val="left"/>
            </w:pPr>
            <w:r>
              <w:rPr>
                <w:rFonts w:ascii="Consolas" w:hAnsi="Consolas" w:eastAsia="宋体"/>
                <w:sz w:val="21"/>
                <w:color w:val="000000"/>
              </w:rPr>
              <w:t xml:space="preserve">    ThrottleOutput ← 0</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0"/>
              <w:ind w:left="0" w:firstLine="0"/>
              <w:jc w:val="left"/>
            </w:pPr>
            <w:r>
              <w:rPr>
                <w:rFonts w:ascii="Consolas" w:hAnsi="Consolas" w:eastAsia="宋体"/>
                <w:sz w:val="21"/>
                <w:color w:val="000000"/>
              </w:rPr>
              <w:t xml:space="preserve">Map primary outputs to channels 1, 2, 3 and 4</w:t>
            </w:r>
          </w:p>
        </w:tc>
      </w:tr>
    </w:tbl>
    <w:p>
      <w:pPr>
        <w:spacing w:before="0" w:after="0" w:line="100" w:lineRule="exact"/>
        <w:snapToGrid w:val="0"/>
        <w:keepNext w:val="0"/>
      </w:pPr>
    </w:p>
    <w:p>
      <w:pPr>
        <w:pStyle w:val="4"/>
        <w:keepNext/>
        <w:tabs>
          <w:tab w:val="left" w:pos="709"/>
        </w:tabs>
        <w:ind w:leftChars="-55" w:left="-2" w:hangingChars="54" w:hanging="141"/>
        <w:keepLines/>
        <w:numPr>
          <w:numId w:val="0"/>
        </w:numPr>
      </w:pPr>
      <w:r>
        <w:rPr>
          <w:color w:val="000000"/>
        </w:rPr>
        <w:t xml:space="preserve">3.2.6.3 PWM序列和机型变体</w:t>
      </w:r>
    </w:p>
    <w:p>
      <w:pPr>
        <w:pStyle w:val="affff2"/>
        <w:ind w:left="0" w:firstLineChars="163" w:firstLine="283"/>
        <w:jc w:val="left"/>
        <w:textAlignment w:val="baseline"/>
        <w:rPr>
          <w:color w:val="000000"/>
        </w:rPr>
        <w:keepLines/>
        <w:numPr>
          <w:numId w:val="0"/>
        </w:numPr>
        <w:keepNext w:val="1"/>
      </w:pPr>
      <w:r>
        <w:rPr>
          <w:color w:val="000000"/>
        </w:rPr>
        <w:t xml:space="preserve">a. 需求标识：MP-FREQ6-3</w:t>
      </w:r>
    </w:p>
    <w:p>
      <w:pPr>
        <w:pStyle w:val="affff2"/>
        <w:ind w:left="0" w:firstLineChars="163" w:firstLine="283"/>
        <w:jc w:val="left"/>
        <w:textAlignment w:val="baseline"/>
        <w:rPr>
          <w:color w:val="000000"/>
        </w:rPr>
        <w:keepLines/>
        <w:numPr>
          <w:numId w:val="0"/>
        </w:numPr>
        <w:keepNext w:val="1"/>
      </w:pPr>
      <w:r>
        <w:rPr>
          <w:color w:val="000000"/>
        </w:rPr>
        <w:t xml:space="preserve">b. 功能描述：以定时序列发出已计算的舵机脉冲，机型混控按编译选择。</w:t>
      </w:r>
    </w:p>
    <w:p>
      <w:pPr>
        <w:pStyle w:val="affff2"/>
        <w:ind w:left="0" w:firstLineChars="163" w:firstLine="283"/>
        <w:jc w:val="left"/>
        <w:textAlignment w:val="baseline"/>
        <w:rPr>
          <w:color w:val="000000"/>
        </w:rPr>
        <w:keepLines/>
        <w:numPr>
          <w:numId w:val="0"/>
        </w:numPr>
        <w:keepNext w:val="0"/>
      </w:pPr>
      <w:r>
        <w:rPr>
          <w:color w:val="000000"/>
        </w:rPr>
        <w:t xml:space="preserve">c. 调用条件：40 Hz输出启动及T4中断。</w:t>
      </w:r>
    </w:p>
    <w:p>
      <w:pPr>
        <w:pStyle w:val="affff2"/>
        <w:ind w:left="0" w:firstLineChars="163" w:firstLine="283"/>
        <w:jc w:val="left"/>
        <w:textAlignment w:val="baseline"/>
        <w:rPr>
          <w:color w:val="000000"/>
        </w:rPr>
        <w:keepLines/>
        <w:numPr>
          <w:numId w:val="0"/>
        </w:numPr>
        <w:keepNext w:val="0"/>
      </w:pPr>
      <w:r>
        <w:rPr>
          <w:color w:val="000000"/>
        </w:rPr>
        <w:t xml:space="preserve">d. 输入：各通道内部脉宽、输出数量及机型。</w:t>
      </w:r>
    </w:p>
    <w:p>
      <w:pPr>
        <w:pStyle w:val="affff2"/>
        <w:ind w:left="0" w:firstLineChars="163" w:firstLine="283"/>
        <w:jc w:val="left"/>
        <w:textAlignment w:val="baseline"/>
        <w:rPr>
          <w:color w:val="000000"/>
        </w:rPr>
        <w:keepLines/>
        <w:numPr>
          <w:numId w:val="0"/>
        </w:numPr>
        <w:keepNext w:val="0"/>
      </w:pPr>
      <w:r>
        <w:rPr>
          <w:color w:val="000000"/>
        </w:rPr>
        <w:t xml:space="preserve">e. 输出：输出引脚电平及下一段定时。</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（1）心跳按40 Hz启动舵机序列；T4依序结束上一脉冲并安排下一通道，正脉宽输出高电平，非正值保持低电平并使用短间隔。</w:t>
      </w:r>
    </w:p>
    <w:p>
      <w:pPr>
        <w:pStyle w:val="affff2"/>
        <w:ind w:left="255" w:firstLineChars="0" w:firstLine="0"/>
        <w:jc w:val="left"/>
        <w:textAlignment w:val="baseline"/>
        <w:rPr>
          <w:color w:val="000000"/>
        </w:rPr>
        <w:keepLines/>
        <w:numPr>
          <w:numId w:val="0"/>
        </w:numPr>
        <w:keepNext w:val="0"/>
      </w:pPr>
      <w:r>
        <w:rPr>
          <w:color w:val="000000"/>
        </w:rPr>
        <w:t xml:space="preserve">（2）本心跳先启动输出序列，再在低优先级处理控制计算；新控制值何时进入输出由该交接相位决定。</w:t>
      </w:r>
    </w:p>
    <w:p>
      <w:pPr>
        <w:pStyle w:val="affff2"/>
        <w:ind w:left="255" w:firstLineChars="0" w:firstLine="0"/>
        <w:jc w:val="left"/>
        <w:textAlignment w:val="baseline"/>
        <w:rPr>
          <w:color w:val="000000"/>
        </w:rPr>
        <w:keepLines/>
        <w:numPr>
          <w:numId w:val="0"/>
        </w:numPr>
        <w:keepNext w:val="0"/>
      </w:pPr>
      <w:r>
        <w:rPr>
          <w:color w:val="000000"/>
        </w:rPr>
        <w:t xml:space="preserve">（3）V尾和三角翼采用各自轴混合；滑翔机按已启用配置加入襟翼、制动和渐变输出。</w:t>
      </w:r>
    </w:p>
    <w:p>
      <w:pPr>
        <w:pStyle w:val="4"/>
        <w:keepNext/>
        <w:tabs>
          <w:tab w:val="left" w:pos="709"/>
        </w:tabs>
        <w:ind w:leftChars="-55" w:left="-2" w:hangingChars="54" w:hanging="141"/>
        <w:keepLines/>
        <w:numPr>
          <w:numId w:val="0"/>
        </w:numPr>
      </w:pPr>
      <w:r>
        <w:rPr>
          <w:color w:val="000000"/>
        </w:rPr>
        <w:t xml:space="preserve">3.2.6.4 异常陷阱与复位记录</w:t>
      </w:r>
    </w:p>
    <w:p>
      <w:pPr>
        <w:pStyle w:val="affff2"/>
        <w:ind w:left="0" w:firstLineChars="163" w:firstLine="283"/>
        <w:jc w:val="left"/>
        <w:textAlignment w:val="baseline"/>
        <w:rPr>
          <w:color w:val="000000"/>
        </w:rPr>
        <w:keepLines/>
        <w:numPr>
          <w:numId w:val="0"/>
        </w:numPr>
        <w:keepNext w:val="1"/>
      </w:pPr>
      <w:r>
        <w:rPr>
          <w:color w:val="000000"/>
        </w:rPr>
        <w:t xml:space="preserve">a. 需求标识：MP-FREQ6-4</w:t>
      </w:r>
    </w:p>
    <w:p>
      <w:pPr>
        <w:pStyle w:val="affff2"/>
        <w:ind w:left="0" w:firstLineChars="163" w:firstLine="283"/>
        <w:jc w:val="left"/>
        <w:textAlignment w:val="baseline"/>
        <w:rPr>
          <w:color w:val="000000"/>
        </w:rPr>
        <w:keepLines/>
        <w:numPr>
          <w:numId w:val="0"/>
        </w:numPr>
        <w:keepNext w:val="1"/>
      </w:pPr>
      <w:r>
        <w:rPr>
          <w:color w:val="000000"/>
        </w:rPr>
        <w:t xml:space="preserve">b. 功能描述：记录处理器异常来源并进入复位路径，供后续诊断使用。</w:t>
      </w:r>
    </w:p>
    <w:p>
      <w:pPr>
        <w:pStyle w:val="affff2"/>
        <w:ind w:left="0" w:firstLineChars="163" w:firstLine="283"/>
        <w:jc w:val="left"/>
        <w:textAlignment w:val="baseline"/>
        <w:rPr>
          <w:color w:val="000000"/>
        </w:rPr>
        <w:keepLines/>
        <w:numPr>
          <w:numId w:val="0"/>
        </w:numPr>
        <w:keepNext w:val="0"/>
      </w:pPr>
      <w:r>
        <w:rPr>
          <w:color w:val="000000"/>
        </w:rPr>
        <w:t xml:space="preserve">c. 调用条件：振荡器、地址、堆栈、数学或DMA陷阱。</w:t>
      </w:r>
    </w:p>
    <w:p>
      <w:pPr>
        <w:pStyle w:val="affff2"/>
        <w:ind w:left="0" w:firstLineChars="163" w:firstLine="283"/>
        <w:jc w:val="left"/>
        <w:textAlignment w:val="baseline"/>
        <w:rPr>
          <w:color w:val="000000"/>
        </w:rPr>
        <w:keepLines/>
        <w:numPr>
          <w:numId w:val="0"/>
        </w:numPr>
        <w:keepNext w:val="0"/>
      </w:pPr>
      <w:r>
        <w:rPr>
          <w:color w:val="000000"/>
        </w:rPr>
        <w:t xml:space="preserve">d. 输入：陷阱标志和故障地址。</w:t>
      </w:r>
    </w:p>
    <w:p>
      <w:pPr>
        <w:pStyle w:val="affff2"/>
        <w:ind w:left="0" w:firstLineChars="163" w:firstLine="283"/>
        <w:jc w:val="left"/>
        <w:textAlignment w:val="baseline"/>
        <w:rPr>
          <w:color w:val="000000"/>
        </w:rPr>
        <w:keepLines/>
        <w:numPr>
          <w:numId w:val="0"/>
        </w:numPr>
        <w:keepNext w:val="0"/>
      </w:pPr>
      <w:r>
        <w:rPr>
          <w:color w:val="000000"/>
        </w:rPr>
        <w:t xml:space="preserve">e. 输出：异常类别、异常来源、计数及复位。</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（1）各硬件陷阱清除相应标志并记录故障类别和地址；振荡器失败递增相应计数，DMA 碰撞另记录寄存器。</w:t>
      </w:r>
    </w:p>
    <w:p>
      <w:pPr>
        <w:pStyle w:val="affff2"/>
        <w:ind w:left="255" w:firstLineChars="0" w:firstLine="0"/>
        <w:jc w:val="left"/>
        <w:textAlignment w:val="baseline"/>
        <w:rPr>
          <w:color w:val="000000"/>
        </w:rPr>
        <w:keepLines/>
        <w:numPr>
          <w:numId w:val="0"/>
        </w:numPr>
        <w:keepNext w:val="0"/>
      </w:pPr>
      <w:r>
        <w:rPr>
          <w:color w:val="000000"/>
        </w:rPr>
        <w:t xml:space="preserve">（2）默认异常处理记录后执行处理器复位；重新启动后重新经历初始化与校准。</w:t>
      </w:r>
    </w:p>
    <w:p>
      <w:pPr>
        <w:pStyle w:val="affff2"/>
        <w:ind w:left="255" w:firstLineChars="0" w:firstLine="0"/>
        <w:jc w:val="left"/>
        <w:textAlignment w:val="baseline"/>
        <w:rPr>
          <w:color w:val="000000"/>
        </w:rPr>
        <w:keepLines/>
        <w:numPr>
          <w:numId w:val="0"/>
        </w:numPr>
        <w:keepNext w:val="0"/>
      </w:pPr>
      <w:r>
        <w:rPr>
          <w:color w:val="000000"/>
        </w:rPr>
        <w:t xml:space="preserve">（3）异常复位与外部执行器状态分别处理，本异常接口不提供从原异常指令继续运行的恢复过程。</w:t>
      </w:r>
    </w:p>
    <w:p>
      <w:pPr>
        <w:pStyle w:val="3"/>
        <w:keepNext/>
        <w:tabs>
          <w:tab w:val="left" w:pos="426"/>
        </w:tabs>
        <w:ind w:leftChars="-1" w:left="-3" w:firstLine="1"/>
        <w:keepLines/>
        <w:numPr>
          <w:numId w:val="0"/>
        </w:numPr>
      </w:pPr>
      <w:bookmarkStart w:id="25" w:name="_TSDZ_FORMAL_TOC_24"/>
      <w:r>
        <w:rPr>
          <w:color w:val="000000"/>
        </w:rPr>
        <w:t xml:space="preserve">3.2.7 遥测与地面站通信</w:t>
      </w:r>
      <w:bookmarkEnd w:id="25"/>
    </w:p>
    <w:p>
      <w:pPr>
        <w:pStyle w:val="4"/>
        <w:keepNext/>
        <w:tabs>
          <w:tab w:val="left" w:pos="709"/>
        </w:tabs>
        <w:ind w:leftChars="-55" w:left="-2" w:hangingChars="54" w:hanging="141"/>
        <w:keepLines/>
        <w:numPr>
          <w:numId w:val="0"/>
        </w:numPr>
      </w:pPr>
      <w:r>
        <w:rPr>
          <w:color w:val="000000"/>
        </w:rPr>
        <w:t xml:space="preserve">3.2.7.1 串口遥测和实时计划注入</w:t>
      </w:r>
    </w:p>
    <w:p>
      <w:pPr>
        <w:pStyle w:val="affff2"/>
        <w:ind w:left="0" w:firstLineChars="163" w:firstLine="283"/>
        <w:jc w:val="left"/>
        <w:textAlignment w:val="baseline"/>
        <w:rPr>
          <w:color w:val="000000"/>
        </w:rPr>
        <w:keepLines/>
        <w:numPr>
          <w:numId w:val="0"/>
        </w:numPr>
        <w:keepNext w:val="1"/>
      </w:pPr>
      <w:r>
        <w:rPr>
          <w:color w:val="000000"/>
        </w:rPr>
        <w:t xml:space="preserve">a. 需求标识：MP-FREQ7-1</w:t>
      </w:r>
    </w:p>
    <w:p>
      <w:pPr>
        <w:pStyle w:val="affff2"/>
        <w:ind w:left="0" w:firstLineChars="163" w:firstLine="283"/>
        <w:jc w:val="left"/>
        <w:textAlignment w:val="baseline"/>
        <w:rPr>
          <w:color w:val="000000"/>
        </w:rPr>
        <w:keepLines/>
        <w:numPr>
          <w:numId w:val="0"/>
        </w:numPr>
        <w:keepNext w:val="1"/>
      </w:pPr>
      <w:r>
        <w:rPr>
          <w:color w:val="000000"/>
        </w:rPr>
        <w:t xml:space="preserve">b. 功能描述：启用串口输出格式后发送遥测，并按对应格式接收计划或条件外部数据。</w:t>
      </w:r>
    </w:p>
    <w:p>
      <w:pPr>
        <w:pStyle w:val="affff2"/>
        <w:ind w:left="0" w:firstLineChars="163" w:firstLine="283"/>
        <w:jc w:val="left"/>
        <w:textAlignment w:val="baseline"/>
        <w:rPr>
          <w:color w:val="000000"/>
        </w:rPr>
        <w:keepLines/>
        <w:numPr>
          <w:numId w:val="0"/>
        </w:numPr>
        <w:keepNext w:val="0"/>
      </w:pPr>
      <w:r>
        <w:rPr>
          <w:color w:val="000000"/>
        </w:rPr>
        <w:t xml:space="preserve">c. 调用条件：SERIAL_OUTPUT_FORMAT为受支持的非NONE非MAVLINK格式。</w:t>
      </w:r>
    </w:p>
    <w:p>
      <w:pPr>
        <w:pStyle w:val="affff2"/>
        <w:ind w:left="0" w:firstLineChars="163" w:firstLine="283"/>
        <w:jc w:val="left"/>
        <w:textAlignment w:val="baseline"/>
        <w:rPr>
          <w:color w:val="000000"/>
        </w:rPr>
        <w:keepLines/>
        <w:numPr>
          <w:numId w:val="0"/>
        </w:numPr>
        <w:keepNext w:val="0"/>
      </w:pPr>
      <w:r>
        <w:rPr>
          <w:color w:val="000000"/>
        </w:rPr>
        <w:t xml:space="preserve">d. 输入：遥测状态、串口字节、HEX数据及校验。</w:t>
      </w:r>
    </w:p>
    <w:p>
      <w:pPr>
        <w:pStyle w:val="affff2"/>
        <w:ind w:left="0" w:firstLineChars="163" w:firstLine="283"/>
        <w:jc w:val="left"/>
        <w:textAlignment w:val="baseline"/>
        <w:rPr>
          <w:color w:val="000000"/>
        </w:rPr>
        <w:keepLines/>
        <w:numPr>
          <w:numId w:val="0"/>
        </w:numPr>
        <w:keepNext w:val="0"/>
      </w:pPr>
      <w:r>
        <w:rPr>
          <w:color w:val="000000"/>
        </w:rPr>
        <w:t xml:space="preserve">e. 输出：遥测字节流或计划注入就绪。</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（1）默认SERIAL_NONE，遥测初始化走空分支；启用格式后注册收发回调并设波特率，校准完成后由控制回调按8 Hz调用遥测输出。具体格式可能在内部进一步分频。</w:t>
      </w:r>
    </w:p>
    <w:p>
      <w:pPr>
        <w:pStyle w:val="affff2"/>
        <w:ind w:left="255" w:firstLineChars="0" w:firstLine="0"/>
        <w:jc w:val="left"/>
        <w:textAlignment w:val="baseline"/>
        <w:rPr>
          <w:color w:val="000000"/>
        </w:rPr>
        <w:keepLines/>
        <w:numPr>
          <w:numId w:val="0"/>
        </w:numPr>
        <w:keepNext w:val="0"/>
      </w:pPr>
      <w:r>
        <w:rPr>
          <w:color w:val="000000"/>
        </w:rPr>
        <w:t xml:space="preserve">（2）计划命令用HEX字符累计模256校验，遇*后接收两位校验，匹配才提交。航点注入完整数据为22字节，过长或不足不提交；W与L按计划类型选择。</w:t>
      </w:r>
    </w:p>
    <w:p>
      <w:pPr>
        <w:pStyle w:val="affff2"/>
        <w:ind w:left="255" w:firstLineChars="0" w:firstLine="0"/>
        <w:jc w:val="left"/>
        <w:textAlignment w:val="baseline"/>
        <w:rPr>
          <w:color w:val="000000"/>
        </w:rPr>
        <w:keepLines/>
        <w:numPr>
          <w:numId w:val="0"/>
        </w:numPr>
        <w:keepNext w:val="0"/>
      </w:pPr>
      <w:r>
        <w:rPr>
          <w:color w:val="000000"/>
        </w:rPr>
        <w:t xml:space="preserve">（3）发送缓冲固定大小并由串口逐字节取出；吞吐由波特率和格式决定。条件FlyByDatalink和相机外部数据有单独解析分支。</w:t>
      </w:r>
    </w:p>
    <w:p>
      <w:pPr>
        <w:pStyle w:val="4"/>
        <w:keepNext/>
        <w:tabs>
          <w:tab w:val="left" w:pos="709"/>
        </w:tabs>
        <w:ind w:leftChars="-55" w:left="-2" w:hangingChars="54" w:hanging="141"/>
        <w:keepLines/>
        <w:numPr>
          <w:numId w:val="0"/>
        </w:numPr>
      </w:pPr>
      <w:r>
        <w:rPr>
          <w:color w:val="000000"/>
        </w:rPr>
        <w:t xml:space="preserve">3.2.7.2 MAVLink收发与调度</w:t>
      </w:r>
    </w:p>
    <w:p>
      <w:pPr>
        <w:pStyle w:val="affff2"/>
        <w:ind w:left="0" w:firstLineChars="163" w:firstLine="283"/>
        <w:jc w:val="left"/>
        <w:textAlignment w:val="baseline"/>
        <w:rPr>
          <w:color w:val="000000"/>
        </w:rPr>
        <w:keepLines/>
        <w:numPr>
          <w:numId w:val="0"/>
        </w:numPr>
        <w:keepNext w:val="1"/>
      </w:pPr>
      <w:r>
        <w:rPr>
          <w:color w:val="000000"/>
        </w:rPr>
        <w:t xml:space="preserve">a. 需求标识：MP-FREQ7-2</w:t>
      </w:r>
    </w:p>
    <w:p>
      <w:pPr>
        <w:pStyle w:val="affff2"/>
        <w:ind w:left="0" w:firstLineChars="163" w:firstLine="283"/>
        <w:jc w:val="left"/>
        <w:textAlignment w:val="baseline"/>
        <w:rPr>
          <w:color w:val="000000"/>
        </w:rPr>
        <w:keepLines/>
        <w:numPr>
          <w:numId w:val="0"/>
        </w:numPr>
        <w:keepNext w:val="1"/>
      </w:pPr>
      <w:r>
        <w:rPr>
          <w:color w:val="000000"/>
        </w:rPr>
        <w:t xml:space="preserve">b. 功能描述：启用MAVLink时解析接收消息、交接处理并按配置频率发送状态。</w:t>
      </w:r>
    </w:p>
    <w:p>
      <w:pPr>
        <w:pStyle w:val="affff2"/>
        <w:ind w:left="0" w:firstLineChars="163" w:firstLine="283"/>
        <w:jc w:val="left"/>
        <w:textAlignment w:val="baseline"/>
        <w:rPr>
          <w:color w:val="000000"/>
        </w:rPr>
        <w:keepLines/>
        <w:numPr>
          <w:numId w:val="0"/>
        </w:numPr>
        <w:keepNext w:val="0"/>
      </w:pPr>
      <w:r>
        <w:rPr>
          <w:color w:val="000000"/>
        </w:rPr>
        <w:t xml:space="preserve">c. 调用条件：USE_MAVLINK为1且完成校准。</w:t>
      </w:r>
    </w:p>
    <w:p>
      <w:pPr>
        <w:pStyle w:val="affff2"/>
        <w:ind w:left="0" w:firstLineChars="163" w:firstLine="283"/>
        <w:jc w:val="left"/>
        <w:textAlignment w:val="baseline"/>
        <w:rPr>
          <w:color w:val="000000"/>
        </w:rPr>
        <w:keepLines/>
        <w:numPr>
          <w:numId w:val="0"/>
        </w:numPr>
        <w:keepNext w:val="0"/>
      </w:pPr>
      <w:r>
        <w:rPr>
          <w:color w:val="000000"/>
        </w:rPr>
        <w:t xml:space="preserve">d. 输入：MAVLink字节、流速率配置、系统状态。</w:t>
      </w:r>
    </w:p>
    <w:p>
      <w:pPr>
        <w:pStyle w:val="affff2"/>
        <w:ind w:left="0" w:firstLineChars="163" w:firstLine="283"/>
        <w:jc w:val="left"/>
        <w:textAlignment w:val="baseline"/>
        <w:rPr>
          <w:color w:val="000000"/>
        </w:rPr>
        <w:keepLines/>
        <w:numPr>
          <w:numId w:val="0"/>
        </w:numPr>
        <w:keepNext w:val="0"/>
      </w:pPr>
      <w:r>
        <w:rPr>
          <w:color w:val="000000"/>
        </w:rPr>
        <w:t xml:space="preserve">e. 输出：地面站消息、事件和接收处理状态。</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（1）初始化单个 USART 和中优先级消息事件，系统号与组件号默认均为1；接收使用 MAVLink 解析与双缓冲，上一消息尚未处理时不另排入新完整消息。</w:t>
      </w:r>
    </w:p>
    <w:p>
      <w:pPr>
        <w:pStyle w:val="affff2"/>
        <w:ind w:left="255" w:firstLineChars="0" w:firstLine="0"/>
        <w:jc w:val="left"/>
        <w:textAlignment w:val="baseline"/>
        <w:rPr>
          <w:color w:val="000000"/>
        </w:rPr>
        <w:keepLines/>
        <w:numPr>
          <w:numId w:val="0"/>
        </w:numPr>
        <w:keepNext w:val="0"/>
      </w:pPr>
      <w:r>
        <w:rPr>
          <w:color w:val="000000"/>
        </w:rPr>
        <w:t xml:space="preserve">（2）40 Hz发送调度按流频率推进，默认心跳和状态4 Hz、位置8 Hz、原始传感器2 Hz，RC默认0；匹配系统号的流请求可修改开关和频率。</w:t>
      </w:r>
    </w:p>
    <w:p>
      <w:pPr>
        <w:pStyle w:val="affff2"/>
        <w:ind w:left="255" w:firstLineChars="0" w:firstLine="0"/>
        <w:jc w:val="left"/>
        <w:textAlignment w:val="baseline"/>
        <w:rPr>
          <w:color w:val="000000"/>
        </w:rPr>
        <w:keepLines/>
        <w:numPr>
          <w:numId w:val="0"/>
        </w:numPr>
        <w:keepNext w:val="0"/>
      </w:pPr>
      <w:r>
        <w:rPr>
          <w:color w:val="000000"/>
        </w:rPr>
        <w:t xml:space="preserve">（3）发送区不足完整帧时返回−1并丢弃整帧，所有逻辑通道共用串口。目标辅助检查固定返回 false，依赖该结果的分支不因目标不匹配而拒绝消息。</w:t>
      </w:r>
    </w:p>
    <w:p>
      <w:pPr>
        <w:pStyle w:val="4"/>
        <w:keepNext/>
        <w:tabs>
          <w:tab w:val="left" w:pos="709"/>
        </w:tabs>
        <w:ind w:leftChars="-55" w:left="-2" w:hangingChars="54" w:hanging="141"/>
        <w:keepLines/>
        <w:numPr>
          <w:numId w:val="0"/>
        </w:numPr>
      </w:pPr>
      <w:r>
        <w:rPr>
          <w:color w:val="000000"/>
        </w:rPr>
        <w:t xml:space="preserve">3.2.7.3 MAVLink参数与命令</w:t>
      </w:r>
    </w:p>
    <w:p>
      <w:pPr>
        <w:pStyle w:val="affff2"/>
        <w:ind w:left="0" w:firstLineChars="163" w:firstLine="283"/>
        <w:jc w:val="left"/>
        <w:textAlignment w:val="baseline"/>
        <w:rPr>
          <w:color w:val="000000"/>
        </w:rPr>
        <w:keepLines/>
        <w:numPr>
          <w:numId w:val="0"/>
        </w:numPr>
        <w:keepNext w:val="1"/>
      </w:pPr>
      <w:r>
        <w:rPr>
          <w:color w:val="000000"/>
        </w:rPr>
        <w:t xml:space="preserve">a. 需求标识：MP-FREQ7-3</w:t>
      </w:r>
    </w:p>
    <w:p>
      <w:pPr>
        <w:pStyle w:val="affff2"/>
        <w:ind w:left="0" w:firstLineChars="163" w:firstLine="283"/>
        <w:jc w:val="left"/>
        <w:textAlignment w:val="baseline"/>
        <w:rPr>
          <w:color w:val="000000"/>
        </w:rPr>
        <w:keepLines/>
        <w:numPr>
          <w:numId w:val="0"/>
        </w:numPr>
        <w:keepNext w:val="1"/>
      </w:pPr>
      <w:r>
        <w:rPr>
          <w:color w:val="000000"/>
        </w:rPr>
        <w:t xml:space="preserve">b. 功能描述：按参数表响应查询与设置，并执行已实现的校准或存储命令。</w:t>
      </w:r>
    </w:p>
    <w:p>
      <w:pPr>
        <w:pStyle w:val="affff2"/>
        <w:ind w:left="0" w:firstLineChars="163" w:firstLine="283"/>
        <w:jc w:val="left"/>
        <w:textAlignment w:val="baseline"/>
        <w:rPr>
          <w:color w:val="000000"/>
        </w:rPr>
        <w:keepLines/>
        <w:numPr>
          <w:numId w:val="0"/>
        </w:numPr>
        <w:keepNext w:val="0"/>
      </w:pPr>
      <w:r>
        <w:rPr>
          <w:color w:val="000000"/>
        </w:rPr>
        <w:t xml:space="preserve">c. 调用条件：条件MAVLink收到受支持消息。</w:t>
      </w:r>
    </w:p>
    <w:p>
      <w:pPr>
        <w:pStyle w:val="affff2"/>
        <w:ind w:left="0" w:firstLineChars="163" w:firstLine="283"/>
        <w:jc w:val="left"/>
        <w:textAlignment w:val="baseline"/>
        <w:rPr>
          <w:color w:val="000000"/>
        </w:rPr>
        <w:keepLines/>
        <w:numPr>
          <w:numId w:val="0"/>
        </w:numPr>
        <w:keepNext w:val="0"/>
      </w:pPr>
      <w:r>
        <w:rPr>
          <w:color w:val="000000"/>
        </w:rPr>
        <w:t xml:space="preserve">d. 输入：参数名、类型、值、命令和表约束。</w:t>
      </w:r>
    </w:p>
    <w:p>
      <w:pPr>
        <w:pStyle w:val="affff2"/>
        <w:ind w:left="0" w:firstLineChars="163" w:firstLine="283"/>
        <w:jc w:val="left"/>
        <w:textAlignment w:val="baseline"/>
        <w:rPr>
          <w:color w:val="000000"/>
        </w:rPr>
        <w:keepLines/>
        <w:numPr>
          <w:numId w:val="0"/>
        </w:numPr>
        <w:keepNext w:val="0"/>
      </w:pPr>
      <w:r>
        <w:rPr>
          <w:color w:val="000000"/>
        </w:rPr>
        <w:t xml:space="preserve">e. 输出：参数回报、控制参数变化及条件确认。</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（1）参数列表在40 Hz输出中逐项发送，按名查询和设置查表；类型、只读及上下限条件均满足时换算参数并安排回报。</w:t>
      </w:r>
    </w:p>
    <w:p>
      <w:pPr>
        <w:pStyle w:val="affff2"/>
        <w:ind w:left="255" w:firstLineChars="0" w:firstLine="0"/>
        <w:jc w:val="left"/>
        <w:textAlignment w:val="baseline"/>
        <w:rPr>
          <w:color w:val="000000"/>
        </w:rPr>
        <w:keepLines/>
        <w:numPr>
          <w:numId w:val="0"/>
        </w:numPr>
        <w:keepNext w:val="0"/>
      </w:pPr>
      <w:r>
        <w:rPr>
          <w:color w:val="000000"/>
        </w:rPr>
        <w:t xml:space="preserve">（2）预飞校准可记录传感器偏置，遥控有效时可记录中位；非易失服务关闭时，存储命令245的0/1分别请求配置装载或保存，启用时走异步存储。</w:t>
      </w:r>
    </w:p>
    <w:p>
      <w:pPr>
        <w:pStyle w:val="affff2"/>
        <w:ind w:left="255" w:firstLineChars="0" w:firstLine="0"/>
        <w:jc w:val="left"/>
        <w:textAlignment w:val="baseline"/>
        <w:rPr>
          <w:color w:val="000000"/>
        </w:rPr>
        <w:keepLines/>
        <w:numPr>
          <w:numId w:val="0"/>
        </w:numPr>
        <w:keepNext w:val="0"/>
      </w:pPr>
      <w:r>
        <w:rPr>
          <w:color w:val="000000"/>
        </w:rPr>
        <w:t xml:space="preserve">（3）SET_MODE 及 halt、start、land 不在这些分支产生有效的飞行状态切换；飞行状态仍由已定义的监督和遥控路径决定。</w:t>
      </w:r>
    </w:p>
    <w:p>
      <w:pPr>
        <w:pStyle w:val="4"/>
        <w:keepNext/>
        <w:tabs>
          <w:tab w:val="left" w:pos="709"/>
        </w:tabs>
        <w:ind w:leftChars="-55" w:left="-2" w:hangingChars="54" w:hanging="141"/>
        <w:keepLines/>
        <w:numPr>
          <w:numId w:val="0"/>
        </w:numPr>
      </w:pPr>
      <w:r>
        <w:rPr>
          <w:color w:val="000000"/>
        </w:rPr>
        <w:t xml:space="preserve">3.2.7.4 MAVLink航线交互</w:t>
      </w:r>
    </w:p>
    <w:p>
      <w:pPr>
        <w:pStyle w:val="affff2"/>
        <w:ind w:left="0" w:firstLineChars="163" w:firstLine="283"/>
        <w:jc w:val="left"/>
        <w:textAlignment w:val="baseline"/>
        <w:rPr>
          <w:color w:val="000000"/>
        </w:rPr>
        <w:keepLines/>
        <w:numPr>
          <w:numId w:val="0"/>
        </w:numPr>
        <w:keepNext w:val="1"/>
      </w:pPr>
      <w:r>
        <w:rPr>
          <w:color w:val="000000"/>
        </w:rPr>
        <w:t xml:space="preserve">a. 需求标识：MP-FREQ7-4</w:t>
      </w:r>
    </w:p>
    <w:p>
      <w:pPr>
        <w:pStyle w:val="affff2"/>
        <w:ind w:left="0" w:firstLineChars="163" w:firstLine="283"/>
        <w:jc w:val="left"/>
        <w:textAlignment w:val="baseline"/>
        <w:rPr>
          <w:color w:val="000000"/>
        </w:rPr>
        <w:keepLines/>
        <w:numPr>
          <w:numId w:val="0"/>
        </w:numPr>
        <w:keepNext w:val="1"/>
      </w:pPr>
      <w:r>
        <w:rPr>
          <w:color w:val="000000"/>
        </w:rPr>
        <w:t xml:space="preserve">b. 功能描述：条件航点计划支持航线数量、航点请求、当前索引、清除和上传交互，保留实现限制。</w:t>
      </w:r>
    </w:p>
    <w:p>
      <w:pPr>
        <w:pStyle w:val="affff2"/>
        <w:ind w:left="0" w:firstLineChars="163" w:firstLine="283"/>
        <w:jc w:val="left"/>
        <w:textAlignment w:val="baseline"/>
        <w:rPr>
          <w:color w:val="000000"/>
        </w:rPr>
        <w:keepLines/>
        <w:numPr>
          <w:numId w:val="0"/>
        </w:numPr>
        <w:keepNext w:val="0"/>
      </w:pPr>
      <w:r>
        <w:rPr>
          <w:color w:val="000000"/>
        </w:rPr>
        <w:t xml:space="preserve">c. 调用条件：USE_MAVLINK为1且FP_WAYPOINTS。</w:t>
      </w:r>
    </w:p>
    <w:p>
      <w:pPr>
        <w:pStyle w:val="affff2"/>
        <w:ind w:left="0" w:firstLineChars="163" w:firstLine="283"/>
        <w:jc w:val="left"/>
        <w:textAlignment w:val="baseline"/>
        <w:rPr>
          <w:color w:val="000000"/>
        </w:rPr>
        <w:keepLines/>
        <w:numPr>
          <w:numId w:val="0"/>
        </w:numPr>
        <w:keepNext w:val="0"/>
      </w:pPr>
      <w:r>
        <w:rPr>
          <w:color w:val="000000"/>
        </w:rPr>
        <w:t xml:space="preserve">d. 输入：MISSION消息、序号、坐标、命令、容量。</w:t>
      </w:r>
    </w:p>
    <w:p>
      <w:pPr>
        <w:pStyle w:val="affff2"/>
        <w:ind w:left="0" w:firstLineChars="163" w:firstLine="283"/>
        <w:jc w:val="left"/>
        <w:textAlignment w:val="baseline"/>
        <w:rPr>
          <w:color w:val="000000"/>
        </w:rPr>
        <w:keepLines/>
        <w:numPr>
          <w:numId w:val="0"/>
        </w:numPr>
        <w:keepNext w:val="0"/>
      </w:pPr>
      <w:r>
        <w:rPr>
          <w:color w:val="000000"/>
        </w:rPr>
        <w:t xml:space="preserve">e. 输出：请求、航点回报、ACK及传输状态。</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（1）航线下载记录对端 ID，回复数量并按序号读取；当前索引设置交由航线服务；清除后数量为0，并发送三次 ACK。下载序号不在此分支追加完整上界判断。</w:t>
      </w:r>
    </w:p>
    <w:p>
      <w:pPr>
        <w:pStyle w:val="affff2"/>
        <w:ind w:left="255" w:firstLineChars="0" w:firstLine="0"/>
        <w:jc w:val="left"/>
        <w:textAlignment w:val="baseline"/>
        <w:rPr>
          <w:color w:val="000000"/>
        </w:rPr>
        <w:keepLines/>
        <w:numPr>
          <w:numId w:val="0"/>
        </w:numPr>
        <w:keepNext w:val="0"/>
      </w:pPr>
      <w:r>
        <w:rPr>
          <w:color w:val="000000"/>
        </w:rPr>
        <w:t xml:space="preserve">（2）上传数量限到默认上限20，按期望序号接收；全球坐标转换为度×10⁷。LOCAL_NED 不写入有效航点。</w:t>
      </w:r>
    </w:p>
    <w:p>
      <w:pPr>
        <w:pStyle w:val="affff2"/>
        <w:ind w:left="255" w:firstLineChars="0" w:firstLine="0"/>
        <w:jc w:val="left"/>
        <w:textAlignment w:val="baseline"/>
        <w:rPr>
          <w:color w:val="000000"/>
        </w:rPr>
        <w:keepLines/>
        <w:numPr>
          <w:numId w:val="0"/>
        </w:numPr>
        <w:keepNext w:val="0"/>
      </w:pPr>
      <w:r>
        <w:rPr>
          <w:color w:val="000000"/>
        </w:rPr>
        <w:t xml:space="preserve">（3）每次有效交互重装120次40 Hz倒数，约3 s无推进则清传输状态；该超时不自动产生重传。动态航点关闭时写入操作不改变航线，协议分支仍可回复 ACK。</w:t>
      </w:r>
    </w:p>
    <w:p>
      <w:pPr>
        <w:pStyle w:val="affff2"/>
        <w:ind w:left="255" w:firstLineChars="0" w:firstLine="0"/>
        <w:jc w:val="left"/>
        <w:textAlignment w:val="baseline"/>
        <w:rPr>
          <w:color w:val="000000"/>
        </w:rPr>
        <w:keepLines/>
        <w:numPr>
          <w:numId w:val="0"/>
        </w:numPr>
        <w:keepNext w:val="1"/>
      </w:pPr>
      <w:r>
        <w:rPr>
          <w:color w:val="000000"/>
        </w:rPr>
        <w:t xml:space="preserve">具体算法如下。仅适用启用MAVLink的航点服务；120次40 Hz倒数约3 s，超时清传输状态而不自动重试。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7-4  Mission transfer progress</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ON MISSION_COUNT</w:t>
            </w:r>
          </w:p>
          <w:p>
            <w:pPr>
              <w:spacing w:before="0" w:after="0" w:line="260" w:lineRule="exact"/>
              <w:snapToGrid w:val="0"/>
              <w:keepLines/>
              <w:keepNext w:val="1"/>
              <w:ind w:left="0" w:firstLine="0"/>
              <w:jc w:val="left"/>
            </w:pPr>
            <w:r>
              <w:rPr>
                <w:rFonts w:ascii="Consolas" w:hAnsi="Consolas" w:eastAsia="宋体"/>
                <w:sz w:val="21"/>
                <w:color w:val="000000"/>
              </w:rPr>
              <w:t xml:space="preserve">    AcceptedCount ← MIN(RequestedCount, 20)</w:t>
            </w:r>
          </w:p>
          <w:p>
            <w:pPr>
              <w:spacing w:before="0" w:after="0" w:line="260" w:lineRule="exact"/>
              <w:snapToGrid w:val="0"/>
              <w:keepLines/>
              <w:keepNext w:val="1"/>
              <w:ind w:left="0" w:firstLine="0"/>
              <w:jc w:val="left"/>
            </w:pPr>
            <w:r>
              <w:rPr>
                <w:rFonts w:ascii="Consolas" w:hAnsi="Consolas" w:eastAsia="宋体"/>
                <w:sz w:val="21"/>
                <w:color w:val="000000"/>
              </w:rPr>
              <w:t xml:space="preserve">    Start upload at the expected sequence</w:t>
            </w:r>
          </w:p>
          <w:p>
            <w:pPr>
              <w:spacing w:before="0" w:after="0" w:line="260" w:lineRule="exact"/>
              <w:snapToGrid w:val="0"/>
              <w:keepLines/>
              <w:keepNext w:val="1"/>
              <w:ind w:left="0" w:firstLine="0"/>
              <w:jc w:val="left"/>
            </w:pPr>
            <w:r>
              <w:rPr>
                <w:rFonts w:ascii="Consolas" w:hAnsi="Consolas" w:eastAsia="宋体"/>
                <w:sz w:val="21"/>
                <w:color w:val="000000"/>
              </w:rPr>
              <w:t xml:space="preserve">ON a supported mission item</w:t>
            </w:r>
          </w:p>
          <w:p>
            <w:pPr>
              <w:spacing w:before="0" w:after="0" w:line="260" w:lineRule="exact"/>
              <w:snapToGrid w:val="0"/>
              <w:keepLines/>
              <w:keepNext w:val="1"/>
              <w:ind w:left="0" w:firstLine="0"/>
              <w:jc w:val="left"/>
            </w:pPr>
            <w:r>
              <w:rPr>
                <w:rFonts w:ascii="Consolas" w:hAnsi="Consolas" w:eastAsia="宋体"/>
                <w:sz w:val="21"/>
                <w:color w:val="000000"/>
              </w:rPr>
              <w:t xml:space="preserve">    IF Sequence matches the expected item</w:t>
            </w:r>
          </w:p>
          <w:p>
            <w:pPr>
              <w:spacing w:before="0" w:after="0" w:line="260" w:lineRule="exact"/>
              <w:snapToGrid w:val="0"/>
              <w:keepLines/>
              <w:keepNext w:val="1"/>
              <w:ind w:left="0" w:firstLine="0"/>
              <w:jc w:val="left"/>
            </w:pPr>
            <w:r>
              <w:rPr>
                <w:rFonts w:ascii="Consolas" w:hAnsi="Consolas" w:eastAsia="宋体"/>
                <w:sz w:val="21"/>
                <w:color w:val="000000"/>
              </w:rPr>
              <w:t xml:space="preserve">        Apply coordinate conversion</w:t>
            </w:r>
          </w:p>
          <w:p>
            <w:pPr>
              <w:spacing w:before="0" w:after="0" w:line="260" w:lineRule="exact"/>
              <w:snapToGrid w:val="0"/>
              <w:keepLines/>
              <w:keepNext w:val="1"/>
              <w:ind w:left="0" w:firstLine="0"/>
              <w:jc w:val="left"/>
            </w:pPr>
            <w:r>
              <w:rPr>
                <w:rFonts w:ascii="Consolas" w:hAnsi="Consolas" w:eastAsia="宋体"/>
                <w:sz w:val="21"/>
                <w:color w:val="000000"/>
              </w:rPr>
              <w:t xml:space="preserve">        Write waypoint only if dynamic updates are enabled</w:t>
            </w:r>
          </w:p>
          <w:p>
            <w:pPr>
              <w:spacing w:before="0" w:after="0" w:line="260" w:lineRule="exact"/>
              <w:snapToGrid w:val="0"/>
              <w:keepLines/>
              <w:keepNext w:val="1"/>
              <w:ind w:left="0" w:firstLine="0"/>
              <w:jc w:val="left"/>
            </w:pPr>
            <w:r>
              <w:rPr>
                <w:rFonts w:ascii="Consolas" w:hAnsi="Consolas" w:eastAsia="宋体"/>
                <w:sz w:val="21"/>
                <w:color w:val="000000"/>
              </w:rPr>
              <w:t xml:space="preserve">        Advance the expected sequence</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ON valid mission exchange</w:t>
            </w:r>
          </w:p>
          <w:p>
            <w:pPr>
              <w:spacing w:before="0" w:after="0" w:line="260" w:lineRule="exact"/>
              <w:snapToGrid w:val="0"/>
              <w:keepLines/>
              <w:keepNext w:val="1"/>
              <w:ind w:left="0" w:firstLine="0"/>
              <w:jc w:val="left"/>
            </w:pPr>
            <w:r>
              <w:rPr>
                <w:rFonts w:ascii="Consolas" w:hAnsi="Consolas" w:eastAsia="宋体"/>
                <w:sz w:val="21"/>
                <w:color w:val="000000"/>
              </w:rPr>
              <w:t xml:space="preserve">    TransferTimeout ← 120</w:t>
            </w:r>
          </w:p>
          <w:p>
            <w:pPr>
              <w:spacing w:before="0" w:after="0" w:line="260" w:lineRule="exact"/>
              <w:snapToGrid w:val="0"/>
              <w:keepLines/>
              <w:keepNext w:val="1"/>
              <w:ind w:left="0" w:firstLine="0"/>
              <w:jc w:val="left"/>
            </w:pPr>
            <w:r>
              <w:rPr>
                <w:rFonts w:ascii="Consolas" w:hAnsi="Consolas" w:eastAsia="宋体"/>
                <w:sz w:val="21"/>
                <w:color w:val="000000"/>
              </w:rPr>
              <w:t xml:space="preserve">ON each 40 Hz transfer service</w:t>
            </w:r>
          </w:p>
          <w:p>
            <w:pPr>
              <w:spacing w:before="0" w:after="0" w:line="260" w:lineRule="exact"/>
              <w:snapToGrid w:val="0"/>
              <w:keepLines/>
              <w:keepNext w:val="1"/>
              <w:ind w:left="0" w:firstLine="0"/>
              <w:jc w:val="left"/>
            </w:pPr>
            <w:r>
              <w:rPr>
                <w:rFonts w:ascii="Consolas" w:hAnsi="Consolas" w:eastAsia="宋体"/>
                <w:sz w:val="21"/>
                <w:color w:val="000000"/>
              </w:rPr>
              <w:t xml:space="preserve">    Advance the active timeout countdown</w:t>
            </w:r>
          </w:p>
          <w:p>
            <w:pPr>
              <w:spacing w:before="0" w:after="0" w:line="260" w:lineRule="exact"/>
              <w:snapToGrid w:val="0"/>
              <w:keepLines/>
              <w:keepNext w:val="1"/>
              <w:ind w:left="0" w:firstLine="0"/>
              <w:jc w:val="left"/>
            </w:pPr>
            <w:r>
              <w:rPr>
                <w:rFonts w:ascii="Consolas" w:hAnsi="Consolas" w:eastAsia="宋体"/>
                <w:sz w:val="21"/>
                <w:color w:val="000000"/>
              </w:rPr>
              <w:t xml:space="preserve">    IF timeout expires</w:t>
            </w:r>
          </w:p>
          <w:p>
            <w:pPr>
              <w:spacing w:before="0" w:after="0" w:line="260" w:lineRule="exact"/>
              <w:snapToGrid w:val="0"/>
              <w:keepLines/>
              <w:keepNext w:val="1"/>
              <w:ind w:left="0" w:firstLine="0"/>
              <w:jc w:val="left"/>
            </w:pPr>
            <w:r>
              <w:rPr>
                <w:rFonts w:ascii="Consolas" w:hAnsi="Consolas" w:eastAsia="宋体"/>
                <w:sz w:val="21"/>
                <w:color w:val="000000"/>
              </w:rPr>
              <w:t xml:space="preserve">        Clear upload and download transfer state</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0"/>
              <w:ind w:left="0" w:firstLine="0"/>
              <w:jc w:val="left"/>
            </w:pPr>
            <w:r>
              <w:rPr>
                <w:rFonts w:ascii="Consolas" w:hAnsi="Consolas" w:eastAsia="宋体"/>
                <w:sz w:val="21"/>
                <w:color w:val="000000"/>
              </w:rPr>
              <w:t xml:space="preserve">Protocol acknowledgment does not enable dynamic storage</w:t>
            </w:r>
          </w:p>
        </w:tc>
      </w:tr>
    </w:tbl>
    <w:p>
      <w:pPr>
        <w:spacing w:before="0" w:after="0" w:line="100" w:lineRule="exact"/>
        <w:snapToGrid w:val="0"/>
        <w:keepNext w:val="0"/>
      </w:pPr>
    </w:p>
    <w:p>
      <w:pPr>
        <w:spacing w:before="120" w:after="100" w:line="320" w:lineRule="auto"/>
        <w:snapToGrid w:val="0"/>
        <w:keepLines/>
        <w:keepNext w:val="1"/>
        <w:jc w:val="left"/>
        <w:ind w:firstLine="480"/>
      </w:pPr>
      <w:r>
        <w:rPr>
          <w:rFonts w:ascii="Times New Roman" w:hAnsi="Times New Roman" w:eastAsia="宋体"/>
          <w:sz w:val="24"/>
          <w:color w:val="000000"/>
        </w:rPr>
        <w:t>协议接受与动态航点写入分别处理。动态写入未启用时，ACK不会使其自动生效。</w:t>
      </w:r>
    </w:p>
    <w:p xmlns:mo="http://schemas.microsoft.com/office/mac/office/2008/main" xmlns:mv="urn:schemas-microsoft-com:mac:vml">
      <w:pPr>
        <w:keepNext/>
        <w:spacing w:line="240" w:lineRule="auto" w:before="0" w:after="0"/>
        <w:jc w:val="center"/>
        <w:snapToGrid w:val="0"/>
      </w:pPr>
      <w:r>
        <w:drawing>
          <wp:inline xmlns:a="http://schemas.openxmlformats.org/drawingml/2006/main" xmlns:pic="http://schemas.openxmlformats.org/drawingml/2006/picture">
            <wp:extent cx="5616575" cy="3247082"/>
            <wp:docPr id="9" name="Formal UML 6" descr="图3.2-6 航线交互 UML 时序图"/>
            <wp:cNvGraphicFramePr>
              <a:graphicFrameLocks noChangeAspect="1"/>
            </wp:cNvGraphicFramePr>
            <a:graphic>
              <a:graphicData uri="http://schemas.openxmlformats.org/drawingml/2006/picture">
                <pic:pic>
                  <pic:nvPicPr>
                    <pic:cNvPr id="0" name="image.png"/>
                    <pic:cNvPicPr/>
                  </pic:nvPicPr>
                  <pic:blipFill>
                    <a:blip r:embed="rIdFormalFigure6"/>
                    <a:stretch>
                      <a:fillRect/>
                    </a:stretch>
                  </pic:blipFill>
                  <pic:spPr>
                    <a:xfrm>
                      <a:off x="0" y="0"/>
                      <a:ext cx="5616575" cy="3247082"/>
                    </a:xfrm>
                    <a:prstGeom prst="rect"/>
                  </pic:spPr>
                </pic:pic>
              </a:graphicData>
            </a:graphic>
          </wp:inline>
        </w:drawing>
      </w:r>
    </w:p>
    <w:p>
      <w:pPr>
        <w:spacing w:before="60" w:after="100" w:line="320" w:lineRule="auto"/>
        <w:snapToGrid w:val="0"/>
        <w:keepLines/>
        <w:keepNext w:val="0"/>
        <w:jc w:val="center"/>
        <w:ind w:firstLine="0"/>
      </w:pPr>
      <w:r>
        <w:rPr>
          <w:rFonts w:ascii="Times New Roman" w:hAnsi="Times New Roman" w:eastAsia="宋体"/>
          <w:sz w:val="21"/>
          <w:color w:val="000000"/>
        </w:rPr>
        <w:t>图3.2-6 航线交互 UML 时序图</w:t>
      </w:r>
    </w:p>
    <w:p>
      <w:pPr>
        <w:pStyle w:val="3"/>
        <w:keepNext/>
        <w:tabs>
          <w:tab w:val="left" w:pos="426"/>
        </w:tabs>
        <w:ind w:leftChars="-1" w:left="-3" w:firstLine="1"/>
        <w:keepLines/>
        <w:numPr>
          <w:numId w:val="0"/>
        </w:numPr>
      </w:pPr>
      <w:bookmarkStart w:id="26" w:name="_TSDZ_FORMAL_TOC_25"/>
      <w:r>
        <w:rPr>
          <w:color w:val="000000"/>
        </w:rPr>
        <w:t xml:space="preserve">3.2.8 条件外设与数据存储</w:t>
      </w:r>
      <w:bookmarkEnd w:id="26"/>
    </w:p>
    <w:p>
      <w:pPr>
        <w:pStyle w:val="4"/>
        <w:keepNext/>
        <w:tabs>
          <w:tab w:val="left" w:pos="709"/>
        </w:tabs>
        <w:ind w:leftChars="-55" w:left="-2" w:hangingChars="54" w:hanging="141"/>
        <w:keepLines/>
        <w:numPr>
          <w:numId w:val="0"/>
        </w:numPr>
      </w:pPr>
      <w:r>
        <w:rPr>
          <w:color w:val="000000"/>
        </w:rPr>
        <w:t xml:space="preserve">3.2.8.1 条件相机稳定和触发</w:t>
      </w:r>
    </w:p>
    <w:p>
      <w:pPr>
        <w:pStyle w:val="affff2"/>
        <w:ind w:left="0" w:firstLineChars="163" w:firstLine="283"/>
        <w:jc w:val="left"/>
        <w:textAlignment w:val="baseline"/>
        <w:rPr>
          <w:color w:val="000000"/>
        </w:rPr>
        <w:keepLines/>
        <w:numPr>
          <w:numId w:val="0"/>
        </w:numPr>
        <w:keepNext w:val="1"/>
      </w:pPr>
      <w:r>
        <w:rPr>
          <w:color w:val="000000"/>
        </w:rPr>
        <w:t xml:space="preserve">a. 需求标识：MP-FREQ8-1</w:t>
      </w:r>
    </w:p>
    <w:p>
      <w:pPr>
        <w:pStyle w:val="affff2"/>
        <w:ind w:left="0" w:firstLineChars="163" w:firstLine="283"/>
        <w:jc w:val="left"/>
        <w:textAlignment w:val="baseline"/>
        <w:rPr>
          <w:color w:val="000000"/>
        </w:rPr>
        <w:keepLines/>
        <w:numPr>
          <w:numId w:val="0"/>
        </w:numPr>
        <w:keepNext w:val="1"/>
      </w:pPr>
      <w:r>
        <w:rPr>
          <w:color w:val="000000"/>
        </w:rPr>
        <w:t xml:space="preserve">b. 功能描述：按配置保持相机姿态或指向视点，并在行为标志触发时输出动作。</w:t>
      </w:r>
    </w:p>
    <w:p>
      <w:pPr>
        <w:pStyle w:val="affff2"/>
        <w:ind w:left="0" w:firstLineChars="163" w:firstLine="283"/>
        <w:jc w:val="left"/>
        <w:textAlignment w:val="baseline"/>
        <w:rPr>
          <w:color w:val="000000"/>
        </w:rPr>
        <w:keepLines/>
        <w:numPr>
          <w:numId w:val="0"/>
        </w:numPr>
        <w:keepNext w:val="0"/>
      </w:pPr>
      <w:r>
        <w:rPr>
          <w:color w:val="000000"/>
        </w:rPr>
        <w:t xml:space="preserve">c. 调用条件：USE_CAMERA_STABILIZATION为1或TRIGGER_TYPE非NONE。</w:t>
      </w:r>
    </w:p>
    <w:p>
      <w:pPr>
        <w:pStyle w:val="affff2"/>
        <w:ind w:left="0" w:firstLineChars="163" w:firstLine="283"/>
        <w:jc w:val="left"/>
        <w:textAlignment w:val="baseline"/>
        <w:rPr>
          <w:color w:val="000000"/>
        </w:rPr>
        <w:keepLines/>
        <w:numPr>
          <w:numId w:val="0"/>
        </w:numPr>
        <w:keepNext w:val="0"/>
      </w:pPr>
      <w:r>
        <w:rPr>
          <w:color w:val="000000"/>
        </w:rPr>
        <w:t xml:space="preserve">d. 输入：飞行模式、姿态、视点、通道和动作参数。</w:t>
      </w:r>
    </w:p>
    <w:p>
      <w:pPr>
        <w:pStyle w:val="affff2"/>
        <w:ind w:left="0" w:firstLineChars="163" w:firstLine="283"/>
        <w:jc w:val="left"/>
        <w:textAlignment w:val="baseline"/>
        <w:rPr>
          <w:color w:val="000000"/>
        </w:rPr>
        <w:keepLines/>
        <w:numPr>
          <w:numId w:val="0"/>
        </w:numPr>
        <w:keepNext w:val="0"/>
      </w:pPr>
      <w:r>
        <w:rPr>
          <w:color w:val="000000"/>
        </w:rPr>
        <w:t xml:space="preserve">e. 输出：相机PWM及数字或舵机触发输出。</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（1）相机手动模式回默认偏置，稳定模式计算地平俯仰与相对偏航，航点模式使用相对视点；逆姿态变换后按机械角度参数限幅。默认关闭且无分配通道。</w:t>
      </w:r>
    </w:p>
    <w:p>
      <w:pPr>
        <w:pStyle w:val="affff2"/>
        <w:ind w:left="255" w:firstLineChars="0" w:firstLine="0"/>
        <w:jc w:val="left"/>
        <w:textAlignment w:val="baseline"/>
        <w:rPr>
          <w:color w:val="000000"/>
        </w:rPr>
        <w:keepLines/>
        <w:numPr>
          <w:numId w:val="0"/>
        </w:numPr>
        <w:keepNext w:val="0"/>
      </w:pPr>
      <w:r>
        <w:rPr>
          <w:color w:val="000000"/>
        </w:rPr>
        <w:t xml:space="preserve">（2）触发按40 Hz推进；时长和重复周期以 ms除25换算计数，默认250 ms脉冲和4000 ms周期。默认不触发，启用后按所选舵机或数字脚输出。</w:t>
      </w:r>
    </w:p>
    <w:p>
      <w:pPr>
        <w:pStyle w:val="affff2"/>
        <w:ind w:left="255" w:firstLineChars="0" w:firstLine="0"/>
        <w:jc w:val="left"/>
        <w:textAlignment w:val="baseline"/>
        <w:rPr>
          <w:color w:val="000000"/>
        </w:rPr>
        <w:keepLines/>
        <w:numPr>
          <w:numId w:val="0"/>
        </w:numPr>
        <w:keepNext w:val="0"/>
      </w:pPr>
      <w:r>
        <w:rPr>
          <w:color w:val="000000"/>
        </w:rPr>
        <w:t xml:space="preserve">（3）保持、翻转与重复分别按动作枚举执行。重复分支的极性按其比较所用枚举值决定，不由输出类型名称重新换算。</w:t>
      </w:r>
    </w:p>
    <w:p>
      <w:pPr>
        <w:pStyle w:val="4"/>
        <w:keepNext/>
        <w:tabs>
          <w:tab w:val="left" w:pos="709"/>
        </w:tabs>
        <w:ind w:leftChars="-55" w:left="-2" w:hangingChars="54" w:hanging="141"/>
        <w:keepLines/>
        <w:numPr>
          <w:numId w:val="0"/>
        </w:numPr>
      </w:pPr>
      <w:r>
        <w:rPr>
          <w:color w:val="000000"/>
        </w:rPr>
        <w:t xml:space="preserve">3.2.8.2 条件气压磁场与模拟监测</w:t>
      </w:r>
    </w:p>
    <w:p>
      <w:pPr>
        <w:pStyle w:val="affff2"/>
        <w:ind w:left="0" w:firstLineChars="163" w:firstLine="283"/>
        <w:jc w:val="left"/>
        <w:textAlignment w:val="baseline"/>
        <w:rPr>
          <w:color w:val="000000"/>
        </w:rPr>
        <w:keepLines/>
        <w:numPr>
          <w:numId w:val="0"/>
        </w:numPr>
        <w:keepNext w:val="1"/>
      </w:pPr>
      <w:r>
        <w:rPr>
          <w:color w:val="000000"/>
        </w:rPr>
        <w:t xml:space="preserve">a. 需求标识：MP-FREQ8-2</w:t>
      </w:r>
    </w:p>
    <w:p>
      <w:pPr>
        <w:pStyle w:val="affff2"/>
        <w:ind w:left="0" w:firstLineChars="163" w:firstLine="283"/>
        <w:jc w:val="left"/>
        <w:textAlignment w:val="baseline"/>
        <w:rPr>
          <w:color w:val="000000"/>
        </w:rPr>
        <w:keepLines/>
        <w:numPr>
          <w:numId w:val="0"/>
        </w:numPr>
        <w:keepNext w:val="1"/>
      </w:pPr>
      <w:r>
        <w:rPr>
          <w:color w:val="000000"/>
        </w:rPr>
        <w:t xml:space="preserve">b. 功能描述：启用相关传感器后分时采集，提供高度修正、磁航向及电源或信号数据。</w:t>
      </w:r>
    </w:p>
    <w:p>
      <w:pPr>
        <w:pStyle w:val="affff2"/>
        <w:ind w:left="0" w:firstLineChars="163" w:firstLine="283"/>
        <w:jc w:val="left"/>
        <w:textAlignment w:val="baseline"/>
        <w:rPr>
          <w:color w:val="000000"/>
        </w:rPr>
        <w:keepLines/>
        <w:numPr>
          <w:numId w:val="0"/>
        </w:numPr>
        <w:keepNext w:val="0"/>
      </w:pPr>
      <w:r>
        <w:rPr>
          <w:color w:val="000000"/>
        </w:rPr>
        <w:t xml:space="preserve">c. 调用条件：对应功能开关和通道有效。</w:t>
      </w:r>
    </w:p>
    <w:p>
      <w:pPr>
        <w:pStyle w:val="affff2"/>
        <w:ind w:left="0" w:firstLineChars="163" w:firstLine="283"/>
        <w:jc w:val="left"/>
        <w:textAlignment w:val="baseline"/>
        <w:rPr>
          <w:color w:val="000000"/>
        </w:rPr>
        <w:keepLines/>
        <w:numPr>
          <w:numId w:val="0"/>
        </w:numPr>
        <w:keepNext w:val="0"/>
      </w:pPr>
      <w:r>
        <w:rPr>
          <w:color w:val="000000"/>
        </w:rPr>
        <w:t xml:space="preserve">d. 输入：I2C传感器状态、模拟电压、电流及RSSI。</w:t>
      </w:r>
    </w:p>
    <w:p>
      <w:pPr>
        <w:pStyle w:val="affff2"/>
        <w:ind w:left="0" w:firstLineChars="163" w:firstLine="283"/>
        <w:jc w:val="left"/>
        <w:textAlignment w:val="baseline"/>
        <w:rPr>
          <w:color w:val="000000"/>
        </w:rPr>
        <w:keepLines/>
        <w:numPr>
          <w:numId w:val="0"/>
        </w:numPr>
        <w:keepNext w:val="0"/>
      </w:pPr>
      <w:r>
        <w:rPr>
          <w:color w:val="000000"/>
        </w:rPr>
        <w:t xml:space="preserve">e. 输出：磁场、气压高度、0.1单位电压电流、mAh和RSSI百分比。</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（1）40 Hz传感器服务按每秒40个槽分配气压与磁场操作，目标各4 Hz并允许连续服务直到可暂停；气压和磁航向默认均关闭。</w:t>
      </w:r>
    </w:p>
    <w:p>
      <w:pPr>
        <w:pStyle w:val="affff2"/>
        <w:ind w:left="255" w:firstLineChars="0" w:firstLine="0"/>
        <w:jc w:val="left"/>
        <w:textAlignment w:val="baseline"/>
        <w:rPr>
          <w:color w:val="000000"/>
        </w:rPr>
        <w:keepLines/>
        <w:numPr>
          <w:numId w:val="0"/>
        </w:numPr>
        <w:keepNext w:val="0"/>
      </w:pPr>
      <w:r>
        <w:rPr>
          <w:color w:val="000000"/>
        </w:rPr>
        <w:t xml:space="preserve">（2）电流、电压按ADC偏移和量程换算，高字分别以0.1 A、0.1 V表示；电量在40 Hz按电流积分为mAh，RSSI限在0至100%。默认模拟监测通道均未分配。</w:t>
      </w:r>
    </w:p>
    <w:p>
      <w:pPr>
        <w:pStyle w:val="affff2"/>
        <w:ind w:left="255" w:firstLineChars="0" w:firstLine="0"/>
        <w:jc w:val="left"/>
        <w:textAlignment w:val="baseline"/>
        <w:rPr>
          <w:color w:val="000000"/>
        </w:rPr>
        <w:keepLines/>
        <w:numPr>
          <w:numId w:val="0"/>
        </w:numPr>
        <w:keepNext w:val="0"/>
      </w:pPr>
      <w:r>
        <w:rPr>
          <w:color w:val="000000"/>
        </w:rPr>
        <w:t xml:space="preserve">（3）I2C读写通过完成或失败回调推进；声呐与Castle Link仅在对应设备及服务配置启用后运行。</w:t>
      </w:r>
    </w:p>
    <w:p>
      <w:pPr>
        <w:pStyle w:val="4"/>
        <w:keepNext/>
        <w:tabs>
          <w:tab w:val="left" w:pos="709"/>
        </w:tabs>
        <w:ind w:leftChars="-55" w:left="-2" w:hangingChars="54" w:hanging="141"/>
        <w:keepLines/>
        <w:numPr>
          <w:numId w:val="0"/>
        </w:numPr>
      </w:pPr>
      <w:r>
        <w:rPr>
          <w:color w:val="000000"/>
        </w:rPr>
        <w:t xml:space="preserve">3.2.8.3 条件非易失存储和日志</w:t>
      </w:r>
    </w:p>
    <w:p>
      <w:pPr>
        <w:pStyle w:val="affff2"/>
        <w:ind w:left="0" w:firstLineChars="163" w:firstLine="283"/>
        <w:jc w:val="left"/>
        <w:textAlignment w:val="baseline"/>
        <w:rPr>
          <w:color w:val="000000"/>
        </w:rPr>
        <w:keepLines/>
        <w:numPr>
          <w:numId w:val="0"/>
        </w:numPr>
        <w:keepNext w:val="1"/>
      </w:pPr>
      <w:r>
        <w:rPr>
          <w:color w:val="000000"/>
        </w:rPr>
        <w:t xml:space="preserve">a. 需求标识：MP-FREQ8-3</w:t>
      </w:r>
    </w:p>
    <w:p>
      <w:pPr>
        <w:pStyle w:val="affff2"/>
        <w:ind w:left="0" w:firstLineChars="163" w:firstLine="283"/>
        <w:jc w:val="left"/>
        <w:textAlignment w:val="baseline"/>
        <w:rPr>
          <w:color w:val="000000"/>
        </w:rPr>
        <w:keepLines/>
        <w:numPr>
          <w:numId w:val="0"/>
        </w:numPr>
        <w:keepNext w:val="1"/>
      </w:pPr>
      <w:r>
        <w:rPr>
          <w:color w:val="000000"/>
        </w:rPr>
        <w:t xml:space="preserve">b. 功能描述：通过异步服务保存参数数据或缓冲遥测日志，明确默认关闭及可靠性边界。</w:t>
      </w:r>
    </w:p>
    <w:p>
      <w:pPr>
        <w:pStyle w:val="affff2"/>
        <w:ind w:left="0" w:firstLineChars="163" w:firstLine="283"/>
        <w:jc w:val="left"/>
        <w:textAlignment w:val="baseline"/>
        <w:rPr>
          <w:color w:val="000000"/>
        </w:rPr>
        <w:keepLines/>
        <w:numPr>
          <w:numId w:val="0"/>
        </w:numPr>
        <w:keepNext w:val="0"/>
      </w:pPr>
      <w:r>
        <w:rPr>
          <w:color w:val="000000"/>
        </w:rPr>
        <w:t xml:space="preserve">c. 调用条件：USE_NV_MEMORY或USE_TELELOG等对应功能开启。</w:t>
      </w:r>
    </w:p>
    <w:p>
      <w:pPr>
        <w:pStyle w:val="affff2"/>
        <w:ind w:left="0" w:firstLineChars="163" w:firstLine="283"/>
        <w:jc w:val="left"/>
        <w:textAlignment w:val="baseline"/>
        <w:rPr>
          <w:color w:val="000000"/>
        </w:rPr>
        <w:keepLines/>
        <w:numPr>
          <w:numId w:val="0"/>
        </w:numPr>
        <w:keepNext w:val="0"/>
      </w:pPr>
      <w:r>
        <w:rPr>
          <w:color w:val="000000"/>
        </w:rPr>
        <w:t xml:space="preserve">d. 输入：数据区域、版本、校验、回调或遥测字节。</w:t>
      </w:r>
    </w:p>
    <w:p>
      <w:pPr>
        <w:pStyle w:val="affff2"/>
        <w:ind w:left="0" w:firstLineChars="163" w:firstLine="283"/>
        <w:jc w:val="left"/>
        <w:textAlignment w:val="baseline"/>
        <w:rPr>
          <w:color w:val="000000"/>
        </w:rPr>
        <w:keepLines/>
        <w:numPr>
          <w:numId w:val="0"/>
        </w:numPr>
        <w:keepNext w:val="0"/>
      </w:pPr>
      <w:r>
        <w:rPr>
          <w:color w:val="000000"/>
        </w:rPr>
        <w:t xml:space="preserve">e. 输出：存储结果、恢复参数、日志文件。</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（1）NV_MEMORY通过I2C1和回调分阶段读写；数据表和数据块带前导、类型或版本及X25校验，表损坏走格式化或重试路径，服务由40 Hz触发及事件推进。默认USE_NV_MEMORY为0。</w:t>
      </w:r>
    </w:p>
    <w:p>
      <w:pPr>
        <w:pStyle w:val="affff2"/>
        <w:ind w:left="255" w:firstLineChars="0" w:firstLine="0"/>
        <w:jc w:val="left"/>
        <w:textAlignment w:val="baseline"/>
        <w:rPr>
          <w:color w:val="000000"/>
        </w:rPr>
        <w:keepLines/>
        <w:numPr>
          <w:numId w:val="0"/>
        </w:numPr>
        <w:keepNext w:val="0"/>
      </w:pPr>
      <w:r>
        <w:rPr>
          <w:color w:val="000000"/>
        </w:rPr>
        <w:t xml:space="preserve">（2）遥测日志使用两块512字节缓冲，中断侧追加，主循环落盘；日志采用log00至log98命名，均存在时追加fp_log.txt。缓冲不足可能截断。</w:t>
      </w:r>
    </w:p>
    <w:p>
      <w:pPr>
        <w:pStyle w:val="affff2"/>
        <w:ind w:left="255" w:firstLineChars="0" w:firstLine="0"/>
        <w:jc w:val="left"/>
        <w:textAlignment w:val="baseline"/>
        <w:rPr>
          <w:color w:val="000000"/>
        </w:rPr>
        <w:keepLines/>
        <w:numPr>
          <w:numId w:val="0"/>
        </w:numPr>
        <w:keepNext w:val="0"/>
      </w:pPr>
      <w:r>
        <w:rPr>
          <w:color w:val="000000"/>
        </w:rPr>
        <w:t xml:space="preserve">（3）USE_FILESYS默认0，启动流程不初始化或挂载文件系统；USB CDC和大容量存储按各自配置启用。SIL模拟EEPROM使用独立宿主文件。</w:t>
      </w:r>
    </w:p>
    <w:p>
      <w:pPr>
        <w:pStyle w:val="4"/>
        <w:keepNext/>
        <w:tabs>
          <w:tab w:val="left" w:pos="709"/>
        </w:tabs>
        <w:ind w:leftChars="-55" w:left="-2" w:hangingChars="54" w:hanging="141"/>
        <w:keepLines/>
        <w:numPr>
          <w:numId w:val="0"/>
        </w:numPr>
      </w:pPr>
      <w:r>
        <w:rPr>
          <w:color w:val="000000"/>
        </w:rPr>
        <w:t xml:space="preserve">3.2.8.4 条件OSD显示</w:t>
      </w:r>
    </w:p>
    <w:p>
      <w:pPr>
        <w:pStyle w:val="affff2"/>
        <w:ind w:left="0" w:firstLineChars="163" w:firstLine="283"/>
        <w:jc w:val="left"/>
        <w:textAlignment w:val="baseline"/>
        <w:rPr>
          <w:color w:val="000000"/>
        </w:rPr>
        <w:keepLines/>
        <w:numPr>
          <w:numId w:val="0"/>
        </w:numPr>
        <w:keepNext w:val="1"/>
      </w:pPr>
      <w:r>
        <w:rPr>
          <w:color w:val="000000"/>
        </w:rPr>
        <w:t xml:space="preserve">a. 需求标识：MP-FREQ8-4</w:t>
      </w:r>
    </w:p>
    <w:p>
      <w:pPr>
        <w:pStyle w:val="affff2"/>
        <w:ind w:left="0" w:firstLineChars="163" w:firstLine="283"/>
        <w:jc w:val="left"/>
        <w:textAlignment w:val="baseline"/>
        <w:rPr>
          <w:color w:val="000000"/>
        </w:rPr>
        <w:keepLines/>
        <w:numPr>
          <w:numId w:val="0"/>
        </w:numPr>
        <w:keepNext w:val="1"/>
      </w:pPr>
      <w:r>
        <w:rPr>
          <w:color w:val="000000"/>
        </w:rPr>
        <w:t xml:space="preserve">b. 功能描述：启用OSD后，按显示模式和数据更新阶段输出飞行状态。</w:t>
      </w:r>
    </w:p>
    <w:p>
      <w:pPr>
        <w:pStyle w:val="affff2"/>
        <w:ind w:left="0" w:firstLineChars="163" w:firstLine="283"/>
        <w:jc w:val="left"/>
        <w:textAlignment w:val="baseline"/>
        <w:rPr>
          <w:color w:val="000000"/>
        </w:rPr>
        <w:keepLines/>
        <w:numPr>
          <w:numId w:val="0"/>
        </w:numPr>
        <w:keepNext w:val="0"/>
      </w:pPr>
      <w:r>
        <w:rPr>
          <w:color w:val="000000"/>
        </w:rPr>
        <w:t xml:space="preserve">c. 调用条件：USE_OSD选择非NONE类型且对应依赖接通。</w:t>
      </w:r>
    </w:p>
    <w:p>
      <w:pPr>
        <w:pStyle w:val="affff2"/>
        <w:ind w:left="0" w:firstLineChars="163" w:firstLine="283"/>
        <w:jc w:val="left"/>
        <w:textAlignment w:val="baseline"/>
        <w:rPr>
          <w:color w:val="000000"/>
        </w:rPr>
        <w:keepLines/>
        <w:numPr>
          <w:numId w:val="0"/>
        </w:numPr>
        <w:keepNext w:val="0"/>
      </w:pPr>
      <w:r>
        <w:rPr>
          <w:color w:val="000000"/>
        </w:rPr>
        <w:t xml:space="preserve">d. 输入：姿态 位置 目标 电源 模式 显示通道及布局。</w:t>
      </w:r>
    </w:p>
    <w:p>
      <w:pPr>
        <w:pStyle w:val="affff2"/>
        <w:ind w:left="0" w:firstLineChars="163" w:firstLine="283"/>
        <w:jc w:val="left"/>
        <w:textAlignment w:val="baseline"/>
        <w:rPr>
          <w:color w:val="000000"/>
        </w:rPr>
        <w:keepLines/>
        <w:numPr>
          <w:numId w:val="0"/>
        </w:numPr>
        <w:keepNext w:val="0"/>
      </w:pPr>
      <w:r>
        <w:rPr>
          <w:color w:val="000000"/>
        </w:rPr>
        <w:t xml:space="preserve">e. 输出：原生OSD画面或条件串行显示数据。</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（1）原生 OSD 只在所选原生显示硬件且非 SIL 时运行，控制接口按8 Hz调用；未分配开关通道、脉宽≥3000或遥控失联时保持开启。开关变化按 NTSC/PAL 方式初始化或关闭。</w:t>
      </w:r>
    </w:p>
    <w:p>
      <w:pPr>
        <w:pStyle w:val="affff2"/>
        <w:ind w:left="255" w:firstLineChars="0" w:firstLine="0"/>
        <w:jc w:val="left"/>
        <w:textAlignment w:val="baseline"/>
        <w:rPr>
          <w:color w:val="000000"/>
        </w:rPr>
        <w:keepLines/>
        <w:numPr>
          <w:numId w:val="0"/>
        </w:numPr>
        <w:keepNext w:val="0"/>
      </w:pPr>
      <w:r>
        <w:rPr>
          <w:color w:val="000000"/>
        </w:rPr>
        <w:t xml:space="preserve">（2）显示按布局和功能选择姿态、模式、航向、目标距离、高度及条件电源数据；更新分四阶段轮转，各字段随所属阶段刷新。</w:t>
      </w:r>
    </w:p>
    <w:p>
      <w:pPr>
        <w:pStyle w:val="affff2"/>
        <w:ind w:left="255" w:firstLineChars="0" w:firstLine="0"/>
        <w:jc w:val="left"/>
        <w:textAlignment w:val="baseline"/>
        <w:rPr>
          <w:color w:val="000000"/>
        </w:rPr>
        <w:keepLines/>
        <w:numPr>
          <w:numId w:val="0"/>
        </w:numPr>
        <w:keepNext w:val="0"/>
      </w:pPr>
      <w:r>
        <w:rPr>
          <w:color w:val="000000"/>
        </w:rPr>
        <w:t xml:space="preserve">（3）启动阶段按计数的精确值选择动作，若调用计数跳过该值，相应动作不执行；串行显示需要独立配置有效输出文件接口，默认不建立该连接。</w:t>
      </w:r>
    </w:p>
    <w:p>
      <w:pPr>
        <w:pStyle w:val="4"/>
        <w:keepNext/>
        <w:tabs>
          <w:tab w:val="left" w:pos="709"/>
        </w:tabs>
        <w:ind w:leftChars="-55" w:left="-2" w:hangingChars="54" w:hanging="141"/>
        <w:keepLines/>
        <w:numPr>
          <w:numId w:val="0"/>
        </w:numPr>
      </w:pPr>
      <w:r>
        <w:rPr>
          <w:color w:val="000000"/>
        </w:rPr>
        <w:t xml:space="preserve">3.2.8.5 条件USB预飞服务与调试控制台</w:t>
      </w:r>
    </w:p>
    <w:p>
      <w:pPr>
        <w:pStyle w:val="affff2"/>
        <w:ind w:left="0" w:firstLineChars="163" w:firstLine="283"/>
        <w:jc w:val="left"/>
        <w:textAlignment w:val="baseline"/>
        <w:rPr>
          <w:color w:val="000000"/>
        </w:rPr>
        <w:keepLines/>
        <w:numPr>
          <w:numId w:val="0"/>
        </w:numPr>
        <w:keepNext w:val="1"/>
      </w:pPr>
      <w:r>
        <w:rPr>
          <w:color w:val="000000"/>
        </w:rPr>
        <w:t xml:space="preserve">a. 需求标识：MP-FREQ8-5</w:t>
      </w:r>
    </w:p>
    <w:p>
      <w:pPr>
        <w:pStyle w:val="affff2"/>
        <w:ind w:left="0" w:firstLineChars="163" w:firstLine="283"/>
        <w:jc w:val="left"/>
        <w:textAlignment w:val="baseline"/>
        <w:rPr>
          <w:color w:val="000000"/>
        </w:rPr>
        <w:keepLines/>
        <w:numPr>
          <w:numId w:val="0"/>
        </w:numPr>
        <w:keepNext w:val="1"/>
      </w:pPr>
      <w:r>
        <w:rPr>
          <w:color w:val="000000"/>
        </w:rPr>
        <w:t xml:space="preserve">b. 功能描述：启用板级USB或调试控制台时处理相应维护交互。</w:t>
      </w:r>
    </w:p>
    <w:p>
      <w:pPr>
        <w:pStyle w:val="affff2"/>
        <w:ind w:left="0" w:firstLineChars="163" w:firstLine="283"/>
        <w:jc w:val="left"/>
        <w:textAlignment w:val="baseline"/>
        <w:rPr>
          <w:color w:val="000000"/>
        </w:rPr>
        <w:keepLines/>
        <w:numPr>
          <w:numId w:val="0"/>
        </w:numPr>
        <w:keepNext w:val="0"/>
      </w:pPr>
      <w:r>
        <w:rPr>
          <w:color w:val="000000"/>
        </w:rPr>
        <w:t xml:space="preserve">c. 调用条件：AUAV3 USB相关开关或CONSOLE_UART非0。</w:t>
      </w:r>
    </w:p>
    <w:p>
      <w:pPr>
        <w:pStyle w:val="affff2"/>
        <w:ind w:left="0" w:firstLineChars="163" w:firstLine="283"/>
        <w:jc w:val="left"/>
        <w:textAlignment w:val="baseline"/>
        <w:rPr>
          <w:color w:val="000000"/>
        </w:rPr>
        <w:keepLines/>
        <w:numPr>
          <w:numId w:val="0"/>
        </w:numPr>
        <w:keepNext w:val="0"/>
      </w:pPr>
      <w:r>
        <w:rPr>
          <w:color w:val="000000"/>
        </w:rPr>
        <w:t xml:space="preserve">d. 输入：USB状态 VBUS 字符命令及编译功能。</w:t>
      </w:r>
    </w:p>
    <w:p>
      <w:pPr>
        <w:pStyle w:val="affff2"/>
        <w:ind w:left="0" w:firstLineChars="163" w:firstLine="283"/>
        <w:jc w:val="left"/>
        <w:textAlignment w:val="baseline"/>
        <w:rPr>
          <w:color w:val="000000"/>
        </w:rPr>
        <w:keepLines/>
        <w:numPr>
          <w:numId w:val="0"/>
        </w:numPr>
        <w:keepNext w:val="0"/>
      </w:pPr>
      <w:r>
        <w:rPr>
          <w:color w:val="000000"/>
        </w:rPr>
        <w:t xml:space="preserve">e. 输出：USB维护服务 命令输出和相应维护动作。</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（1）AUAV3预飞默认条件分支初始化USB后，在VBUS有效期间处理USB轮询、条件MSD/CDC及控制台，USB断开后继续飞控初始化；HILSIM_USB或CONSOLE_UART=9选择另一分支，仅初始化后返回。</w:t>
      </w:r>
    </w:p>
    <w:p>
      <w:pPr>
        <w:pStyle w:val="affff2"/>
        <w:ind w:left="255" w:firstLineChars="0" w:firstLine="0"/>
        <w:jc w:val="left"/>
        <w:textAlignment w:val="baseline"/>
        <w:rPr>
          <w:color w:val="000000"/>
        </w:rPr>
        <w:keepLines/>
        <w:numPr>
          <w:numId w:val="0"/>
        </w:numPr>
        <w:keepNext w:val="0"/>
      </w:pPr>
      <w:r>
        <w:rPr>
          <w:color w:val="000000"/>
        </w:rPr>
        <w:t xml:space="preserve">（2）运行阶段USB轮询服务在VBUS重新有效时关闭条件遥测日志，并服务已配置且未挂起设备的MSD/CDC任务。UDB4/UDB5及SIL覆盖关闭USB。</w:t>
      </w:r>
    </w:p>
    <w:p>
      <w:pPr>
        <w:pStyle w:val="affff2"/>
        <w:ind w:left="255" w:firstLineChars="0" w:firstLine="0"/>
        <w:jc w:val="left"/>
        <w:textAlignment w:val="baseline"/>
        <w:rPr>
          <w:color w:val="000000"/>
        </w:rPr>
        <w:keepLines/>
        <w:numPr>
          <w:numId w:val="0"/>
        </w:numPr>
        <w:keepNext w:val="0"/>
      </w:pPr>
      <w:r>
        <w:rPr>
          <w:color w:val="000000"/>
        </w:rPr>
        <w:t xml:space="preserve">（3）控制台以32字符缓冲接收回车换行命令，超长重置；可查询配置、增益、CPU与条件栈信息，部分命令会复位、格式化、调整中断或制造异常。start/stop仅控制负载显示，空实现命令不提升为飞行功能。默认CONSOLE_UART为0。</w:t>
      </w:r>
    </w:p>
    <w:p>
      <w:pPr>
        <w:pStyle w:val="3"/>
        <w:keepNext/>
        <w:tabs>
          <w:tab w:val="left" w:pos="426"/>
        </w:tabs>
        <w:ind w:leftChars="-1" w:left="-3" w:firstLine="1"/>
        <w:keepLines/>
        <w:numPr>
          <w:numId w:val="0"/>
        </w:numPr>
      </w:pPr>
      <w:bookmarkStart w:id="27" w:name="_TSDZ_FORMAL_TOC_26"/>
      <w:r>
        <w:rPr>
          <w:color w:val="000000"/>
        </w:rPr>
        <w:t xml:space="preserve">3.2.9 仿真与独立板级程序</w:t>
      </w:r>
      <w:bookmarkEnd w:id="27"/>
    </w:p>
    <w:p>
      <w:pPr>
        <w:pStyle w:val="4"/>
        <w:keepNext/>
        <w:tabs>
          <w:tab w:val="left" w:pos="709"/>
        </w:tabs>
        <w:ind w:leftChars="-55" w:left="-2" w:hangingChars="54" w:hanging="141"/>
        <w:keepLines/>
        <w:numPr>
          <w:numId w:val="0"/>
        </w:numPr>
      </w:pPr>
      <w:r>
        <w:rPr>
          <w:color w:val="000000"/>
        </w:rPr>
        <w:t xml:space="preserve">3.2.9.1 SIL运行环境</w:t>
      </w:r>
    </w:p>
    <w:p>
      <w:pPr>
        <w:pStyle w:val="affff2"/>
        <w:ind w:left="0" w:firstLineChars="163" w:firstLine="283"/>
        <w:jc w:val="left"/>
        <w:textAlignment w:val="baseline"/>
        <w:rPr>
          <w:color w:val="000000"/>
        </w:rPr>
        <w:keepLines/>
        <w:numPr>
          <w:numId w:val="0"/>
        </w:numPr>
        <w:keepNext w:val="1"/>
      </w:pPr>
      <w:r>
        <w:rPr>
          <w:color w:val="000000"/>
        </w:rPr>
        <w:t xml:space="preserve">a. 需求标识：MP-FREQ9-1</w:t>
      </w:r>
    </w:p>
    <w:p>
      <w:pPr>
        <w:pStyle w:val="affff2"/>
        <w:ind w:left="0" w:firstLineChars="163" w:firstLine="283"/>
        <w:jc w:val="left"/>
        <w:textAlignment w:val="baseline"/>
        <w:rPr>
          <w:color w:val="000000"/>
        </w:rPr>
        <w:keepLines/>
        <w:numPr>
          <w:numId w:val="0"/>
        </w:numPr>
        <w:keepNext w:val="1"/>
      </w:pPr>
      <w:r>
        <w:rPr>
          <w:color w:val="000000"/>
        </w:rPr>
        <w:t xml:space="preserve">b. 功能描述：在宿主进程中模拟传感器、遥控、事件和周期调用，支持调试飞控逻辑。</w:t>
      </w:r>
    </w:p>
    <w:p>
      <w:pPr>
        <w:pStyle w:val="affff2"/>
        <w:ind w:left="0" w:firstLineChars="163" w:firstLine="283"/>
        <w:jc w:val="left"/>
        <w:textAlignment w:val="baseline"/>
        <w:rPr>
          <w:color w:val="000000"/>
        </w:rPr>
        <w:keepLines/>
        <w:numPr>
          <w:numId w:val="0"/>
        </w:numPr>
        <w:keepNext w:val="0"/>
      </w:pPr>
      <w:r>
        <w:rPr>
          <w:color w:val="000000"/>
        </w:rPr>
        <w:t xml:space="preserve">c. 调用条件：MPSIM DEVICE=SIL且WIN或NIX。</w:t>
      </w:r>
    </w:p>
    <w:p>
      <w:pPr>
        <w:pStyle w:val="affff2"/>
        <w:ind w:left="0" w:firstLineChars="163" w:firstLine="283"/>
        <w:jc w:val="left"/>
        <w:textAlignment w:val="baseline"/>
        <w:rPr>
          <w:color w:val="000000"/>
        </w:rPr>
        <w:keepLines/>
        <w:numPr>
          <w:numId w:val="0"/>
        </w:numPr>
        <w:keepNext w:val="0"/>
      </w:pPr>
      <w:r>
        <w:rPr>
          <w:color w:val="000000"/>
        </w:rPr>
        <w:t xml:space="preserve">d. 输入：本机时间、UDP数据、键盘及条件串口。</w:t>
      </w:r>
    </w:p>
    <w:p>
      <w:pPr>
        <w:pStyle w:val="affff2"/>
        <w:ind w:left="0" w:firstLineChars="163" w:firstLine="283"/>
        <w:jc w:val="left"/>
        <w:textAlignment w:val="baseline"/>
        <w:rPr>
          <w:color w:val="000000"/>
        </w:rPr>
        <w:keepLines/>
        <w:numPr>
          <w:numId w:val="0"/>
        </w:numPr>
        <w:keepNext w:val="0"/>
      </w:pPr>
      <w:r>
        <w:rPr>
          <w:color w:val="000000"/>
        </w:rPr>
        <w:t xml:space="preserve">e. 输出：飞控状态和仿真舵机数据。</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（1）SIL 初始化仿真状态、键盘和 UDP 端点；GPS 默认127.0.0.1:14551，遥测默认127.0.0.1:14550，串行 RC 设备默认空。</w:t>
      </w:r>
    </w:p>
    <w:p>
      <w:pPr>
        <w:pStyle w:val="affff2"/>
        <w:ind w:left="255" w:firstLineChars="0" w:firstLine="0"/>
        <w:jc w:val="left"/>
        <w:textAlignment w:val="baseline"/>
        <w:rPr>
          <w:color w:val="000000"/>
        </w:rPr>
        <w:keepLines/>
        <w:numPr>
          <w:numId w:val="0"/>
        </w:numPr>
        <w:keepNext w:val="0"/>
      </w:pPr>
      <w:r>
        <w:rPr>
          <w:color w:val="000000"/>
        </w:rPr>
        <w:t xml:space="preserve">（2）每轮处理 socket，空闲时睡眠1 ms；按1000/心跳频率 ms推进模拟采样、遥控标志、监督和姿态回调，随后处理事件。默认 SIL 心跳40 Hz。</w:t>
      </w:r>
    </w:p>
    <w:p>
      <w:pPr>
        <w:pStyle w:val="affff2"/>
        <w:ind w:left="255" w:firstLineChars="0" w:firstLine="0"/>
        <w:jc w:val="left"/>
        <w:textAlignment w:val="baseline"/>
        <w:rPr>
          <w:color w:val="000000"/>
        </w:rPr>
        <w:keepLines/>
        <w:numPr>
          <w:numId w:val="0"/>
        </w:numPr>
        <w:keepNext w:val="0"/>
      </w:pPr>
      <w:r>
        <w:rPr>
          <w:color w:val="000000"/>
        </w:rPr>
        <w:t xml:space="preserve">（3）SIL 的 CPU 负载报告固定为5，数字动作接口不产生物理输出；HIL 采用 UBX4HZ、直接通过启动质量门限、缩短等待，并关闭 USB 与大容量存储。</w:t>
      </w:r>
    </w:p>
    <w:p>
      <w:pPr>
        <w:pStyle w:val="4"/>
        <w:keepNext/>
        <w:tabs>
          <w:tab w:val="left" w:pos="709"/>
        </w:tabs>
        <w:ind w:leftChars="-55" w:left="-2" w:hangingChars="54" w:hanging="141"/>
        <w:keepLines/>
        <w:numPr>
          <w:numId w:val="0"/>
        </w:numPr>
      </w:pPr>
      <w:r>
        <w:rPr>
          <w:color w:val="000000"/>
        </w:rPr>
        <w:t xml:space="preserve">3.2.9.2 HIL数据交互</w:t>
      </w:r>
    </w:p>
    <w:p>
      <w:pPr>
        <w:pStyle w:val="affff2"/>
        <w:ind w:left="0" w:firstLineChars="163" w:firstLine="283"/>
        <w:jc w:val="left"/>
        <w:textAlignment w:val="baseline"/>
        <w:rPr>
          <w:color w:val="000000"/>
        </w:rPr>
        <w:keepLines/>
        <w:numPr>
          <w:numId w:val="0"/>
        </w:numPr>
        <w:keepNext w:val="1"/>
      </w:pPr>
      <w:r>
        <w:rPr>
          <w:color w:val="000000"/>
        </w:rPr>
        <w:t xml:space="preserve">a. 需求标识：MP-FREQ9-2</w:t>
      </w:r>
    </w:p>
    <w:p>
      <w:pPr>
        <w:pStyle w:val="affff2"/>
        <w:ind w:left="0" w:firstLineChars="163" w:firstLine="283"/>
        <w:jc w:val="left"/>
        <w:textAlignment w:val="baseline"/>
        <w:rPr>
          <w:color w:val="000000"/>
        </w:rPr>
        <w:keepLines/>
        <w:numPr>
          <w:numId w:val="0"/>
        </w:numPr>
        <w:keepNext w:val="1"/>
      </w:pPr>
      <w:r>
        <w:rPr>
          <w:color w:val="000000"/>
        </w:rPr>
        <w:t xml:space="preserve">b. 功能描述：通过仿真器插件向飞控提供模拟定位惯性数据并接收舵机输出。</w:t>
      </w:r>
    </w:p>
    <w:p>
      <w:pPr>
        <w:pStyle w:val="affff2"/>
        <w:ind w:left="0" w:firstLineChars="163" w:firstLine="283"/>
        <w:jc w:val="left"/>
        <w:textAlignment w:val="baseline"/>
        <w:rPr>
          <w:color w:val="000000"/>
        </w:rPr>
        <w:keepLines/>
        <w:numPr>
          <w:numId w:val="0"/>
        </w:numPr>
        <w:keepNext w:val="0"/>
      </w:pPr>
      <w:r>
        <w:rPr>
          <w:color w:val="000000"/>
        </w:rPr>
        <w:t xml:space="preserve">c. 调用条件：HILSIM开启或SIL与X-Plane插件连接。</w:t>
      </w:r>
    </w:p>
    <w:p>
      <w:pPr>
        <w:pStyle w:val="affff2"/>
        <w:ind w:left="0" w:firstLineChars="163" w:firstLine="283"/>
        <w:jc w:val="left"/>
        <w:textAlignment w:val="baseline"/>
        <w:rPr>
          <w:color w:val="000000"/>
        </w:rPr>
        <w:keepLines/>
        <w:numPr>
          <w:numId w:val="0"/>
        </w:numPr>
        <w:keepNext w:val="0"/>
      </w:pPr>
      <w:r>
        <w:rPr>
          <w:color w:val="000000"/>
        </w:rPr>
        <w:t xml:space="preserve">d. 输入：UBX扩展消息、仿真姿态加速度和通道输出。</w:t>
      </w:r>
    </w:p>
    <w:p>
      <w:pPr>
        <w:pStyle w:val="affff2"/>
        <w:ind w:left="0" w:firstLineChars="163" w:firstLine="283"/>
        <w:jc w:val="left"/>
        <w:textAlignment w:val="baseline"/>
        <w:rPr>
          <w:color w:val="000000"/>
        </w:rPr>
        <w:keepLines/>
        <w:numPr>
          <w:numId w:val="0"/>
        </w:numPr>
        <w:keepNext w:val="0"/>
      </w:pPr>
      <w:r>
        <w:rPr>
          <w:color w:val="000000"/>
        </w:rPr>
        <w:t xml:space="preserve">e. 输出：HIL传感器状态及执行器帧。</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（1）HIL 采用 UBX4HZ 扩展输入，接收机体角速度及仿真控制信息；仿真加速度和角速度替代物理采样。</w:t>
      </w:r>
    </w:p>
    <w:p>
      <w:pPr>
        <w:pStyle w:val="affff2"/>
        <w:ind w:left="255" w:firstLineChars="0" w:firstLine="0"/>
        <w:jc w:val="left"/>
        <w:textAlignment w:val="baseline"/>
        <w:rPr>
          <w:color w:val="000000"/>
        </w:rPr>
        <w:keepLines/>
        <w:numPr>
          <w:numId w:val="0"/>
        </w:numPr>
        <w:keepNext w:val="0"/>
      </w:pPr>
      <w:r>
        <w:rPr>
          <w:color w:val="000000"/>
        </w:rPr>
        <w:t xml:space="preserve">（2）每个心跳发送 HIL 输出，通道格式按所选固定或可变通道方式编码；仿真插件通过串口或 UDP 接收并映射飞行器控制数据。</w:t>
      </w:r>
    </w:p>
    <w:p>
      <w:pPr>
        <w:pStyle w:val="affff2"/>
        <w:ind w:left="255" w:firstLineChars="0" w:firstLine="0"/>
        <w:jc w:val="left"/>
        <w:textAlignment w:val="baseline"/>
        <w:rPr>
          <w:color w:val="000000"/>
        </w:rPr>
        <w:keepLines/>
        <w:numPr>
          <w:numId w:val="0"/>
        </w:numPr>
        <w:keepNext w:val="0"/>
      </w:pPr>
      <w:r>
        <w:rPr>
          <w:color w:val="000000"/>
        </w:rPr>
        <w:t xml:space="preserve">（3）外部仿真程序与飞行器模型独立运行，输入字段和输出通道按双方选定的接口配置匹配。</w:t>
      </w:r>
    </w:p>
    <w:p>
      <w:pPr>
        <w:pStyle w:val="4"/>
        <w:keepNext/>
        <w:tabs>
          <w:tab w:val="left" w:pos="709"/>
        </w:tabs>
        <w:ind w:leftChars="-55" w:left="-2" w:hangingChars="54" w:hanging="141"/>
        <w:keepLines/>
        <w:numPr>
          <w:numId w:val="0"/>
        </w:numPr>
      </w:pPr>
      <w:r>
        <w:rPr>
          <w:color w:val="000000"/>
        </w:rPr>
        <w:t xml:space="preserve">3.2.9.3 独立板级演示与显示程序</w:t>
      </w:r>
    </w:p>
    <w:p>
      <w:pPr>
        <w:pStyle w:val="affff2"/>
        <w:ind w:left="0" w:firstLineChars="163" w:firstLine="283"/>
        <w:jc w:val="left"/>
        <w:textAlignment w:val="baseline"/>
        <w:rPr>
          <w:color w:val="000000"/>
        </w:rPr>
        <w:keepLines/>
        <w:numPr>
          <w:numId w:val="0"/>
        </w:numPr>
        <w:keepNext w:val="1"/>
      </w:pPr>
      <w:r>
        <w:rPr>
          <w:color w:val="000000"/>
        </w:rPr>
        <w:t xml:space="preserve">a. 需求标识：MP-FREQ9-3</w:t>
      </w:r>
    </w:p>
    <w:p>
      <w:pPr>
        <w:pStyle w:val="affff2"/>
        <w:ind w:left="0" w:firstLineChars="163" w:firstLine="283"/>
        <w:jc w:val="left"/>
        <w:textAlignment w:val="baseline"/>
        <w:rPr>
          <w:color w:val="000000"/>
        </w:rPr>
        <w:keepLines/>
        <w:numPr>
          <w:numId w:val="0"/>
        </w:numPr>
        <w:keepNext w:val="1"/>
      </w:pPr>
      <w:r>
        <w:rPr>
          <w:color w:val="000000"/>
        </w:rPr>
        <w:t xml:space="preserve">b. 功能描述：在独立运行配置中提供姿态到舵机的映射、指示灯和字符显示。</w:t>
      </w:r>
    </w:p>
    <w:p>
      <w:pPr>
        <w:pStyle w:val="affff2"/>
        <w:ind w:left="0" w:firstLineChars="163" w:firstLine="283"/>
        <w:jc w:val="left"/>
        <w:textAlignment w:val="baseline"/>
        <w:rPr>
          <w:color w:val="000000"/>
        </w:rPr>
        <w:keepLines/>
        <w:numPr>
          <w:numId w:val="0"/>
        </w:numPr>
        <w:keepNext w:val="0"/>
      </w:pPr>
      <w:r>
        <w:rPr>
          <w:color w:val="000000"/>
        </w:rPr>
        <w:t xml:space="preserve">c. 调用条件：选择对应独立板级程序。</w:t>
      </w:r>
    </w:p>
    <w:p>
      <w:pPr>
        <w:pStyle w:val="affff2"/>
        <w:ind w:left="0" w:firstLineChars="163" w:firstLine="283"/>
        <w:jc w:val="left"/>
        <w:textAlignment w:val="baseline"/>
        <w:rPr>
          <w:color w:val="000000"/>
        </w:rPr>
        <w:keepLines/>
        <w:numPr>
          <w:numId w:val="0"/>
        </w:numPr>
        <w:keepNext w:val="0"/>
      </w:pPr>
      <w:r>
        <w:rPr>
          <w:color w:val="000000"/>
        </w:rPr>
        <w:t xml:space="preserve">d. 输入：板级采样、EEPROM及字体数据。</w:t>
      </w:r>
    </w:p>
    <w:p>
      <w:pPr>
        <w:pStyle w:val="affff2"/>
        <w:ind w:left="0" w:firstLineChars="163" w:firstLine="283"/>
        <w:jc w:val="left"/>
        <w:textAlignment w:val="baseline"/>
        <w:rPr>
          <w:color w:val="000000"/>
        </w:rPr>
        <w:keepLines/>
        <w:numPr>
          <w:numId w:val="0"/>
        </w:numPr>
        <w:keepNext w:val="0"/>
      </w:pPr>
      <w:r>
        <w:rPr>
          <w:color w:val="000000"/>
        </w:rPr>
        <w:t xml:space="preserve">e. 输出：指示状态、PWM 或 OSD 字符。</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（1）姿态演示在校准前输出舵机中点，校准后将矩阵元素映射到三路舵机，并按计数分频输出惯性或矩阵数据。</w:t>
      </w:r>
    </w:p>
    <w:p>
      <w:pPr>
        <w:pStyle w:val="affff2"/>
        <w:ind w:left="255" w:firstLineChars="0" w:firstLine="0"/>
        <w:jc w:val="left"/>
        <w:textAlignment w:val="baseline"/>
        <w:rPr>
          <w:color w:val="000000"/>
        </w:rPr>
        <w:keepLines/>
        <w:numPr>
          <w:numId w:val="0"/>
        </w:numPr>
        <w:keepNext w:val="0"/>
      </w:pPr>
      <w:r>
        <w:rPr>
          <w:color w:val="000000"/>
        </w:rPr>
        <w:t xml:space="preserve">（2）指示灯演示按 LED 顺序和采样阈值显示板级状态；部分板型访问 EEPROM 前四字节。该独立程序不在默认飞控启动流程中执行。</w:t>
      </w:r>
    </w:p>
    <w:p>
      <w:pPr>
        <w:pStyle w:val="affff2"/>
        <w:ind w:left="255" w:firstLineChars="0" w:firstLine="0"/>
        <w:jc w:val="left"/>
        <w:textAlignment w:val="baseline"/>
        <w:rPr>
          <w:color w:val="000000"/>
        </w:rPr>
        <w:keepLines/>
        <w:numPr>
          <w:numId w:val="0"/>
        </w:numPr>
        <w:keepNext w:val="0"/>
      </w:pPr>
      <w:r>
        <w:rPr>
          <w:color w:val="000000"/>
        </w:rPr>
        <w:t xml:space="preserve">（3）字符装载程序等待约1 s后，在40 Hz门控下隔次写入一个字符；共256字符，每字形从64字节槽取54字节，结束后显示字符表。</w:t>
      </w:r>
    </w:p>
    <w:p>
      <w:pPr>
        <w:pStyle w:val="4"/>
        <w:keepNext/>
        <w:tabs>
          <w:tab w:val="left" w:pos="709"/>
        </w:tabs>
        <w:ind w:leftChars="-55" w:left="-2" w:hangingChars="54" w:hanging="141"/>
        <w:keepLines/>
        <w:numPr>
          <w:numId w:val="0"/>
        </w:numPr>
      </w:pPr>
      <w:r>
        <w:rPr>
          <w:color w:val="000000"/>
        </w:rPr>
        <w:t xml:space="preserve">3.2.9.4 引导升级入口</w:t>
      </w:r>
    </w:p>
    <w:p>
      <w:pPr>
        <w:pStyle w:val="affff2"/>
        <w:ind w:left="0" w:firstLineChars="163" w:firstLine="283"/>
        <w:jc w:val="left"/>
        <w:textAlignment w:val="baseline"/>
        <w:rPr>
          <w:color w:val="000000"/>
        </w:rPr>
        <w:keepLines/>
        <w:numPr>
          <w:numId w:val="0"/>
        </w:numPr>
        <w:keepNext w:val="1"/>
      </w:pPr>
      <w:r>
        <w:rPr>
          <w:color w:val="000000"/>
        </w:rPr>
        <w:t xml:space="preserve">a. 需求标识：MP-FREQ9-4</w:t>
      </w:r>
    </w:p>
    <w:p>
      <w:pPr>
        <w:pStyle w:val="affff2"/>
        <w:ind w:left="0" w:firstLineChars="163" w:firstLine="283"/>
        <w:jc w:val="left"/>
        <w:textAlignment w:val="baseline"/>
        <w:rPr>
          <w:color w:val="000000"/>
        </w:rPr>
        <w:keepLines/>
        <w:numPr>
          <w:numId w:val="0"/>
        </w:numPr>
        <w:keepNext w:val="1"/>
      </w:pPr>
      <w:r>
        <w:rPr>
          <w:color w:val="000000"/>
        </w:rPr>
        <w:t xml:space="preserve">b. 功能描述：板级引导器在升级条件成立时进入USB下载，否则跳转应用入口。</w:t>
      </w:r>
    </w:p>
    <w:p>
      <w:pPr>
        <w:pStyle w:val="affff2"/>
        <w:ind w:left="0" w:firstLineChars="163" w:firstLine="283"/>
        <w:jc w:val="left"/>
        <w:textAlignment w:val="baseline"/>
        <w:rPr>
          <w:color w:val="000000"/>
        </w:rPr>
        <w:keepLines/>
        <w:numPr>
          <w:numId w:val="0"/>
        </w:numPr>
        <w:keepNext w:val="0"/>
      </w:pPr>
      <w:r>
        <w:rPr>
          <w:color w:val="000000"/>
        </w:rPr>
        <w:t xml:space="preserve">c. 调用条件：选择独立Bootloader映像并上电。</w:t>
      </w:r>
    </w:p>
    <w:p>
      <w:pPr>
        <w:pStyle w:val="affff2"/>
        <w:ind w:left="0" w:firstLineChars="163" w:firstLine="283"/>
        <w:jc w:val="left"/>
        <w:textAlignment w:val="baseline"/>
        <w:rPr>
          <w:color w:val="000000"/>
        </w:rPr>
        <w:keepLines/>
        <w:numPr>
          <w:numId w:val="0"/>
        </w:numPr>
        <w:keepNext w:val="0"/>
      </w:pPr>
      <w:r>
        <w:rPr>
          <w:color w:val="000000"/>
        </w:rPr>
        <w:t xml:space="preserve">d. 输入：升级按键、应用复位地址内容及USB命令。</w:t>
      </w:r>
    </w:p>
    <w:p>
      <w:pPr>
        <w:pStyle w:val="affff2"/>
        <w:ind w:left="0" w:firstLineChars="163" w:firstLine="283"/>
        <w:jc w:val="left"/>
        <w:textAlignment w:val="baseline"/>
        <w:rPr>
          <w:color w:val="000000"/>
        </w:rPr>
        <w:keepLines/>
        <w:numPr>
          <w:numId w:val="0"/>
        </w:numPr>
        <w:keepNext w:val="0"/>
      </w:pPr>
      <w:r>
        <w:rPr>
          <w:color w:val="000000"/>
        </w:rPr>
        <w:t xml:space="preserve">e. 输出：升级模式或应用跳转。</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（1）独立 AUAV3 引导程序检查应用复位地址24位内容；值为0xFFFFFF或按键按下时初始化处理器及 USB 并进入装载服务。</w:t>
      </w:r>
    </w:p>
    <w:p>
      <w:pPr>
        <w:pStyle w:val="affff2"/>
        <w:ind w:left="255" w:firstLineChars="0" w:firstLine="0"/>
        <w:jc w:val="left"/>
        <w:textAlignment w:val="baseline"/>
        <w:rPr>
          <w:color w:val="000000"/>
        </w:rPr>
        <w:keepLines/>
        <w:numPr>
          <w:numId w:val="0"/>
        </w:numPr>
        <w:keepNext w:val="0"/>
      </w:pPr>
      <w:r>
        <w:rPr>
          <w:color w:val="000000"/>
        </w:rPr>
        <w:t xml:space="preserve">（2）下载、擦写和应用地址按独立引导接口处理；完成后跳转用户应用复位地址，不由主飞控周期控制执行。</w:t>
      </w:r>
    </w:p>
    <w:p>
      <w:pPr>
        <w:pStyle w:val="affff2"/>
        <w:ind w:left="255" w:firstLineChars="0" w:firstLine="0"/>
        <w:jc w:val="left"/>
        <w:textAlignment w:val="baseline"/>
        <w:rPr>
          <w:color w:val="000000"/>
        </w:rPr>
        <w:keepLines/>
        <w:numPr>
          <w:numId w:val="0"/>
        </w:numPr>
        <w:keepNext w:val="0"/>
      </w:pPr>
      <w:r>
        <w:rPr>
          <w:color w:val="000000"/>
        </w:rPr>
        <w:t xml:space="preserve">（3）应用存在性仅由该空白字检查形成，本接口不追加固件签名、版本回滚或完整映像认证。</w:t>
      </w:r>
    </w:p>
    <w:p>
      <w:pPr>
        <w:pStyle w:val="3"/>
        <w:keepNext/>
        <w:tabs>
          <w:tab w:val="left" w:pos="426"/>
        </w:tabs>
        <w:ind w:leftChars="-1" w:left="-3" w:firstLine="1"/>
        <w:keepLines/>
        <w:numPr>
          <w:numId w:val="0"/>
        </w:numPr>
      </w:pPr>
      <w:bookmarkStart w:id="28" w:name="_TSDZ_FORMAL_TOC_27"/>
      <w:r>
        <w:rPr>
          <w:color w:val="000000"/>
        </w:rPr>
        <w:t xml:space="preserve">3.2.10 配套工具与工程生成</w:t>
      </w:r>
      <w:bookmarkEnd w:id="28"/>
    </w:p>
    <w:p>
      <w:pPr>
        <w:pStyle w:val="4"/>
        <w:keepNext/>
        <w:tabs>
          <w:tab w:val="left" w:pos="709"/>
        </w:tabs>
        <w:ind w:leftChars="-55" w:left="-2" w:hangingChars="54" w:hanging="141"/>
        <w:keepLines/>
        <w:numPr>
          <w:numId w:val="0"/>
        </w:numPr>
      </w:pPr>
      <w:r>
        <w:rPr>
          <w:color w:val="000000"/>
        </w:rPr>
        <w:t xml:space="preserve">3.2.10.1 航线编辑和实时命令工具</w:t>
      </w:r>
    </w:p>
    <w:p>
      <w:pPr>
        <w:pStyle w:val="affff2"/>
        <w:ind w:left="0" w:firstLineChars="163" w:firstLine="283"/>
        <w:jc w:val="left"/>
        <w:textAlignment w:val="baseline"/>
        <w:rPr>
          <w:color w:val="000000"/>
        </w:rPr>
        <w:keepLines/>
        <w:numPr>
          <w:numId w:val="0"/>
        </w:numPr>
        <w:keepNext w:val="1"/>
      </w:pPr>
      <w:r>
        <w:rPr>
          <w:color w:val="000000"/>
        </w:rPr>
        <w:t xml:space="preserve">a. 需求标识：MP-FREQ10-1</w:t>
      </w:r>
    </w:p>
    <w:p>
      <w:pPr>
        <w:pStyle w:val="affff2"/>
        <w:ind w:left="0" w:firstLineChars="163" w:firstLine="283"/>
        <w:jc w:val="left"/>
        <w:textAlignment w:val="baseline"/>
        <w:rPr>
          <w:color w:val="000000"/>
        </w:rPr>
        <w:keepLines/>
        <w:numPr>
          <w:numId w:val="0"/>
        </w:numPr>
        <w:keepNext w:val="1"/>
      </w:pPr>
      <w:r>
        <w:rPr>
          <w:color w:val="000000"/>
        </w:rPr>
        <w:t xml:space="preserve">b. 功能描述：配套编辑器及发送器提供航线文本编辑或LOGO串口命令，不作为板上默认界面。</w:t>
      </w:r>
    </w:p>
    <w:p>
      <w:pPr>
        <w:pStyle w:val="affff2"/>
        <w:ind w:left="0" w:firstLineChars="163" w:firstLine="283"/>
        <w:jc w:val="left"/>
        <w:textAlignment w:val="baseline"/>
        <w:rPr>
          <w:color w:val="000000"/>
        </w:rPr>
        <w:keepLines/>
        <w:numPr>
          <w:numId w:val="0"/>
        </w:numPr>
        <w:keepNext w:val="0"/>
      </w:pPr>
      <w:r>
        <w:rPr>
          <w:color w:val="000000"/>
        </w:rPr>
        <w:t xml:space="preserve">c. 调用条件：用户独立运行HTML或Windows工具。</w:t>
      </w:r>
    </w:p>
    <w:p>
      <w:pPr>
        <w:pStyle w:val="affff2"/>
        <w:ind w:left="0" w:firstLineChars="163" w:firstLine="283"/>
        <w:jc w:val="left"/>
        <w:textAlignment w:val="baseline"/>
        <w:rPr>
          <w:color w:val="000000"/>
        </w:rPr>
        <w:keepLines/>
        <w:numPr>
          <w:numId w:val="0"/>
        </w:numPr>
        <w:keepNext w:val="0"/>
      </w:pPr>
      <w:r>
        <w:rPr>
          <w:color w:val="000000"/>
        </w:rPr>
        <w:t xml:space="preserve">d. 输入：地图点、航点文本、LOGO字段、连接设置。</w:t>
      </w:r>
    </w:p>
    <w:p>
      <w:pPr>
        <w:pStyle w:val="affff2"/>
        <w:ind w:left="0" w:firstLineChars="163" w:firstLine="283"/>
        <w:jc w:val="left"/>
        <w:textAlignment w:val="baseline"/>
        <w:rPr>
          <w:color w:val="000000"/>
        </w:rPr>
        <w:keepLines/>
        <w:numPr>
          <w:numId w:val="0"/>
        </w:numPr>
        <w:keepNext w:val="0"/>
      </w:pPr>
      <w:r>
        <w:rPr>
          <w:color w:val="000000"/>
        </w:rPr>
        <w:t xml:space="preserve">e. 输出：航线头文件文本、指令字节及收发显示。</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（1）航线编辑器通过地图点与文本联动编辑航点、原点和行为，LOGO 编辑器提供对应文本；地图显示通过浏览器地图接口运行。</w:t>
      </w:r>
    </w:p>
    <w:p>
      <w:pPr>
        <w:pStyle w:val="affff2"/>
        <w:ind w:left="255" w:firstLineChars="0" w:firstLine="0"/>
        <w:jc w:val="left"/>
        <w:textAlignment w:val="baseline"/>
        <w:rPr>
          <w:color w:val="000000"/>
        </w:rPr>
        <w:keepLines/>
        <w:numPr>
          <w:numId w:val="0"/>
        </w:numPr>
        <w:keepNext w:val="0"/>
      </w:pPr>
      <w:r>
        <w:rPr>
          <w:color w:val="000000"/>
        </w:rPr>
        <w:t xml:space="preserve">（2）实时命令发送器按命令、子命令、飞行与参数标志、16位参数构造串口内容，并按已定义的接收类型显示响应。</w:t>
      </w:r>
    </w:p>
    <w:p>
      <w:pPr>
        <w:pStyle w:val="affff2"/>
        <w:ind w:left="255" w:firstLineChars="0" w:firstLine="0"/>
        <w:jc w:val="left"/>
        <w:textAlignment w:val="baseline"/>
        <w:rPr>
          <w:color w:val="000000"/>
        </w:rPr>
        <w:keepLines/>
        <w:numPr>
          <w:numId w:val="0"/>
        </w:numPr>
        <w:keepNext w:val="0"/>
      </w:pPr>
      <w:r>
        <w:rPr>
          <w:color w:val="000000"/>
        </w:rPr>
        <w:t xml:space="preserve">（3）工具输出与所选计划及遥测输入格式匹配；编辑文件和发送命令分别处理，运行编辑器不自动替换板载航线。</w:t>
      </w:r>
    </w:p>
    <w:p>
      <w:pPr>
        <w:pStyle w:val="4"/>
        <w:keepNext/>
        <w:tabs>
          <w:tab w:val="left" w:pos="709"/>
        </w:tabs>
        <w:ind w:leftChars="-55" w:left="-2" w:hangingChars="54" w:hanging="141"/>
        <w:keepLines/>
        <w:numPr>
          <w:numId w:val="0"/>
        </w:numPr>
      </w:pPr>
      <w:r>
        <w:rPr>
          <w:color w:val="000000"/>
        </w:rPr>
        <w:t xml:space="preserve">3.2.10.2 数据链操纵和飞行记录分析</w:t>
      </w:r>
    </w:p>
    <w:p>
      <w:pPr>
        <w:pStyle w:val="affff2"/>
        <w:ind w:left="0" w:firstLineChars="163" w:firstLine="283"/>
        <w:jc w:val="left"/>
        <w:textAlignment w:val="baseline"/>
        <w:rPr>
          <w:color w:val="000000"/>
        </w:rPr>
        <w:keepLines/>
        <w:numPr>
          <w:numId w:val="0"/>
        </w:numPr>
        <w:keepNext w:val="1"/>
      </w:pPr>
      <w:r>
        <w:rPr>
          <w:color w:val="000000"/>
        </w:rPr>
        <w:t xml:space="preserve">a. 需求标识：MP-FREQ10-2</w:t>
      </w:r>
    </w:p>
    <w:p>
      <w:pPr>
        <w:pStyle w:val="affff2"/>
        <w:ind w:left="0" w:firstLineChars="163" w:firstLine="283"/>
        <w:jc w:val="left"/>
        <w:textAlignment w:val="baseline"/>
        <w:rPr>
          <w:color w:val="000000"/>
        </w:rPr>
        <w:keepLines/>
        <w:numPr>
          <w:numId w:val="0"/>
        </w:numPr>
        <w:keepNext w:val="1"/>
      </w:pPr>
      <w:r>
        <w:rPr>
          <w:color w:val="000000"/>
        </w:rPr>
        <w:t xml:space="preserve">b. 功能描述：地面程序将操纵输入发送给数据链分支，或把遥测记录转换为可分析的航迹。</w:t>
      </w:r>
    </w:p>
    <w:p>
      <w:pPr>
        <w:pStyle w:val="affff2"/>
        <w:ind w:left="0" w:firstLineChars="163" w:firstLine="283"/>
        <w:jc w:val="left"/>
        <w:textAlignment w:val="baseline"/>
        <w:rPr>
          <w:color w:val="000000"/>
        </w:rPr>
        <w:keepLines/>
        <w:numPr>
          <w:numId w:val="0"/>
        </w:numPr>
        <w:keepNext w:val="0"/>
      </w:pPr>
      <w:r>
        <w:rPr>
          <w:color w:val="000000"/>
        </w:rPr>
        <w:t xml:space="preserve">c. 调用条件：独立运行FlyByDatalink或flight_analyzer。</w:t>
      </w:r>
    </w:p>
    <w:p>
      <w:pPr>
        <w:pStyle w:val="affff2"/>
        <w:ind w:left="0" w:firstLineChars="163" w:firstLine="283"/>
        <w:jc w:val="left"/>
        <w:textAlignment w:val="baseline"/>
        <w:rPr>
          <w:color w:val="000000"/>
        </w:rPr>
        <w:keepLines/>
        <w:numPr>
          <w:numId w:val="0"/>
        </w:numPr>
        <w:keepNext w:val="0"/>
      </w:pPr>
      <w:r>
        <w:rPr>
          <w:color w:val="000000"/>
        </w:rPr>
        <w:t xml:space="preserve">d. 输入：操纵杆、TCP UDP或串口设置、遥测文件及航点文件。</w:t>
      </w:r>
    </w:p>
    <w:p>
      <w:pPr>
        <w:pStyle w:val="affff2"/>
        <w:ind w:left="0" w:firstLineChars="163" w:firstLine="283"/>
        <w:jc w:val="left"/>
        <w:textAlignment w:val="baseline"/>
        <w:rPr>
          <w:color w:val="000000"/>
        </w:rPr>
        <w:keepLines/>
        <w:numPr>
          <w:numId w:val="0"/>
        </w:numPr>
        <w:keepNext w:val="0"/>
      </w:pPr>
      <w:r>
        <w:rPr>
          <w:color w:val="000000"/>
        </w:rPr>
        <w:t xml:space="preserve">e. 输出：FbW报文、KML/KMZ和分析显示。</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（1）FlyByDatalink可选择TCP、UDP或串口及操纵杆通道映射，飞控分支按FbW头和五个小端16位通道值接收；固件FLY_BY_DATALINK_ENABLED默认0，没有该分支使能时不能据桌面工具声称远控已启用。</w:t>
      </w:r>
    </w:p>
    <w:p>
      <w:pPr>
        <w:pStyle w:val="affff2"/>
        <w:ind w:left="255" w:firstLineChars="0" w:firstLine="0"/>
        <w:jc w:val="left"/>
        <w:textAlignment w:val="baseline"/>
        <w:rPr>
          <w:color w:val="000000"/>
        </w:rPr>
        <w:keepLines/>
        <w:numPr>
          <w:numId w:val="0"/>
        </w:numPr>
        <w:keepNext w:val="0"/>
      </w:pPr>
      <w:r>
        <w:rPr>
          <w:color w:val="000000"/>
        </w:rPr>
        <w:t xml:space="preserve">（2）flight_analyzer通过遥测解析、坐标与姿态转换生成航迹、航点和姿态等KML，再封装KMZ及模型资源。工具运行依赖Tkinter等Python 2接口。</w:t>
      </w:r>
    </w:p>
    <w:p>
      <w:pPr>
        <w:pStyle w:val="affff2"/>
        <w:ind w:left="255" w:firstLineChars="0" w:firstLine="0"/>
        <w:jc w:val="left"/>
        <w:textAlignment w:val="baseline"/>
        <w:rPr>
          <w:color w:val="000000"/>
        </w:rPr>
        <w:keepLines/>
        <w:numPr>
          <w:numId w:val="0"/>
        </w:numPr>
        <w:keepNext w:val="0"/>
      </w:pPr>
      <w:r>
        <w:rPr>
          <w:color w:val="000000"/>
        </w:rPr>
        <w:t xml:space="preserve">（3）工具说明中的执行约2 s和建议2000行等是历史说明。</w:t>
      </w:r>
    </w:p>
    <w:p>
      <w:pPr>
        <w:pStyle w:val="4"/>
        <w:keepNext/>
        <w:tabs>
          <w:tab w:val="left" w:pos="709"/>
        </w:tabs>
        <w:ind w:leftChars="-55" w:left="-2" w:hangingChars="54" w:hanging="141"/>
        <w:keepLines/>
        <w:numPr>
          <w:numId w:val="0"/>
        </w:numPr>
      </w:pPr>
      <w:r>
        <w:rPr>
          <w:color w:val="000000"/>
        </w:rPr>
        <w:t xml:space="preserve">3.2.10.3 工程配置与参数表生成</w:t>
      </w:r>
    </w:p>
    <w:p>
      <w:pPr>
        <w:pStyle w:val="affff2"/>
        <w:ind w:left="0" w:firstLineChars="163" w:firstLine="283"/>
        <w:jc w:val="left"/>
        <w:textAlignment w:val="baseline"/>
        <w:rPr>
          <w:color w:val="000000"/>
        </w:rPr>
        <w:keepLines/>
        <w:numPr>
          <w:numId w:val="0"/>
        </w:numPr>
        <w:keepNext w:val="1"/>
      </w:pPr>
      <w:r>
        <w:rPr>
          <w:color w:val="000000"/>
        </w:rPr>
        <w:t xml:space="preserve">a. 需求标识：MP-FREQ10-3</w:t>
      </w:r>
    </w:p>
    <w:p>
      <w:pPr>
        <w:pStyle w:val="affff2"/>
        <w:ind w:left="0" w:firstLineChars="163" w:firstLine="283"/>
        <w:jc w:val="left"/>
        <w:textAlignment w:val="baseline"/>
        <w:rPr>
          <w:color w:val="000000"/>
        </w:rPr>
        <w:keepLines/>
        <w:numPr>
          <w:numId w:val="0"/>
        </w:numPr>
        <w:keepNext w:val="1"/>
      </w:pPr>
      <w:r>
        <w:rPr>
          <w:color w:val="000000"/>
        </w:rPr>
        <w:t xml:space="preserve">b. 功能描述：开发工具根据目标配置及XML参数库生成工程文件与参数表。</w:t>
      </w:r>
    </w:p>
    <w:p>
      <w:pPr>
        <w:pStyle w:val="affff2"/>
        <w:ind w:left="0" w:firstLineChars="163" w:firstLine="283"/>
        <w:jc w:val="left"/>
        <w:textAlignment w:val="baseline"/>
        <w:rPr>
          <w:color w:val="000000"/>
        </w:rPr>
        <w:keepLines/>
        <w:numPr>
          <w:numId w:val="0"/>
        </w:numPr>
        <w:keepNext w:val="0"/>
      </w:pPr>
      <w:r>
        <w:rPr>
          <w:color w:val="000000"/>
        </w:rPr>
        <w:t xml:space="preserve">c. 调用条件：维护者显式启动工程或参数生成服务。</w:t>
      </w:r>
    </w:p>
    <w:p>
      <w:pPr>
        <w:pStyle w:val="affff2"/>
        <w:ind w:left="0" w:firstLineChars="163" w:firstLine="283"/>
        <w:jc w:val="left"/>
        <w:textAlignment w:val="baseline"/>
        <w:rPr>
          <w:color w:val="000000"/>
        </w:rPr>
        <w:keepLines/>
        <w:numPr>
          <w:numId w:val="0"/>
        </w:numPr>
        <w:keepNext w:val="0"/>
      </w:pPr>
      <w:r>
        <w:rPr>
          <w:color w:val="000000"/>
        </w:rPr>
        <w:t xml:space="preserve">d. 输入：目标设备描述、工程模板和ParameterDatabase.xml。</w:t>
      </w:r>
    </w:p>
    <w:p>
      <w:pPr>
        <w:pStyle w:val="affff2"/>
        <w:ind w:left="0" w:firstLineChars="163" w:firstLine="283"/>
        <w:jc w:val="left"/>
        <w:textAlignment w:val="baseline"/>
        <w:rPr>
          <w:color w:val="000000"/>
        </w:rPr>
        <w:keepLines/>
        <w:numPr>
          <w:numId w:val="0"/>
        </w:numPr>
        <w:keepNext w:val="0"/>
      </w:pPr>
      <w:r>
        <w:rPr>
          <w:color w:val="000000"/>
        </w:rPr>
        <w:t xml:space="preserve">e. 输出：工程配置、参数类型及表文件。</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（1）工程生成器按目标设备描述和模板收集组件及配置，输出对应 IDE 工程；使用其限定的描述语法。</w:t>
      </w:r>
    </w:p>
    <w:p>
      <w:pPr>
        <w:pStyle w:val="affff2"/>
        <w:ind w:left="255" w:firstLineChars="0" w:firstLine="0"/>
        <w:jc w:val="left"/>
        <w:textAlignment w:val="baseline"/>
        <w:rPr>
          <w:color w:val="000000"/>
        </w:rPr>
        <w:keepLines/>
        <w:numPr>
          <w:numId w:val="0"/>
        </w:numPr>
        <w:keepNext w:val="0"/>
      </w:pPr>
      <w:r>
        <w:rPr>
          <w:color w:val="000000"/>
        </w:rPr>
        <w:t xml:space="preserve">（2）参数生成器从 XML 参数库生成参数类型、参数表和非易失区域表；输出写入指定工程位置。</w:t>
      </w:r>
    </w:p>
    <w:p>
      <w:pPr>
        <w:pStyle w:val="affff2"/>
        <w:ind w:left="255" w:firstLineChars="0" w:firstLine="0"/>
        <w:jc w:val="left"/>
        <w:textAlignment w:val="baseline"/>
        <w:rPr>
          <w:color w:val="000000"/>
        </w:rPr>
        <w:keepLines/>
        <w:numPr>
          <w:numId w:val="0"/>
        </w:numPr>
        <w:keepNext w:val="0"/>
      </w:pPr>
      <w:r>
        <w:rPr>
          <w:color w:val="000000"/>
        </w:rPr>
        <w:t xml:space="preserve">（3）生成结果仅在选用该输出的运行配置中生效；生成器不是板载周期控制流程的一部分。</w:t>
      </w:r>
    </w:p>
    <w:p>
      <w:pPr>
        <w:pStyle w:val="4"/>
        <w:keepNext/>
        <w:tabs>
          <w:tab w:val="left" w:pos="709"/>
        </w:tabs>
        <w:ind w:leftChars="-55" w:left="-2" w:hangingChars="54" w:hanging="141"/>
        <w:keepLines/>
        <w:numPr>
          <w:numId w:val="0"/>
        </w:numPr>
      </w:pPr>
      <w:r>
        <w:rPr>
          <w:color w:val="000000"/>
        </w:rPr>
        <w:t xml:space="preserve">3.2.10.4 组件依赖与运行边界</w:t>
      </w:r>
    </w:p>
    <w:p>
      <w:pPr>
        <w:pStyle w:val="affff2"/>
        <w:ind w:left="0" w:firstLineChars="163" w:firstLine="283"/>
        <w:jc w:val="left"/>
        <w:textAlignment w:val="baseline"/>
        <w:rPr>
          <w:color w:val="000000"/>
        </w:rPr>
        <w:keepLines/>
        <w:numPr>
          <w:numId w:val="0"/>
        </w:numPr>
        <w:keepNext w:val="1"/>
      </w:pPr>
      <w:r>
        <w:rPr>
          <w:color w:val="000000"/>
        </w:rPr>
        <w:t xml:space="preserve">a. 需求标识：MP-FREQ10-4</w:t>
      </w:r>
    </w:p>
    <w:p>
      <w:pPr>
        <w:pStyle w:val="affff2"/>
        <w:ind w:left="0" w:firstLineChars="163" w:firstLine="283"/>
        <w:jc w:val="left"/>
        <w:textAlignment w:val="baseline"/>
        <w:rPr>
          <w:color w:val="000000"/>
        </w:rPr>
        <w:keepLines/>
        <w:numPr>
          <w:numId w:val="0"/>
        </w:numPr>
        <w:keepNext w:val="1"/>
      </w:pPr>
      <w:r>
        <w:rPr>
          <w:color w:val="000000"/>
        </w:rPr>
        <w:t xml:space="preserve">b. 功能描述：区分板载控制、协议、存储和独立工具的运行职责。</w:t>
      </w:r>
    </w:p>
    <w:p>
      <w:pPr>
        <w:pStyle w:val="affff2"/>
        <w:ind w:left="0" w:firstLineChars="163" w:firstLine="283"/>
        <w:jc w:val="left"/>
        <w:textAlignment w:val="baseline"/>
        <w:rPr>
          <w:color w:val="000000"/>
        </w:rPr>
        <w:keepLines/>
        <w:numPr>
          <w:numId w:val="0"/>
        </w:numPr>
        <w:keepNext w:val="0"/>
      </w:pPr>
      <w:r>
        <w:rPr>
          <w:color w:val="000000"/>
        </w:rPr>
        <w:t xml:space="preserve">c. 调用条件：采用相应运行配置并初始化依赖组件。</w:t>
      </w:r>
    </w:p>
    <w:p>
      <w:pPr>
        <w:pStyle w:val="affff2"/>
        <w:ind w:left="0" w:firstLineChars="163" w:firstLine="283"/>
        <w:jc w:val="left"/>
        <w:textAlignment w:val="baseline"/>
        <w:rPr>
          <w:color w:val="000000"/>
        </w:rPr>
        <w:keepLines/>
        <w:numPr>
          <w:numId w:val="0"/>
        </w:numPr>
        <w:keepNext w:val="0"/>
      </w:pPr>
      <w:r>
        <w:rPr>
          <w:color w:val="000000"/>
        </w:rPr>
        <w:t xml:space="preserve">d. 输入：板型、协议、文件及独立工具配置。</w:t>
      </w:r>
    </w:p>
    <w:p>
      <w:pPr>
        <w:pStyle w:val="affff2"/>
        <w:ind w:left="0" w:firstLineChars="163" w:firstLine="283"/>
        <w:jc w:val="left"/>
        <w:textAlignment w:val="baseline"/>
        <w:rPr>
          <w:color w:val="000000"/>
        </w:rPr>
        <w:keepLines/>
        <w:numPr>
          <w:numId w:val="0"/>
        </w:numPr>
        <w:keepNext w:val="0"/>
      </w:pPr>
      <w:r>
        <w:rPr>
          <w:color w:val="000000"/>
        </w:rPr>
        <w:t xml:space="preserve">e. 输出：选定组件的接口与服务。</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（1）板载控制只使用已启用并连接的采样、估计、监督、导航和输出接口；独立仿真与维护程序分别运行。</w:t>
      </w:r>
    </w:p>
    <w:p>
      <w:pPr>
        <w:pStyle w:val="affff2"/>
        <w:ind w:left="255" w:firstLineChars="0" w:firstLine="0"/>
        <w:jc w:val="left"/>
        <w:textAlignment w:val="baseline"/>
        <w:rPr>
          <w:color w:val="000000"/>
        </w:rPr>
        <w:keepLines/>
        <w:numPr>
          <w:numId w:val="0"/>
        </w:numPr>
        <w:keepNext w:val="0"/>
      </w:pPr>
      <w:r>
        <w:rPr>
          <w:color w:val="000000"/>
        </w:rPr>
        <w:t xml:space="preserve">（2）MAVLink 提供协议编码解析，文件系统和 USB 由板级支撑接口提供；未启用的依赖不作为默认周期功能。</w:t>
      </w:r>
    </w:p>
    <w:p>
      <w:pPr>
        <w:pStyle w:val="affff2"/>
        <w:ind w:left="255" w:firstLineChars="0" w:firstLine="0"/>
        <w:jc w:val="left"/>
        <w:textAlignment w:val="baseline"/>
        <w:rPr>
          <w:color w:val="000000"/>
        </w:rPr>
        <w:keepLines/>
        <w:numPr>
          <w:numId w:val="0"/>
        </w:numPr>
        <w:keepNext w:val="0"/>
      </w:pPr>
      <w:r>
        <w:rPr>
          <w:color w:val="000000"/>
        </w:rPr>
        <w:t xml:space="preserve">（3）扩展接口的坐标、数据类型、通道、版本和生命周期按所属组件约定匹配。</w:t>
      </w:r>
    </w:p>
    <w:p>
      <w:pPr>
        <w:pStyle w:val="2"/>
        <w:keepNext/>
        <w:keepLines/>
        <w:numPr>
          <w:numId w:val="0"/>
        </w:numPr>
      </w:pPr>
      <w:bookmarkStart w:id="29" w:name="_TSDZ_FORMAL_TOC_28"/>
      <w:r>
        <w:rPr>
          <w:color w:val="000000"/>
        </w:rPr>
        <w:t>3.3 性能需求</w:t>
      </w:r>
      <w:bookmarkEnd w:id="29"/>
    </w:p>
    <w:p>
      <w:pPr>
        <w:pStyle w:val="3"/>
        <w:keepNext/>
        <w:tabs>
          <w:tab w:val="left" w:pos="426"/>
        </w:tabs>
        <w:ind w:leftChars="-1" w:left="-3" w:firstLine="1"/>
        <w:keepLines/>
        <w:numPr>
          <w:numId w:val="0"/>
        </w:numPr>
      </w:pPr>
      <w:bookmarkStart w:id="30" w:name="_TSDZ_FORMAL_TOC_29"/>
      <w:r>
        <w:rPr>
          <w:color w:val="000000"/>
        </w:rPr>
        <w:t>3.3.1 精度需求</w:t>
      </w:r>
      <w:bookmarkEnd w:id="30"/>
    </w:p>
    <w:p>
      <w:pPr>
        <w:keepNext/>
        <w:keepLines/>
        <w:spacing w:line="360" w:lineRule="auto"/>
        <w:jc w:val="center"/>
      </w:pPr>
      <w:r>
        <w:rPr>
          <w:color w:val="000000"/>
        </w:rPr>
        <w:t xml:space="preserve">表3.3-1 数据精度表示</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14"/>
        <w:gridCol w:w="3402"/>
        <w:gridCol w:w="3628"/>
      </w:tblGrid>
      <w:tr>
        <w:trPr>
          <w:cantSplit/>
          <w:tblHeader/>
        </w:trPr>
        <w:tc>
          <w:tcPr>
            <w:tcW w:type="dxa" w:w="181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对象</w:t>
            </w:r>
          </w:p>
        </w:tc>
        <w:tc>
          <w:tcPr>
            <w:tcW w:type="dxa" w:w="3402"/>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表示与单位</w:t>
            </w:r>
          </w:p>
        </w:tc>
        <w:tc>
          <w:tcPr>
            <w:tcW w:type="dxa" w:w="3628"/>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接口规则</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姿态矩阵</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.14，16384表示1</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按定点矩阵和比例系数计算</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位置与速度</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位置高字m，速度高字cm/s</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低字保留小数</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经纬度</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度×10⁷</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按所选定位协议解析</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PWM</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内部单位0.5 μs</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主输出默认1000至2000 μs</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电源监测</w:t>
            </w:r>
          </w:p>
        </w:tc>
        <w:tc>
          <w:tcPr>
            <w:tcW w:type="dxa" w:w="3402"/>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条件0.1 A、0.1 V与mAh</w:t>
            </w:r>
          </w:p>
        </w:tc>
        <w:tc>
          <w:tcPr>
            <w:tcW w:type="dxa" w:w="3628"/>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由ADC比例与积分形成</w:t>
            </w:r>
          </w:p>
        </w:tc>
      </w:tr>
    </w:tbl>
    <w:p>
      <w:pPr>
        <w:pStyle w:val="3"/>
        <w:keepNext/>
        <w:tabs>
          <w:tab w:val="left" w:pos="426"/>
        </w:tabs>
        <w:ind w:leftChars="-1" w:left="-3" w:firstLine="1"/>
        <w:keepLines/>
        <w:numPr>
          <w:numId w:val="0"/>
        </w:numPr>
      </w:pPr>
      <w:bookmarkStart w:id="31" w:name="_TSDZ_FORMAL_TOC_30"/>
      <w:r>
        <w:rPr>
          <w:color w:val="000000"/>
        </w:rPr>
        <w:t>3.3.2 空间需求</w:t>
      </w:r>
      <w:bookmarkEnd w:id="31"/>
    </w:p>
    <w:p>
      <w:pPr>
        <w:keepNext w:val="0"/>
        <w:keepLines/>
        <w:spacing w:line="360" w:lineRule="auto"/>
        <w:ind w:firstLineChars="200" w:firstLine="420"/>
        <w:rPr>
          <w:rFonts w:ascii="宋体" w:hAnsi="宋体" w:hint="eastAsia"/>
          <w:szCs w:val="32"/>
        </w:rPr>
      </w:pPr>
      <w:r>
        <w:rPr>
          <w:rFonts w:ascii="宋体" w:hAnsi="宋体" w:hint="eastAsia"/>
          <w:szCs w:val="32"/>
        </w:rPr>
        <w:t xml:space="preserve">主要控制与估计状态静态分配；相对坐标默认采用16位表示。LOGO 解释栈12层，每周期最多解释32条；条件 MAVLink 发送区不足丢弃整帧，条件日志缓冲不足可能截断。</w:t>
      </w:r>
    </w:p>
    <w:p>
      <w:pPr>
        <w:pStyle w:val="3"/>
        <w:keepNext/>
        <w:tabs>
          <w:tab w:val="left" w:pos="426"/>
        </w:tabs>
        <w:ind w:leftChars="-1" w:left="-3" w:firstLine="1"/>
        <w:keepLines/>
        <w:numPr>
          <w:numId w:val="0"/>
        </w:numPr>
      </w:pPr>
      <w:bookmarkStart w:id="32" w:name="_TSDZ_FORMAL_TOC_31"/>
      <w:r>
        <w:rPr>
          <w:color w:val="000000"/>
        </w:rPr>
        <w:t>3.3.3 时间需求</w:t>
      </w:r>
      <w:bookmarkEnd w:id="32"/>
    </w:p>
    <w:p>
      <w:pPr>
        <w:keepNext/>
        <w:keepLines/>
        <w:spacing w:line="360" w:lineRule="auto"/>
        <w:jc w:val="center"/>
      </w:pPr>
      <w:r>
        <w:rPr>
          <w:color w:val="000000"/>
        </w:rPr>
        <w:t xml:space="preserve">表3.3-2 时间行为</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57"/>
        <w:gridCol w:w="3515"/>
        <w:gridCol w:w="3572"/>
      </w:tblGrid>
      <w:tr>
        <w:trPr>
          <w:cantSplit/>
          <w:tblHeader/>
        </w:trPr>
        <w:tc>
          <w:tcPr>
            <w:tcW w:type="dxa" w:w="1757"/>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对象</w:t>
            </w:r>
          </w:p>
        </w:tc>
        <w:tc>
          <w:tcPr>
            <w:tcW w:type="dxa" w:w="3515"/>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时序</w:t>
            </w:r>
          </w:p>
        </w:tc>
        <w:tc>
          <w:tcPr>
            <w:tcW w:type="dxa" w:w="3572"/>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处理条件</w:t>
            </w:r>
          </w:p>
        </w:tc>
      </w:tr>
      <w:tr>
        <w:trPr>
          <w:cantSplit/>
        </w:trPr>
        <w:tc>
          <w:tcPr>
            <w:tcW w:type="dxa" w:w="175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心跳</w:t>
            </w:r>
          </w:p>
        </w:tc>
        <w:tc>
          <w:tcPr>
            <w:tcW w:type="dxa" w:w="351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UDB4为25 ms，UDB5/AUAV3为5 ms</w:t>
            </w:r>
          </w:p>
        </w:tc>
        <w:tc>
          <w:tcPr>
            <w:tcW w:type="dxa" w:w="357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按板型定时和传感完成触发</w:t>
            </w:r>
          </w:p>
        </w:tc>
      </w:tr>
      <w:tr>
        <w:trPr>
          <w:cantSplit/>
        </w:trPr>
        <w:tc>
          <w:tcPr>
            <w:tcW w:type="dxa" w:w="175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控制及PWM</w:t>
            </w:r>
          </w:p>
        </w:tc>
        <w:tc>
          <w:tcPr>
            <w:tcW w:type="dxa" w:w="351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40 Hz，即25 ms</w:t>
            </w:r>
          </w:p>
        </w:tc>
        <w:tc>
          <w:tcPr>
            <w:tcW w:type="dxa" w:w="357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输出启动与后续控制计算相位分别处理</w:t>
            </w:r>
          </w:p>
        </w:tc>
      </w:tr>
      <w:tr>
        <w:trPr>
          <w:cantSplit/>
        </w:trPr>
        <w:tc>
          <w:tcPr>
            <w:tcW w:type="dxa" w:w="175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正常监督</w:t>
            </w:r>
          </w:p>
        </w:tc>
        <w:tc>
          <w:tcPr>
            <w:tcW w:type="dxa" w:w="351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每21次40 Hz，名义525 ms</w:t>
            </w:r>
          </w:p>
        </w:tc>
        <w:tc>
          <w:tcPr>
            <w:tcW w:type="dxa" w:w="357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失联通知可触发提前状态执行</w:t>
            </w:r>
          </w:p>
        </w:tc>
      </w:tr>
      <w:tr>
        <w:trPr>
          <w:cantSplit/>
        </w:trPr>
        <w:tc>
          <w:tcPr>
            <w:tcW w:type="dxa" w:w="175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GPS年龄</w:t>
            </w:r>
          </w:p>
        </w:tc>
        <w:tc>
          <w:tcPr>
            <w:tcW w:type="dxa" w:w="351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第9次新鲜度检查失效</w:t>
            </w:r>
          </w:p>
        </w:tc>
        <w:tc>
          <w:tcPr>
            <w:tcW w:type="dxa" w:w="357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新有效数据将年龄清0</w:t>
            </w:r>
          </w:p>
        </w:tc>
      </w:tr>
      <w:tr>
        <w:trPr>
          <w:cantSplit/>
        </w:trPr>
        <w:tc>
          <w:tcPr>
            <w:tcW w:type="dxa" w:w="175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校准及获取等待</w:t>
            </w:r>
          </w:p>
        </w:tc>
        <w:tc>
          <w:tcPr>
            <w:tcW w:type="dxa" w:w="351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硬件21次与96次监督</w:t>
            </w:r>
          </w:p>
        </w:tc>
        <w:tc>
          <w:tcPr>
            <w:tcW w:type="dxa" w:w="357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名义11.025 s与50.4 s，另受暂停和相位影响</w:t>
            </w:r>
          </w:p>
        </w:tc>
      </w:tr>
      <w:tr>
        <w:trPr>
          <w:cantSplit/>
        </w:trPr>
        <w:tc>
          <w:tcPr>
            <w:tcW w:type="dxa" w:w="175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遥控检查</w:t>
            </w:r>
          </w:p>
        </w:tc>
        <w:tc>
          <w:tcPr>
            <w:tcW w:type="dxa" w:w="351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硬件5 Hz</w:t>
            </w:r>
          </w:p>
        </w:tc>
        <w:tc>
          <w:tcPr>
            <w:tcW w:type="dxa" w:w="357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检查有效脉冲及噪声计数</w:t>
            </w:r>
          </w:p>
        </w:tc>
      </w:tr>
      <w:tr>
        <w:trPr>
          <w:cantSplit/>
        </w:trPr>
        <w:tc>
          <w:tcPr>
            <w:tcW w:type="dxa" w:w="175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MAVLink任务传输</w:t>
            </w:r>
          </w:p>
        </w:tc>
        <w:tc>
          <w:tcPr>
            <w:tcW w:type="dxa" w:w="351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120次40 Hz倒数，约3 s</w:t>
            </w:r>
          </w:p>
        </w:tc>
        <w:tc>
          <w:tcPr>
            <w:tcW w:type="dxa" w:w="357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有效交互重装，超时清状态</w:t>
            </w:r>
          </w:p>
        </w:tc>
      </w:tr>
      <w:tr>
        <w:trPr>
          <w:cantSplit/>
        </w:trPr>
        <w:tc>
          <w:tcPr>
            <w:tcW w:type="dxa" w:w="1757"/>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触发</w:t>
            </w:r>
          </w:p>
        </w:tc>
        <w:tc>
          <w:tcPr>
            <w:tcW w:type="dxa" w:w="3515"/>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时长ms除25换算为计数</w:t>
            </w:r>
          </w:p>
        </w:tc>
        <w:tc>
          <w:tcPr>
            <w:tcW w:type="dxa" w:w="3572"/>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按40 Hz推进，默认不启用</w:t>
            </w:r>
          </w:p>
        </w:tc>
      </w:tr>
    </w:tbl>
    <w:p>
      <w:pPr>
        <w:pStyle w:val="2"/>
        <w:keepNext/>
        <w:keepLines/>
        <w:numPr>
          <w:numId w:val="0"/>
        </w:numPr>
      </w:pPr>
      <w:bookmarkStart w:id="33" w:name="_TSDZ_FORMAL_TOC_32"/>
      <w:r>
        <w:rPr>
          <w:color w:val="000000"/>
        </w:rPr>
        <w:t>3.4 可靠性和安全性需求</w:t>
      </w:r>
      <w:bookmarkEnd w:id="33"/>
    </w:p>
    <w:p>
      <w:pPr>
        <w:keepNext w:val="0"/>
        <w:keepLines/>
        <w:spacing w:line="360" w:lineRule="auto"/>
        <w:ind w:firstLineChars="200" w:firstLine="420"/>
        <w:rPr>
          <w:rFonts w:ascii="宋体" w:hAnsi="宋体" w:hint="eastAsia"/>
          <w:szCs w:val="32"/>
        </w:rPr>
      </w:pPr>
      <w:r>
        <w:rPr>
          <w:rFonts w:ascii="宋体" w:hAnsi="宋体" w:hint="eastAsia"/>
          <w:szCs w:val="32"/>
        </w:rPr>
        <w:t xml:space="preserve">系统维护遥控有效脉冲与噪声计数、GPS 有效性与年龄、通信及存储校验、缓冲不足处理和硬件异常复位。各错误或条件分别按规定触发控制使能与状态转换。</w:t>
      </w:r>
    </w:p>
    <w:p>
      <w:pPr>
        <w:keepNext/>
        <w:keepLines/>
        <w:spacing w:line="360" w:lineRule="auto"/>
        <w:jc w:val="center"/>
      </w:pPr>
      <w:r>
        <w:rPr>
          <w:color w:val="000000"/>
        </w:rPr>
        <w:t xml:space="preserve">表3.4-1 故障处理</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01"/>
        <w:gridCol w:w="4535"/>
        <w:gridCol w:w="2608"/>
      </w:tblGrid>
      <w:tr>
        <w:trPr>
          <w:cantSplit/>
          <w:tblHeader/>
        </w:trPr>
        <w:tc>
          <w:tcPr>
            <w:tcW w:type="dxa" w:w="170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对象</w:t>
            </w:r>
          </w:p>
        </w:tc>
        <w:tc>
          <w:tcPr>
            <w:tcW w:type="dxa" w:w="4535"/>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处理</w:t>
            </w:r>
          </w:p>
        </w:tc>
        <w:tc>
          <w:tcPr>
            <w:tcW w:type="dxa" w:w="2608"/>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恢复与适用条件</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遥控</w:t>
            </w:r>
          </w:p>
        </w:tc>
        <w:tc>
          <w:tcPr>
            <w:tcW w:type="dxa" w:w="45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失联进入返航或稳定</w:t>
            </w:r>
          </w:p>
        </w:tc>
        <w:tc>
          <w:tcPr>
            <w:tcW w:type="dxa" w:w="260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按当前状态、导航能力与保持配置选择</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GPS</w:t>
            </w:r>
          </w:p>
        </w:tc>
        <w:tc>
          <w:tcPr>
            <w:tcW w:type="dxa" w:w="45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有效性与年龄门控</w:t>
            </w:r>
          </w:p>
        </w:tc>
        <w:tc>
          <w:tcPr>
            <w:tcW w:type="dxa" w:w="260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航点和返航不因年龄下降统一退出</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航线通信</w:t>
            </w:r>
          </w:p>
        </w:tc>
        <w:tc>
          <w:tcPr>
            <w:tcW w:type="dxa" w:w="45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接收、确认和交互超时</w:t>
            </w:r>
          </w:p>
        </w:tc>
        <w:tc>
          <w:tcPr>
            <w:tcW w:type="dxa" w:w="260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动态写入与协议应答分别处理</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配置与LOGO</w:t>
            </w:r>
          </w:p>
        </w:tc>
        <w:tc>
          <w:tcPr>
            <w:tcW w:type="dxa" w:w="45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缺项默认及限定解释执行</w:t>
            </w:r>
          </w:p>
        </w:tc>
        <w:tc>
          <w:tcPr>
            <w:tcW w:type="dxa" w:w="260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保存换算和实时飞行位按对应规则执行</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输出与触发</w:t>
            </w:r>
          </w:p>
        </w:tc>
        <w:tc>
          <w:tcPr>
            <w:tcW w:type="dxa" w:w="45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PWM限幅、模式混控及动作计数</w:t>
            </w:r>
          </w:p>
        </w:tc>
        <w:tc>
          <w:tcPr>
            <w:tcW w:type="dxa" w:w="260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条件通道与动作开关决定是否运行</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异常</w:t>
            </w:r>
          </w:p>
        </w:tc>
        <w:tc>
          <w:tcPr>
            <w:tcW w:type="dxa" w:w="4535"/>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记录类别后处理器复位</w:t>
            </w:r>
          </w:p>
        </w:tc>
        <w:tc>
          <w:tcPr>
            <w:tcW w:type="dxa" w:w="2608"/>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复位后重新经历初始化</w:t>
            </w:r>
          </w:p>
        </w:tc>
      </w:tr>
    </w:tbl>
    <w:p>
      <w:pPr>
        <w:pStyle w:val="1"/>
        <w:keepNext/>
        <w:keepLines/>
        <w:numPr>
          <w:numId w:val="0"/>
        </w:numPr>
        <w:pageBreakBefore/>
      </w:pPr>
      <w:bookmarkStart w:id="34" w:name="_TSDZ_FORMAL_TOC_33"/>
      <w:r>
        <w:rPr>
          <w:color w:val="000000"/>
        </w:rPr>
        <w:t>附录1 数据字典</w:t>
      </w:r>
      <w:bookmarkEnd w:id="34"/>
    </w:p>
    <w:p>
      <w:pPr>
        <w:keepNext/>
        <w:keepLines/>
        <w:spacing w:line="360" w:lineRule="auto"/>
        <w:jc w:val="center"/>
      </w:pPr>
      <w:r>
        <w:rPr>
          <w:color w:val="000000"/>
        </w:rPr>
        <w:t xml:space="preserve">表附1-1 数据字典</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28"/>
        <w:gridCol w:w="1247"/>
        <w:gridCol w:w="1701"/>
        <w:gridCol w:w="2154"/>
        <w:gridCol w:w="1814"/>
      </w:tblGrid>
      <w:tr>
        <w:trPr>
          <w:cantSplit/>
          <w:tblHeader/>
        </w:trPr>
        <w:tc>
          <w:tcPr>
            <w:tcW w:type="dxa" w:w="1928"/>
            <w:shd w:fill="D9D9D9"/>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color w:val="000000"/>
                <w:sz w:val="21"/>
              </w:rPr>
              <w:t xml:space="preserve">名称</w:t>
            </w:r>
          </w:p>
        </w:tc>
        <w:tc>
          <w:tcPr>
            <w:tcW w:type="dxa" w:w="1247"/>
            <w:shd w:fill="D9D9D9"/>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color w:val="000000"/>
                <w:sz w:val="21"/>
              </w:rPr>
              <w:t xml:space="preserve">类型</w:t>
            </w:r>
          </w:p>
        </w:tc>
        <w:tc>
          <w:tcPr>
            <w:tcW w:type="dxa" w:w="1701"/>
            <w:shd w:fill="D9D9D9"/>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color w:val="000000"/>
                <w:sz w:val="21"/>
              </w:rPr>
              <w:t xml:space="preserve">含义</w:t>
            </w:r>
          </w:p>
        </w:tc>
        <w:tc>
          <w:tcPr>
            <w:tcW w:type="dxa" w:w="2154"/>
            <w:shd w:fill="D9D9D9"/>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color w:val="000000"/>
                <w:sz w:val="21"/>
              </w:rPr>
              <w:t xml:space="preserve">取值或单位</w:t>
            </w:r>
          </w:p>
        </w:tc>
        <w:tc>
          <w:tcPr>
            <w:tcW w:type="dxa" w:w="1814"/>
            <w:shd w:fill="D9D9D9"/>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color w:val="000000"/>
                <w:sz w:val="21"/>
              </w:rPr>
              <w:t xml:space="preserve">备注</w:t>
            </w:r>
          </w:p>
        </w:tc>
      </w:tr>
      <w:tr>
        <w:trPr>
          <w:cantSplit/>
        </w:trPr>
        <w:tc>
          <w:tcPr>
            <w:tcW w:type="dxa" w:w="192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飞行监督标志</w:t>
            </w:r>
          </w:p>
        </w:tc>
        <w:tc>
          <w:tcPr>
            <w:tcW w:type="dxa" w:w="124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位标志</w:t>
            </w:r>
          </w:p>
        </w:tc>
        <w:tc>
          <w:tcPr>
            <w:tcW w:type="dxa" w:w="170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飞行监督请求和控制使能</w:t>
            </w:r>
          </w:p>
        </w:tc>
        <w:tc>
          <w:tcPr>
            <w:tcW w:type="dxa" w:w="215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手动 稳定 航点 返航</w:t>
            </w:r>
          </w:p>
        </w:tc>
        <w:tc>
          <w:tcPr>
            <w:tcW w:type="dxa" w:w="181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不等同单独状态枚举</w:t>
            </w:r>
          </w:p>
        </w:tc>
      </w:tr>
      <w:tr>
        <w:trPr>
          <w:cantSplit/>
        </w:trPr>
        <w:tc>
          <w:tcPr>
            <w:tcW w:type="dxa" w:w="192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估计控制标志</w:t>
            </w:r>
          </w:p>
        </w:tc>
        <w:tc>
          <w:tcPr>
            <w:tcW w:type="dxa" w:w="124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位标志</w:t>
            </w:r>
          </w:p>
        </w:tc>
        <w:tc>
          <w:tcPr>
            <w:tcW w:type="dxa" w:w="170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校准 导航 推算请求</w:t>
            </w:r>
          </w:p>
        </w:tc>
        <w:tc>
          <w:tcPr>
            <w:tcW w:type="dxa" w:w="215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导航可用标志 calib_finished等</w:t>
            </w:r>
          </w:p>
        </w:tc>
        <w:tc>
          <w:tcPr>
            <w:tcW w:type="dxa" w:w="181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GPS有效与年龄分开</w:t>
            </w:r>
          </w:p>
        </w:tc>
      </w:tr>
      <w:tr>
        <w:trPr>
          <w:cantSplit/>
        </w:trPr>
        <w:tc>
          <w:tcPr>
            <w:tcW w:type="dxa" w:w="192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方向余弦矩阵</w:t>
            </w:r>
          </w:p>
        </w:tc>
        <w:tc>
          <w:tcPr>
            <w:tcW w:type="dxa" w:w="124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9个fractional</w:t>
            </w:r>
          </w:p>
        </w:tc>
        <w:tc>
          <w:tcPr>
            <w:tcW w:type="dxa" w:w="170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方向余弦矩阵</w:t>
            </w:r>
          </w:p>
        </w:tc>
        <w:tc>
          <w:tcPr>
            <w:tcW w:type="dxa" w:w="215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.14 16384为1</w:t>
            </w:r>
          </w:p>
        </w:tc>
        <w:tc>
          <w:tcPr>
            <w:tcW w:type="dxa" w:w="181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按相应功能的输入、输出及条件执行</w:t>
            </w:r>
          </w:p>
        </w:tc>
      </w:tr>
      <w:tr>
        <w:trPr>
          <w:cantSplit/>
        </w:trPr>
        <w:tc>
          <w:tcPr>
            <w:tcW w:type="dxa" w:w="192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输入中位与输出脉宽</w:t>
            </w:r>
          </w:p>
        </w:tc>
        <w:tc>
          <w:tcPr>
            <w:tcW w:type="dxa" w:w="124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16位有符号数组</w:t>
            </w:r>
          </w:p>
        </w:tc>
        <w:tc>
          <w:tcPr>
            <w:tcW w:type="dxa" w:w="170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输入 中位 输出</w:t>
            </w:r>
          </w:p>
        </w:tc>
        <w:tc>
          <w:tcPr>
            <w:tcW w:type="dxa" w:w="215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0.5 μs 内部单位</w:t>
            </w:r>
          </w:p>
        </w:tc>
        <w:tc>
          <w:tcPr>
            <w:tcW w:type="dxa" w:w="181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0可表示不输出</w:t>
            </w:r>
          </w:p>
        </w:tc>
      </w:tr>
      <w:tr>
        <w:trPr>
          <w:cantSplit/>
        </w:trPr>
        <w:tc>
          <w:tcPr>
            <w:tcW w:type="dxa" w:w="192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GPS年龄计数</w:t>
            </w:r>
          </w:p>
        </w:tc>
        <w:tc>
          <w:tcPr>
            <w:tcW w:type="dxa" w:w="124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16位有符号</w:t>
            </w:r>
          </w:p>
        </w:tc>
        <w:tc>
          <w:tcPr>
            <w:tcW w:type="dxa" w:w="170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GPS新鲜度计数</w:t>
            </w:r>
          </w:p>
        </w:tc>
        <w:tc>
          <w:tcPr>
            <w:tcW w:type="dxa" w:w="215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阈值9个FSM检查</w:t>
            </w:r>
          </w:p>
        </w:tc>
        <w:tc>
          <w:tcPr>
            <w:tcW w:type="dxa" w:w="181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默认检查525 ms</w:t>
            </w:r>
          </w:p>
        </w:tc>
      </w:tr>
      <w:tr>
        <w:trPr>
          <w:cantSplit/>
        </w:trPr>
        <w:tc>
          <w:tcPr>
            <w:tcW w:type="dxa" w:w="192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经纬度</w:t>
            </w:r>
          </w:p>
        </w:tc>
        <w:tc>
          <w:tcPr>
            <w:tcW w:type="dxa" w:w="124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32位联合体</w:t>
            </w:r>
          </w:p>
        </w:tc>
        <w:tc>
          <w:tcPr>
            <w:tcW w:type="dxa" w:w="170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经纬度</w:t>
            </w:r>
          </w:p>
        </w:tc>
        <w:tc>
          <w:tcPr>
            <w:tcW w:type="dxa" w:w="215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度乘10⁷</w:t>
            </w:r>
          </w:p>
        </w:tc>
        <w:tc>
          <w:tcPr>
            <w:tcW w:type="dxa" w:w="181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GPS选择影响解析</w:t>
            </w:r>
          </w:p>
        </w:tc>
      </w:tr>
      <w:tr>
        <w:trPr>
          <w:cantSplit/>
        </w:trPr>
        <w:tc>
          <w:tcPr>
            <w:tcW w:type="dxa" w:w="192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海拔与原点高度</w:t>
            </w:r>
          </w:p>
        </w:tc>
        <w:tc>
          <w:tcPr>
            <w:tcW w:type="dxa" w:w="124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32位联合体</w:t>
            </w:r>
          </w:p>
        </w:tc>
        <w:tc>
          <w:tcPr>
            <w:tcW w:type="dxa" w:w="170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海拔与原点高度</w:t>
            </w:r>
          </w:p>
        </w:tc>
        <w:tc>
          <w:tcPr>
            <w:tcW w:type="dxa" w:w="215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cm</w:t>
            </w:r>
          </w:p>
        </w:tc>
        <w:tc>
          <w:tcPr>
            <w:tcW w:type="dxa" w:w="181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与航点z基准区分</w:t>
            </w:r>
          </w:p>
        </w:tc>
      </w:tr>
      <w:tr>
        <w:trPr>
          <w:cantSplit/>
        </w:trPr>
        <w:tc>
          <w:tcPr>
            <w:tcW w:type="dxa" w:w="192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GPS相对位置</w:t>
            </w:r>
          </w:p>
        </w:tc>
        <w:tc>
          <w:tcPr>
            <w:tcW w:type="dxa" w:w="124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relative3D</w:t>
            </w:r>
          </w:p>
        </w:tc>
        <w:tc>
          <w:tcPr>
            <w:tcW w:type="dxa" w:w="170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GPS相对位置</w:t>
            </w:r>
          </w:p>
        </w:tc>
        <w:tc>
          <w:tcPr>
            <w:tcW w:type="dxa" w:w="215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x东 y北 z高 m</w:t>
            </w:r>
          </w:p>
        </w:tc>
        <w:tc>
          <w:tcPr>
            <w:tcW w:type="dxa" w:w="181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相对原点</w:t>
            </w:r>
          </w:p>
        </w:tc>
      </w:tr>
      <w:tr>
        <w:trPr>
          <w:cantSplit/>
        </w:trPr>
        <w:tc>
          <w:tcPr>
            <w:tcW w:type="dxa" w:w="192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融合位置</w:t>
            </w:r>
          </w:p>
        </w:tc>
        <w:tc>
          <w:tcPr>
            <w:tcW w:type="dxa" w:w="124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longww</w:t>
            </w:r>
          </w:p>
        </w:tc>
        <w:tc>
          <w:tcPr>
            <w:tcW w:type="dxa" w:w="170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惯性融合位置</w:t>
            </w:r>
          </w:p>
        </w:tc>
        <w:tc>
          <w:tcPr>
            <w:tcW w:type="dxa" w:w="215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高字m 低字小数</w:t>
            </w:r>
          </w:p>
        </w:tc>
        <w:tc>
          <w:tcPr>
            <w:tcW w:type="dxa" w:w="181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16位高字范围限制</w:t>
            </w:r>
          </w:p>
        </w:tc>
      </w:tr>
      <w:tr>
        <w:trPr>
          <w:cantSplit/>
        </w:trPr>
        <w:tc>
          <w:tcPr>
            <w:tcW w:type="dxa" w:w="192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融合速度</w:t>
            </w:r>
          </w:p>
        </w:tc>
        <w:tc>
          <w:tcPr>
            <w:tcW w:type="dxa" w:w="124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longww</w:t>
            </w:r>
          </w:p>
        </w:tc>
        <w:tc>
          <w:tcPr>
            <w:tcW w:type="dxa" w:w="170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惯性融合速度</w:t>
            </w:r>
          </w:p>
        </w:tc>
        <w:tc>
          <w:tcPr>
            <w:tcW w:type="dxa" w:w="215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高字cm/s</w:t>
            </w:r>
          </w:p>
        </w:tc>
        <w:tc>
          <w:tcPr>
            <w:tcW w:type="dxa" w:w="181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与风估计作差得空速</w:t>
            </w:r>
          </w:p>
        </w:tc>
      </w:tr>
      <w:tr>
        <w:trPr>
          <w:cantSplit/>
        </w:trPr>
        <w:tc>
          <w:tcPr>
            <w:tcW w:type="dxa" w:w="192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航点坐标</w:t>
            </w:r>
          </w:p>
        </w:tc>
        <w:tc>
          <w:tcPr>
            <w:tcW w:type="dxa" w:w="124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结构</w:t>
            </w:r>
          </w:p>
        </w:tc>
        <w:tc>
          <w:tcPr>
            <w:tcW w:type="dxa" w:w="170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航点坐标</w:t>
            </w:r>
          </w:p>
        </w:tc>
        <w:tc>
          <w:tcPr>
            <w:tcW w:type="dxa" w:w="215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x y 32位有符号 z 16位有符号</w:t>
            </w:r>
          </w:p>
        </w:tc>
        <w:tc>
          <w:tcPr>
            <w:tcW w:type="dxa" w:w="181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F_ABSOLUTE影响xy解释</w:t>
            </w:r>
          </w:p>
        </w:tc>
      </w:tr>
      <w:tr>
        <w:trPr>
          <w:cantSplit/>
        </w:trPr>
        <w:tc>
          <w:tcPr>
            <w:tcW w:type="dxa" w:w="192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航线索引</w:t>
            </w:r>
          </w:p>
        </w:tc>
        <w:tc>
          <w:tcPr>
            <w:tcW w:type="dxa" w:w="124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16位有符号</w:t>
            </w:r>
          </w:p>
        </w:tc>
        <w:tc>
          <w:tcPr>
            <w:tcW w:type="dxa" w:w="170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当前航线索引</w:t>
            </w:r>
          </w:p>
        </w:tc>
        <w:tc>
          <w:tcPr>
            <w:tcW w:type="dxa" w:w="215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从0开始 循环</w:t>
            </w:r>
          </w:p>
        </w:tc>
        <w:tc>
          <w:tcPr>
            <w:tcW w:type="dxa" w:w="181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边界问题</w:t>
            </w:r>
          </w:p>
        </w:tc>
      </w:tr>
      <w:tr>
        <w:trPr>
          <w:cantSplit/>
        </w:trPr>
        <w:tc>
          <w:tcPr>
            <w:tcW w:type="dxa" w:w="192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航段行为</w:t>
            </w:r>
          </w:p>
        </w:tc>
        <w:tc>
          <w:tcPr>
            <w:tcW w:type="dxa" w:w="124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位标志</w:t>
            </w:r>
          </w:p>
        </w:tc>
        <w:tc>
          <w:tcPr>
            <w:tcW w:type="dxa" w:w="170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航段控制行为</w:t>
            </w:r>
          </w:p>
        </w:tc>
        <w:tc>
          <w:tcPr>
            <w:tcW w:type="dxa" w:w="215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loiter land altitude等</w:t>
            </w:r>
          </w:p>
        </w:tc>
        <w:tc>
          <w:tcPr>
            <w:tcW w:type="dxa" w:w="181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不是完整任务状态机</w:t>
            </w:r>
          </w:p>
        </w:tc>
      </w:tr>
      <w:tr>
        <w:trPr>
          <w:cantSplit/>
        </w:trPr>
        <w:tc>
          <w:tcPr>
            <w:tcW w:type="dxa" w:w="192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监督计数</w:t>
            </w:r>
          </w:p>
        </w:tc>
        <w:tc>
          <w:tcPr>
            <w:tcW w:type="dxa" w:w="124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8位无符号</w:t>
            </w:r>
          </w:p>
        </w:tc>
        <w:tc>
          <w:tcPr>
            <w:tcW w:type="dxa" w:w="170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监督分频计数</w:t>
            </w:r>
          </w:p>
        </w:tc>
        <w:tc>
          <w:tcPr>
            <w:tcW w:type="dxa" w:w="215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监督计数先比较≥20后递增</w:t>
            </w:r>
          </w:p>
        </w:tc>
        <w:tc>
          <w:tcPr>
            <w:tcW w:type="dxa" w:w="181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21次回调</w:t>
            </w:r>
          </w:p>
        </w:tc>
      </w:tr>
      <w:tr>
        <w:trPr>
          <w:cantSplit/>
        </w:trPr>
        <w:tc>
          <w:tcPr>
            <w:tcW w:type="dxa" w:w="192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运行参数</w:t>
            </w:r>
          </w:p>
        </w:tc>
        <w:tc>
          <w:tcPr>
            <w:tcW w:type="dxa" w:w="124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结构</w:t>
            </w:r>
          </w:p>
        </w:tc>
        <w:tc>
          <w:tcPr>
            <w:tcW w:type="dxa" w:w="170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模式 增益 高度 转弯配置</w:t>
            </w:r>
          </w:p>
        </w:tc>
        <w:tc>
          <w:tcPr>
            <w:tcW w:type="dxa" w:w="215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INI或编译默认</w:t>
            </w:r>
          </w:p>
        </w:tc>
        <w:tc>
          <w:tcPr>
            <w:tcW w:type="dxa" w:w="181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存储差异</w:t>
            </w:r>
          </w:p>
        </w:tc>
      </w:tr>
      <w:tr>
        <w:trPr>
          <w:cantSplit/>
        </w:trPr>
        <w:tc>
          <w:tcPr>
            <w:tcW w:type="dxa" w:w="192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航线交互倒数</w:t>
            </w:r>
          </w:p>
        </w:tc>
        <w:tc>
          <w:tcPr>
            <w:tcW w:type="dxa" w:w="124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16位无符号</w:t>
            </w:r>
          </w:p>
        </w:tc>
        <w:tc>
          <w:tcPr>
            <w:tcW w:type="dxa" w:w="170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航线交互倒数</w:t>
            </w:r>
          </w:p>
        </w:tc>
        <w:tc>
          <w:tcPr>
            <w:tcW w:type="dxa" w:w="215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120次40 Hz 即约3 s</w:t>
            </w:r>
          </w:p>
        </w:tc>
        <w:tc>
          <w:tcPr>
            <w:tcW w:type="dxa" w:w="181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条件MAVLink</w:t>
            </w:r>
          </w:p>
        </w:tc>
      </w:tr>
    </w:tbl>
    <w:p>
      <w:pPr>
        <w:spacing w:after="0" w:before="0" w:line="20" w:lineRule="exact"/>
        <w:sectPr w:rsidR="0069123B">
          <w:pgSz w:w="11907" w:h="16840"/>
          <w:pgMar w:top="1985" w:right="1361" w:bottom="1418" w:left="1701" w:header="1418" w:footer="1021" w:gutter="0"/>
          <w:cols w:space="720"/>
          <w:titlePg/>
          <w:docGrid w:type="linesAndChars" w:linePitch="395" w:charSpace="4126"/>
        </w:sectPr>
      </w:pPr>
    </w:p>
    <w:p>
      <w:pPr>
        <w:pStyle w:val="1"/>
        <w:keepNext/>
        <w:keepLines/>
        <w:numPr>
          <w:numId w:val="0"/>
        </w:numPr>
      </w:pPr>
      <w:bookmarkStart w:id="35" w:name="_TSDZ_FORMAL_TOC_34"/>
      <w:r>
        <w:rPr>
          <w:color w:val="000000"/>
        </w:rPr>
        <w:t>附录2 软件IP</w:t>
      </w:r>
      <w:bookmarkEnd w:id="35"/>
    </w:p>
    <w:p>
      <w:pPr>
        <w:keepNext w:val="0"/>
        <w:keepLines/>
        <w:spacing w:line="360" w:lineRule="auto"/>
        <w:ind w:firstLineChars="200" w:firstLine="420"/>
        <w:rPr>
          <w:rFonts w:ascii="宋体" w:hAnsi="宋体" w:hint="eastAsia"/>
          <w:szCs w:val="32"/>
        </w:rPr>
      </w:pPr>
      <w:r>
        <w:rPr>
          <w:rFonts w:ascii="宋体" w:hAnsi="宋体" w:hint="eastAsia"/>
          <w:szCs w:val="32"/>
        </w:rPr>
        <w:t xml:space="preserve">组件分别提供事件交接、定点运算、配置、存储、估计、模式、导航、控制、通信和独立仿真接口；条件组件仅在所需接口启用时生效。</w:t>
      </w:r>
    </w:p>
    <w:p>
      <w:pPr>
        <w:pStyle w:val="2"/>
        <w:keepNext/>
        <w:keepLines/>
        <w:numPr>
          <w:numId w:val="0"/>
        </w:numPr>
      </w:pPr>
      <w:bookmarkStart w:id="36" w:name="_TSDZ_FORMAL_TOC_35"/>
      <w:r>
        <w:rPr>
          <w:color w:val="000000"/>
        </w:rPr>
        <w:t>附录2.1 通用IP</w:t>
      </w:r>
      <w:bookmarkEnd w:id="36"/>
    </w:p>
    <w:p>
      <w:pPr>
        <w:keepNext/>
        <w:keepLines/>
        <w:spacing w:line="360" w:lineRule="auto"/>
        <w:jc w:val="center"/>
      </w:pPr>
      <w:r>
        <w:rPr>
          <w:color w:val="000000"/>
        </w:rPr>
        <w:t xml:space="preserve">表附2-1 通用组件</w:t>
      </w:r>
    </w:p>
    <w:tbl>
      <w:tblPr>
        <w:tblW w:w="1343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10"/>
        <w:gridCol w:w="1757"/>
        <w:gridCol w:w="2098"/>
        <w:gridCol w:w="2494"/>
        <w:gridCol w:w="1984"/>
        <w:gridCol w:w="1247"/>
        <w:gridCol w:w="1984"/>
        <w:gridCol w:w="1361"/>
      </w:tblGrid>
      <w:tr>
        <w:trPr>
          <w:cantSplit/>
          <w:tblHeader/>
        </w:trPr>
        <w:tc>
          <w:tcPr>
            <w:tcW w:type="dxa" w:w="510"/>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序号</w:t>
            </w:r>
          </w:p>
        </w:tc>
        <w:tc>
          <w:tcPr>
            <w:tcW w:type="dxa" w:w="1757"/>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IP标识</w:t>
            </w:r>
          </w:p>
        </w:tc>
        <w:tc>
          <w:tcPr>
            <w:tcW w:type="dxa" w:w="2098"/>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IP功能</w:t>
            </w:r>
          </w:p>
        </w:tc>
        <w:tc>
          <w:tcPr>
            <w:tcW w:type="dxa" w:w="249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输入参数</w:t>
            </w:r>
          </w:p>
        </w:tc>
        <w:tc>
          <w:tcPr>
            <w:tcW w:type="dxa" w:w="198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输出参数</w:t>
            </w:r>
          </w:p>
        </w:tc>
        <w:tc>
          <w:tcPr>
            <w:tcW w:type="dxa" w:w="1247"/>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返回值</w:t>
            </w:r>
          </w:p>
        </w:tc>
        <w:tc>
          <w:tcPr>
            <w:tcW w:type="dxa" w:w="198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依赖其他IP</w:t>
            </w:r>
          </w:p>
        </w:tc>
        <w:tc>
          <w:tcPr>
            <w:tcW w:type="dxa" w:w="136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功能分类</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1</w:t>
            </w:r>
          </w:p>
        </w:tc>
        <w:tc>
          <w:tcPr>
            <w:tcW w:type="dxa" w:w="175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事件与回调</w:t>
            </w:r>
          </w:p>
        </w:tc>
        <w:tc>
          <w:tcPr>
            <w:tcW w:type="dxa" w:w="209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分层交接与pending事件</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句柄 回调 优先级</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异步服务执行</w:t>
            </w:r>
          </w:p>
        </w:tc>
        <w:tc>
          <w:tcPr>
            <w:tcW w:type="dxa" w:w="124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句柄 void</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硬件中断或SIL事件</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调度支撑</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2</w:t>
            </w:r>
          </w:p>
        </w:tc>
        <w:tc>
          <w:tcPr>
            <w:tcW w:type="dxa" w:w="175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向量矩阵</w:t>
            </w:r>
          </w:p>
        </w:tc>
        <w:tc>
          <w:tcPr>
            <w:tcW w:type="dxa" w:w="209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定点运算</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向量 矩阵 维度</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计算结果</w:t>
            </w:r>
          </w:p>
        </w:tc>
        <w:tc>
          <w:tcPr>
            <w:tcW w:type="dxa" w:w="124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按函数</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dsPIC DSP或SIL替代</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数值支撑</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3</w:t>
            </w:r>
          </w:p>
        </w:tc>
        <w:tc>
          <w:tcPr>
            <w:tcW w:type="dxa" w:w="175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minIni</w:t>
            </w:r>
          </w:p>
        </w:tc>
        <w:tc>
          <w:tcPr>
            <w:tcW w:type="dxa" w:w="209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配置键读写</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文件 节 键 默认值</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参数值 文件</w:t>
            </w:r>
          </w:p>
        </w:tc>
        <w:tc>
          <w:tcPr>
            <w:tcW w:type="dxa" w:w="124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数值 成功状态</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标准I/O或MDD</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配置</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4</w:t>
            </w:r>
          </w:p>
        </w:tc>
        <w:tc>
          <w:tcPr>
            <w:tcW w:type="dxa" w:w="1757"/>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存储校验</w:t>
            </w:r>
          </w:p>
        </w:tc>
        <w:tc>
          <w:tcPr>
            <w:tcW w:type="dxa" w:w="2098"/>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条件数据区域服务</w:t>
            </w:r>
          </w:p>
        </w:tc>
        <w:tc>
          <w:tcPr>
            <w:tcW w:type="dxa" w:w="249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句柄 数据 版本 回调</w:t>
            </w:r>
          </w:p>
        </w:tc>
        <w:tc>
          <w:tcPr>
            <w:tcW w:type="dxa" w:w="198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恢复值 成功失败</w:t>
            </w:r>
          </w:p>
        </w:tc>
        <w:tc>
          <w:tcPr>
            <w:tcW w:type="dxa" w:w="1247"/>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状态或void</w:t>
            </w:r>
          </w:p>
        </w:tc>
        <w:tc>
          <w:tcPr>
            <w:tcW w:type="dxa" w:w="198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I2C1 NV及MAVLink CRC</w:t>
            </w:r>
          </w:p>
        </w:tc>
        <w:tc>
          <w:tcPr>
            <w:tcW w:type="dxa" w:w="136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数据管理</w:t>
            </w:r>
          </w:p>
        </w:tc>
      </w:tr>
    </w:tbl>
    <w:p>
      <w:pPr>
        <w:pStyle w:val="2"/>
        <w:keepNext/>
        <w:keepLines/>
        <w:pageBreakBefore/>
        <w:numPr>
          <w:numId w:val="0"/>
        </w:numPr>
      </w:pPr>
      <w:bookmarkStart w:id="37" w:name="_TSDZ_FORMAL_TOC_36"/>
      <w:r>
        <w:rPr>
          <w:color w:val="000000"/>
        </w:rPr>
        <w:t>附录2.2 领域专用IP</w:t>
      </w:r>
      <w:bookmarkEnd w:id="37"/>
    </w:p>
    <w:p>
      <w:pPr>
        <w:keepNext/>
        <w:keepLines/>
        <w:spacing w:line="360" w:lineRule="auto"/>
        <w:jc w:val="center"/>
      </w:pPr>
      <w:r>
        <w:rPr>
          <w:color w:val="000000"/>
        </w:rPr>
        <w:t xml:space="preserve">表附2-2 飞控组件</w:t>
      </w:r>
    </w:p>
    <w:tbl>
      <w:tblPr>
        <w:tblW w:w="1343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10"/>
        <w:gridCol w:w="1757"/>
        <w:gridCol w:w="2098"/>
        <w:gridCol w:w="2494"/>
        <w:gridCol w:w="1984"/>
        <w:gridCol w:w="1247"/>
        <w:gridCol w:w="1984"/>
        <w:gridCol w:w="1361"/>
      </w:tblGrid>
      <w:tr>
        <w:trPr>
          <w:cantSplit/>
          <w:tblHeader/>
        </w:trPr>
        <w:tc>
          <w:tcPr>
            <w:tcW w:type="dxa" w:w="510"/>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序号</w:t>
            </w:r>
          </w:p>
        </w:tc>
        <w:tc>
          <w:tcPr>
            <w:tcW w:type="dxa" w:w="1757"/>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IP标识</w:t>
            </w:r>
          </w:p>
        </w:tc>
        <w:tc>
          <w:tcPr>
            <w:tcW w:type="dxa" w:w="2098"/>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IP功能</w:t>
            </w:r>
          </w:p>
        </w:tc>
        <w:tc>
          <w:tcPr>
            <w:tcW w:type="dxa" w:w="249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输入参数</w:t>
            </w:r>
          </w:p>
        </w:tc>
        <w:tc>
          <w:tcPr>
            <w:tcW w:type="dxa" w:w="198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输出参数</w:t>
            </w:r>
          </w:p>
        </w:tc>
        <w:tc>
          <w:tcPr>
            <w:tcW w:type="dxa" w:w="1247"/>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返回值</w:t>
            </w:r>
          </w:p>
        </w:tc>
        <w:tc>
          <w:tcPr>
            <w:tcW w:type="dxa" w:w="198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依赖其他IP</w:t>
            </w:r>
          </w:p>
        </w:tc>
        <w:tc>
          <w:tcPr>
            <w:tcW w:type="dxa" w:w="136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功能分类</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1</w:t>
            </w:r>
          </w:p>
        </w:tc>
        <w:tc>
          <w:tcPr>
            <w:tcW w:type="dxa" w:w="175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DCM估计</w:t>
            </w:r>
          </w:p>
        </w:tc>
        <w:tc>
          <w:tcPr>
            <w:tcW w:type="dxa" w:w="209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姿态 位置 风修正</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惯性 GPS 条件磁场</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矩阵 位置 速度</w:t>
            </w:r>
          </w:p>
        </w:tc>
        <w:tc>
          <w:tcPr>
            <w:tcW w:type="dxa" w:w="124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状态或void</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硬件 数学库</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状态估计</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2</w:t>
            </w:r>
          </w:p>
        </w:tc>
        <w:tc>
          <w:tcPr>
            <w:tcW w:type="dxa" w:w="175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模式监督</w:t>
            </w:r>
          </w:p>
        </w:tc>
        <w:tc>
          <w:tcPr>
            <w:tcW w:type="dxa" w:w="209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校准 模式 失联转换</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遥控 GPS质量及年龄</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状态 使能 航线</w:t>
            </w:r>
          </w:p>
        </w:tc>
        <w:tc>
          <w:tcPr>
            <w:tcW w:type="dxa" w:w="124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void</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采集 配置 航线</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监督</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3</w:t>
            </w:r>
          </w:p>
        </w:tc>
        <w:tc>
          <w:tcPr>
            <w:tcW w:type="dxa" w:w="175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导航计划</w:t>
            </w:r>
          </w:p>
        </w:tc>
        <w:tc>
          <w:tcPr>
            <w:tcW w:type="dxa" w:w="209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航点或LOGO目标</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计划 坐标 行为</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航向 高度 视点</w:t>
            </w:r>
          </w:p>
        </w:tc>
        <w:tc>
          <w:tcPr>
            <w:tcW w:type="dxa" w:w="124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索引或void</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估计 数学库</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导航</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4</w:t>
            </w:r>
          </w:p>
        </w:tc>
        <w:tc>
          <w:tcPr>
            <w:tcW w:type="dxa" w:w="175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控制混控</w:t>
            </w:r>
          </w:p>
        </w:tc>
        <w:tc>
          <w:tcPr>
            <w:tcW w:type="dxa" w:w="209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姿态高度修正分配</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误差 增益 输入中位</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轴控制 PWM</w:t>
            </w:r>
          </w:p>
        </w:tc>
        <w:tc>
          <w:tcPr>
            <w:tcW w:type="dxa" w:w="124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void</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估计 模式 输出</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控制</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5</w:t>
            </w:r>
          </w:p>
        </w:tc>
        <w:tc>
          <w:tcPr>
            <w:tcW w:type="dxa" w:w="175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遥测任务</w:t>
            </w:r>
          </w:p>
        </w:tc>
        <w:tc>
          <w:tcPr>
            <w:tcW w:type="dxa" w:w="209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条件状态参数航线交互</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协议帧 状态 参数表</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字节 事件 ACK</w:t>
            </w:r>
          </w:p>
        </w:tc>
        <w:tc>
          <w:tcPr>
            <w:tcW w:type="dxa" w:w="124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状态或void</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UART MAVLink 存储</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通信</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6</w:t>
            </w:r>
          </w:p>
        </w:tc>
        <w:tc>
          <w:tcPr>
            <w:tcW w:type="dxa" w:w="1757"/>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SIL HIL工具</w:t>
            </w:r>
          </w:p>
        </w:tc>
        <w:tc>
          <w:tcPr>
            <w:tcW w:type="dxa" w:w="2098"/>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宿主仿真和外部交互</w:t>
            </w:r>
          </w:p>
        </w:tc>
        <w:tc>
          <w:tcPr>
            <w:tcW w:type="dxa" w:w="249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时间 模拟量 UDP</w:t>
            </w:r>
          </w:p>
        </w:tc>
        <w:tc>
          <w:tcPr>
            <w:tcW w:type="dxa" w:w="198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控制量 记录 显示</w:t>
            </w:r>
          </w:p>
        </w:tc>
        <w:tc>
          <w:tcPr>
            <w:tcW w:type="dxa" w:w="1247"/>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按程序</w:t>
            </w:r>
          </w:p>
        </w:tc>
        <w:tc>
          <w:tcPr>
            <w:tcW w:type="dxa" w:w="198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OS X-Plane等</w:t>
            </w:r>
          </w:p>
        </w:tc>
        <w:tc>
          <w:tcPr>
            <w:tcW w:type="dxa" w:w="136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独立配套</w:t>
            </w:r>
          </w:p>
        </w:tc>
      </w:tr>
    </w:tbl>
    <w:sectPr w:rsidR="0069123B">
      <w:pgSz w:w="16840" w:h="11907" w:orient="landscape"/>
      <w:pgMar w:top="1701" w:right="1985" w:bottom="1361" w:left="1418" w:header="1418" w:footer="1021" w:gutter="0"/>
      <w:cols w:space="720"/>
      <w:titlePg/>
      <w:docGrid w:type="linesAndChars" w:linePitch="395" w:charSpace="41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FAAA6" w14:textId="77777777" w:rsidR="00782C49" w:rsidRDefault="00782C49" w:rsidP="00B53FEF">
      <w:pPr>
        <w:spacing w:line="240" w:lineRule="auto"/>
      </w:pPr>
      <w:r>
        <w:separator/>
      </w:r>
    </w:p>
  </w:endnote>
  <w:endnote w:type="continuationSeparator" w:id="0">
    <w:p w14:paraId="790B77C8" w14:textId="77777777" w:rsidR="00782C49" w:rsidRDefault="00782C49" w:rsidP="00B53F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5E6E" w14:textId="77777777" w:rsidR="00F32649" w:rsidRDefault="00F32649">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EF93" w14:textId="77777777" w:rsidR="00F32649" w:rsidRDefault="00F32649">
    <w:pPr>
      <w:pStyle w:val="af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3FD9D" w14:textId="77777777" w:rsidR="00F32649" w:rsidRDefault="00F32649">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CA8ED" w14:textId="77777777" w:rsidR="00782C49" w:rsidRDefault="00782C49" w:rsidP="00B53FEF">
      <w:pPr>
        <w:spacing w:line="240" w:lineRule="auto"/>
      </w:pPr>
      <w:r>
        <w:separator/>
      </w:r>
    </w:p>
  </w:footnote>
  <w:footnote w:type="continuationSeparator" w:id="0">
    <w:p w14:paraId="29E3579B" w14:textId="77777777" w:rsidR="00782C49" w:rsidRDefault="00782C49" w:rsidP="00B53F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6413" w14:textId="3D6B6D1C" w:rsidR="00B53FEF" w:rsidRDefault="00000000">
    <w:pPr>
      <w:pStyle w:val="afa"/>
    </w:pP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6A0A" w14:textId="5E0CE211" w:rsidR="00B53FEF" w:rsidRDefault="00000000" w:rsidP="00F32649">
    <w:pPr>
      <w:pStyle w:val="afa"/>
      <w:pBdr>
        <w:bottom w:val="none" w:sz="0" w:space="0" w:color="auto"/>
      </w:pBdr>
    </w:pP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96A3" w14:textId="18A948C6" w:rsidR="00B53FEF" w:rsidRDefault="00000000">
    <w:pPr>
      <w:pStyle w:val="afa"/>
    </w:pPr>
    <w:r>
      <w:rPr>
        <w:noProof/>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BFE586"/>
    <w:multiLevelType w:val="singleLevel"/>
    <w:tmpl w:val="8FBFE586"/>
    <w:lvl w:ilvl="0">
      <w:start w:val="1"/>
      <w:numFmt w:val="decimal"/>
      <w:suff w:val="nothing"/>
      <w:lvlText w:val="%1）"/>
      <w:lvlJc w:val="left"/>
    </w:lvl>
  </w:abstractNum>
  <w:abstractNum w:abstractNumId="1" w15:restartNumberingAfterBreak="0">
    <w:nsid w:val="B79131FB"/>
    <w:multiLevelType w:val="singleLevel"/>
    <w:tmpl w:val="B79131FB"/>
    <w:lvl w:ilvl="0">
      <w:start w:val="1"/>
      <w:numFmt w:val="bullet"/>
      <w:lvlText w:val=""/>
      <w:lvlJc w:val="left"/>
      <w:pPr>
        <w:ind w:left="420" w:hanging="420"/>
      </w:pPr>
      <w:rPr>
        <w:rFonts w:ascii="Wingdings" w:hAnsi="Wingdings" w:hint="default"/>
      </w:rPr>
    </w:lvl>
  </w:abstractNum>
  <w:abstractNum w:abstractNumId="2" w15:restartNumberingAfterBreak="0">
    <w:nsid w:val="C1D26DB3"/>
    <w:multiLevelType w:val="multilevel"/>
    <w:tmpl w:val="C1D26DB3"/>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 w15:restartNumberingAfterBreak="0">
    <w:nsid w:val="DC327072"/>
    <w:multiLevelType w:val="multilevel"/>
    <w:tmpl w:val="DC32707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FFE7EA89"/>
    <w:multiLevelType w:val="multilevel"/>
    <w:tmpl w:val="FFE7EA89"/>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FFFFFFFB"/>
    <w:multiLevelType w:val="multilevel"/>
    <w:tmpl w:val="FFFFFFFB"/>
    <w:lvl w:ilvl="0">
      <w:start w:val="1"/>
      <w:numFmt w:val="decimal"/>
      <w:lvlText w:val="%1."/>
      <w:lvlJc w:val="left"/>
      <w:pPr>
        <w:tabs>
          <w:tab w:val="left" w:pos="360"/>
        </w:tabs>
        <w:ind w:left="0" w:firstLine="0"/>
      </w:pPr>
      <w:rPr>
        <w:rFonts w:hint="eastAsia"/>
      </w:rPr>
    </w:lvl>
    <w:lvl w:ilvl="1">
      <w:start w:val="1"/>
      <w:numFmt w:val="decimal"/>
      <w:lvlText w:val="%1.%2"/>
      <w:lvlJc w:val="left"/>
      <w:pPr>
        <w:tabs>
          <w:tab w:val="left" w:pos="720"/>
        </w:tabs>
        <w:ind w:left="0" w:firstLine="0"/>
      </w:pPr>
      <w:rPr>
        <w:rFonts w:hint="eastAsia"/>
      </w:rPr>
    </w:lvl>
    <w:lvl w:ilvl="2">
      <w:start w:val="1"/>
      <w:numFmt w:val="decimal"/>
      <w:lvlText w:val="%1.%2.%3"/>
      <w:lvlJc w:val="left"/>
      <w:pPr>
        <w:tabs>
          <w:tab w:val="left" w:pos="1080"/>
        </w:tabs>
        <w:ind w:left="0" w:firstLine="0"/>
      </w:pPr>
      <w:rPr>
        <w:rFonts w:hint="eastAsia"/>
      </w:rPr>
    </w:lvl>
    <w:lvl w:ilvl="3">
      <w:start w:val="1"/>
      <w:numFmt w:val="decimal"/>
      <w:lvlText w:val="%1.%2.%3.%4"/>
      <w:lvlJc w:val="left"/>
      <w:pPr>
        <w:tabs>
          <w:tab w:val="left" w:pos="1080"/>
        </w:tabs>
        <w:ind w:left="0" w:firstLine="0"/>
      </w:pPr>
      <w:rPr>
        <w:rFonts w:hint="eastAsia"/>
      </w:rPr>
    </w:lvl>
    <w:lvl w:ilvl="4">
      <w:start w:val="1"/>
      <w:numFmt w:val="decimal"/>
      <w:lvlText w:val="%1.%2.%3.%4.%5"/>
      <w:lvlJc w:val="left"/>
      <w:pPr>
        <w:tabs>
          <w:tab w:val="left" w:pos="1440"/>
        </w:tabs>
        <w:ind w:left="0" w:firstLine="0"/>
      </w:pPr>
      <w:rPr>
        <w:rFonts w:hint="eastAsia"/>
      </w:rPr>
    </w:lvl>
    <w:lvl w:ilvl="5">
      <w:start w:val="1"/>
      <w:numFmt w:val="decimal"/>
      <w:lvlText w:val="%1.%2.%3.%4.%5.%6"/>
      <w:lvlJc w:val="left"/>
      <w:pPr>
        <w:tabs>
          <w:tab w:val="left" w:pos="1800"/>
        </w:tabs>
        <w:ind w:left="0" w:firstLine="0"/>
      </w:pPr>
      <w:rPr>
        <w:rFonts w:hint="eastAsia"/>
      </w:rPr>
    </w:lvl>
    <w:lvl w:ilvl="6">
      <w:start w:val="1"/>
      <w:numFmt w:val="decimal"/>
      <w:pStyle w:val="7"/>
      <w:lvlText w:val="%1.%2.%3.%4.%5.%6.%7"/>
      <w:lvlJc w:val="left"/>
      <w:pPr>
        <w:tabs>
          <w:tab w:val="left" w:pos="2160"/>
        </w:tabs>
        <w:ind w:left="0" w:firstLine="0"/>
      </w:pPr>
      <w:rPr>
        <w:rFonts w:hint="eastAsia"/>
      </w:rPr>
    </w:lvl>
    <w:lvl w:ilvl="7">
      <w:start w:val="1"/>
      <w:numFmt w:val="decimal"/>
      <w:pStyle w:val="8"/>
      <w:lvlText w:val="%1.%2.%3.%4.%5.%6.%7.%8"/>
      <w:lvlJc w:val="left"/>
      <w:pPr>
        <w:tabs>
          <w:tab w:val="left" w:pos="0"/>
        </w:tabs>
        <w:ind w:left="0" w:firstLine="0"/>
      </w:pPr>
      <w:rPr>
        <w:rFonts w:hint="eastAsia"/>
      </w:rPr>
    </w:lvl>
    <w:lvl w:ilvl="8">
      <w:start w:val="1"/>
      <w:numFmt w:val="decimal"/>
      <w:pStyle w:val="9"/>
      <w:lvlText w:val="%1.%2.%3.%4.%5.%6.%7.%8.%9"/>
      <w:lvlJc w:val="left"/>
      <w:pPr>
        <w:tabs>
          <w:tab w:val="left" w:pos="2520"/>
        </w:tabs>
        <w:ind w:left="0" w:firstLine="0"/>
      </w:pPr>
      <w:rPr>
        <w:rFonts w:hint="eastAsia"/>
      </w:rPr>
    </w:lvl>
  </w:abstractNum>
  <w:abstractNum w:abstractNumId="6" w15:restartNumberingAfterBreak="0">
    <w:nsid w:val="042BA41B"/>
    <w:multiLevelType w:val="multilevel"/>
    <w:tmpl w:val="042BA41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5E67C72"/>
    <w:multiLevelType w:val="multilevel"/>
    <w:tmpl w:val="05E67C7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06D96D10"/>
    <w:multiLevelType w:val="multilevel"/>
    <w:tmpl w:val="06D96D10"/>
    <w:lvl w:ilvl="0">
      <w:start w:val="1"/>
      <w:numFmt w:val="decimal"/>
      <w:lvlText w:val="%1"/>
      <w:legacy w:legacy="1" w:legacySpace="144" w:legacyIndent="0"/>
      <w:lvlJc w:val="left"/>
      <w:rPr>
        <w:rFonts w:ascii="黑体" w:eastAsia="黑体" w:hint="eastAsia"/>
        <w:b/>
        <w:i w:val="0"/>
        <w:sz w:val="28"/>
      </w:rPr>
    </w:lvl>
    <w:lvl w:ilvl="1">
      <w:start w:val="1"/>
      <w:numFmt w:val="decimal"/>
      <w:lvlText w:val="%1.%2"/>
      <w:legacy w:legacy="1" w:legacySpace="144" w:legacyIndent="0"/>
      <w:lvlJc w:val="left"/>
      <w:rPr>
        <w:rFonts w:ascii="黑体" w:eastAsia="黑体" w:hint="eastAsia"/>
        <w:b/>
        <w:i w:val="0"/>
        <w:sz w:val="28"/>
      </w:rPr>
    </w:lvl>
    <w:lvl w:ilvl="2">
      <w:start w:val="1"/>
      <w:numFmt w:val="decimal"/>
      <w:lvlText w:val="%1.%2.%3"/>
      <w:legacy w:legacy="1" w:legacySpace="144" w:legacyIndent="0"/>
      <w:lvlJc w:val="left"/>
      <w:rPr>
        <w:rFonts w:ascii="黑体" w:eastAsia="黑体" w:hint="eastAsia"/>
        <w:b/>
        <w:i w:val="0"/>
        <w:sz w:val="28"/>
      </w:rPr>
    </w:lvl>
    <w:lvl w:ilvl="3">
      <w:start w:val="1"/>
      <w:numFmt w:val="decimal"/>
      <w:pStyle w:val="5014"/>
      <w:lvlText w:val="%1.%2.%3.%4"/>
      <w:legacy w:legacy="1" w:legacySpace="144" w:legacyIndent="0"/>
      <w:lvlJc w:val="left"/>
      <w:rPr>
        <w:rFonts w:ascii="宋体" w:eastAsia="宋体" w:hint="eastAsia"/>
        <w:b/>
        <w:i w:val="0"/>
        <w:sz w:val="28"/>
      </w:rPr>
    </w:lvl>
    <w:lvl w:ilvl="4">
      <w:start w:val="1"/>
      <w:numFmt w:val="decimal"/>
      <w:lvlText w:val="%1.%2.%3.%4.%5"/>
      <w:legacy w:legacy="1" w:legacySpace="144" w:legacyIndent="0"/>
      <w:lvlJc w:val="left"/>
      <w:rPr>
        <w:rFonts w:ascii="宋体" w:eastAsia="宋体" w:hint="eastAsia"/>
        <w:b/>
        <w:i w:val="0"/>
        <w:sz w:val="28"/>
      </w:rPr>
    </w:lvl>
    <w:lvl w:ilvl="5">
      <w:start w:val="1"/>
      <w:numFmt w:val="decimal"/>
      <w:lvlText w:val="%1.%2.%3.%4.%5.%6"/>
      <w:legacy w:legacy="1" w:legacySpace="144" w:legacyIndent="0"/>
      <w:lvlJc w:val="left"/>
      <w:rPr>
        <w:rFonts w:ascii="宋体" w:eastAsia="宋体" w:hint="eastAsia"/>
        <w:b/>
        <w:i w:val="0"/>
        <w:sz w:val="28"/>
      </w:rPr>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9" w15:restartNumberingAfterBreak="0">
    <w:nsid w:val="0ABF6CEE"/>
    <w:multiLevelType w:val="multilevel"/>
    <w:tmpl w:val="0ABF6CE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11437365"/>
    <w:multiLevelType w:val="singleLevel"/>
    <w:tmpl w:val="11437365"/>
    <w:lvl w:ilvl="0">
      <w:start w:val="1"/>
      <w:numFmt w:val="decimal"/>
      <w:suff w:val="nothing"/>
      <w:lvlText w:val="%1）"/>
      <w:lvlJc w:val="left"/>
    </w:lvl>
  </w:abstractNum>
  <w:abstractNum w:abstractNumId="11" w15:restartNumberingAfterBreak="0">
    <w:nsid w:val="131D022B"/>
    <w:multiLevelType w:val="multilevel"/>
    <w:tmpl w:val="131D022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16A43915"/>
    <w:multiLevelType w:val="multilevel"/>
    <w:tmpl w:val="16A43915"/>
    <w:lvl w:ilvl="0">
      <w:start w:val="1"/>
      <w:numFmt w:val="decimal"/>
      <w:pStyle w:val="a"/>
      <w:lvlText w:val="（%1）"/>
      <w:lvlJc w:val="left"/>
      <w:pPr>
        <w:tabs>
          <w:tab w:val="left" w:pos="720"/>
        </w:tabs>
        <w:ind w:left="0" w:firstLine="0"/>
      </w:pPr>
      <w:rPr>
        <w:rFonts w:ascii="Arial" w:eastAsia="宋体" w:hAnsi="Arial" w:hint="default"/>
        <w:sz w:val="21"/>
      </w:rPr>
    </w:lvl>
    <w:lvl w:ilvl="1">
      <w:start w:val="1"/>
      <w:numFmt w:val="bullet"/>
      <w:lvlText w:val=""/>
      <w:lvlJc w:val="left"/>
      <w:pPr>
        <w:tabs>
          <w:tab w:val="left" w:pos="1260"/>
        </w:tabs>
        <w:ind w:left="1260" w:hanging="420"/>
      </w:pPr>
      <w:rPr>
        <w:rFonts w:ascii="Wingdings" w:hAnsi="Wingding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15:restartNumberingAfterBreak="0">
    <w:nsid w:val="177A4AB3"/>
    <w:multiLevelType w:val="multilevel"/>
    <w:tmpl w:val="177A4AB3"/>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14" w15:restartNumberingAfterBreak="0">
    <w:nsid w:val="18B33D71"/>
    <w:multiLevelType w:val="multilevel"/>
    <w:tmpl w:val="18B33D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AFD0257"/>
    <w:multiLevelType w:val="multilevel"/>
    <w:tmpl w:val="1AFD025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C454CDE"/>
    <w:multiLevelType w:val="multilevel"/>
    <w:tmpl w:val="1C454CD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1DFE4514"/>
    <w:multiLevelType w:val="multilevel"/>
    <w:tmpl w:val="1DFE4514"/>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1E931384"/>
    <w:multiLevelType w:val="singleLevel"/>
    <w:tmpl w:val="1E931384"/>
    <w:lvl w:ilvl="0">
      <w:start w:val="1"/>
      <w:numFmt w:val="decimal"/>
      <w:suff w:val="nothing"/>
      <w:lvlText w:val="%1）"/>
      <w:lvlJc w:val="left"/>
    </w:lvl>
  </w:abstractNum>
  <w:abstractNum w:abstractNumId="19" w15:restartNumberingAfterBreak="0">
    <w:nsid w:val="206B8F93"/>
    <w:multiLevelType w:val="singleLevel"/>
    <w:tmpl w:val="206B8F93"/>
    <w:lvl w:ilvl="0">
      <w:start w:val="1"/>
      <w:numFmt w:val="decimal"/>
      <w:suff w:val="nothing"/>
      <w:lvlText w:val="%1）"/>
      <w:lvlJc w:val="left"/>
    </w:lvl>
  </w:abstractNum>
  <w:abstractNum w:abstractNumId="20" w15:restartNumberingAfterBreak="0">
    <w:nsid w:val="220E2407"/>
    <w:multiLevelType w:val="multilevel"/>
    <w:tmpl w:val="220E2407"/>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21" w15:restartNumberingAfterBreak="0">
    <w:nsid w:val="23077D20"/>
    <w:multiLevelType w:val="multilevel"/>
    <w:tmpl w:val="23077D20"/>
    <w:lvl w:ilvl="0">
      <w:start w:val="1"/>
      <w:numFmt w:val="bullet"/>
      <w:pStyle w:val="do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2" w15:restartNumberingAfterBreak="0">
    <w:nsid w:val="24730C72"/>
    <w:multiLevelType w:val="multilevel"/>
    <w:tmpl w:val="24730C72"/>
    <w:lvl w:ilvl="0">
      <w:start w:val="1"/>
      <w:numFmt w:val="decimal"/>
      <w:lvlText w:val="%1）"/>
      <w:lvlJc w:val="left"/>
      <w:pPr>
        <w:ind w:left="1931" w:hanging="360"/>
      </w:pPr>
      <w:rPr>
        <w:rFonts w:hint="default"/>
      </w:rPr>
    </w:lvl>
    <w:lvl w:ilvl="1">
      <w:start w:val="1"/>
      <w:numFmt w:val="lowerLetter"/>
      <w:lvlText w:val="%2)"/>
      <w:lvlJc w:val="left"/>
      <w:pPr>
        <w:ind w:left="2411" w:hanging="420"/>
      </w:pPr>
    </w:lvl>
    <w:lvl w:ilvl="2">
      <w:start w:val="1"/>
      <w:numFmt w:val="lowerRoman"/>
      <w:lvlText w:val="%3."/>
      <w:lvlJc w:val="right"/>
      <w:pPr>
        <w:ind w:left="2831" w:hanging="420"/>
      </w:pPr>
    </w:lvl>
    <w:lvl w:ilvl="3">
      <w:start w:val="1"/>
      <w:numFmt w:val="decimal"/>
      <w:lvlText w:val="%4."/>
      <w:lvlJc w:val="left"/>
      <w:pPr>
        <w:ind w:left="3251" w:hanging="420"/>
      </w:pPr>
    </w:lvl>
    <w:lvl w:ilvl="4">
      <w:start w:val="1"/>
      <w:numFmt w:val="lowerLetter"/>
      <w:lvlText w:val="%5)"/>
      <w:lvlJc w:val="left"/>
      <w:pPr>
        <w:ind w:left="3671" w:hanging="420"/>
      </w:pPr>
    </w:lvl>
    <w:lvl w:ilvl="5">
      <w:start w:val="1"/>
      <w:numFmt w:val="lowerRoman"/>
      <w:lvlText w:val="%6."/>
      <w:lvlJc w:val="right"/>
      <w:pPr>
        <w:ind w:left="4091" w:hanging="420"/>
      </w:pPr>
    </w:lvl>
    <w:lvl w:ilvl="6">
      <w:start w:val="1"/>
      <w:numFmt w:val="decimal"/>
      <w:lvlText w:val="%7."/>
      <w:lvlJc w:val="left"/>
      <w:pPr>
        <w:ind w:left="4511" w:hanging="420"/>
      </w:pPr>
    </w:lvl>
    <w:lvl w:ilvl="7">
      <w:start w:val="1"/>
      <w:numFmt w:val="lowerLetter"/>
      <w:lvlText w:val="%8)"/>
      <w:lvlJc w:val="left"/>
      <w:pPr>
        <w:ind w:left="4931" w:hanging="420"/>
      </w:pPr>
    </w:lvl>
    <w:lvl w:ilvl="8">
      <w:start w:val="1"/>
      <w:numFmt w:val="lowerRoman"/>
      <w:lvlText w:val="%9."/>
      <w:lvlJc w:val="right"/>
      <w:pPr>
        <w:ind w:left="5351" w:hanging="420"/>
      </w:pPr>
    </w:lvl>
  </w:abstractNum>
  <w:abstractNum w:abstractNumId="23" w15:restartNumberingAfterBreak="0">
    <w:nsid w:val="26C7855D"/>
    <w:multiLevelType w:val="singleLevel"/>
    <w:tmpl w:val="26C7855D"/>
    <w:lvl w:ilvl="0">
      <w:start w:val="1"/>
      <w:numFmt w:val="decimal"/>
      <w:suff w:val="nothing"/>
      <w:lvlText w:val="（%1）"/>
      <w:lvlJc w:val="left"/>
    </w:lvl>
  </w:abstractNum>
  <w:abstractNum w:abstractNumId="24" w15:restartNumberingAfterBreak="0">
    <w:nsid w:val="29263EA2"/>
    <w:multiLevelType w:val="multilevel"/>
    <w:tmpl w:val="29263EA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33114C95"/>
    <w:multiLevelType w:val="multilevel"/>
    <w:tmpl w:val="33114C95"/>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26" w15:restartNumberingAfterBreak="0">
    <w:nsid w:val="35B067AB"/>
    <w:multiLevelType w:val="multilevel"/>
    <w:tmpl w:val="35B067A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15:restartNumberingAfterBreak="0">
    <w:nsid w:val="3A7C672D"/>
    <w:multiLevelType w:val="multilevel"/>
    <w:tmpl w:val="3A7C672D"/>
    <w:lvl w:ilvl="0">
      <w:start w:val="1"/>
      <w:numFmt w:val="decimal"/>
      <w:pStyle w:val="CharCharCharChar"/>
      <w:lvlText w:val="表%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3BDF25C8"/>
    <w:multiLevelType w:val="multilevel"/>
    <w:tmpl w:val="3BDF25C8"/>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9" w15:restartNumberingAfterBreak="0">
    <w:nsid w:val="3D7750B6"/>
    <w:multiLevelType w:val="multilevel"/>
    <w:tmpl w:val="3D7750B6"/>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0" w15:restartNumberingAfterBreak="0">
    <w:nsid w:val="3F544807"/>
    <w:multiLevelType w:val="multilevel"/>
    <w:tmpl w:val="3F544807"/>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1" w15:restartNumberingAfterBreak="0">
    <w:nsid w:val="4113444D"/>
    <w:multiLevelType w:val="multilevel"/>
    <w:tmpl w:val="4113444D"/>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2" w15:restartNumberingAfterBreak="0">
    <w:nsid w:val="44540FF7"/>
    <w:multiLevelType w:val="multilevel"/>
    <w:tmpl w:val="44540FF7"/>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3" w15:restartNumberingAfterBreak="0">
    <w:nsid w:val="452E2E05"/>
    <w:multiLevelType w:val="multilevel"/>
    <w:tmpl w:val="452E2E05"/>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4" w15:restartNumberingAfterBreak="0">
    <w:nsid w:val="53325BB2"/>
    <w:multiLevelType w:val="multilevel"/>
    <w:tmpl w:val="53325BB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5" w15:restartNumberingAfterBreak="0">
    <w:nsid w:val="5A1110D4"/>
    <w:multiLevelType w:val="multilevel"/>
    <w:tmpl w:val="5A1110D4"/>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6" w15:restartNumberingAfterBreak="0">
    <w:nsid w:val="5B3B33B6"/>
    <w:multiLevelType w:val="multilevel"/>
    <w:tmpl w:val="5B3B33B6"/>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7" w15:restartNumberingAfterBreak="0">
    <w:nsid w:val="5D8B769C"/>
    <w:multiLevelType w:val="multilevel"/>
    <w:tmpl w:val="5D8B769C"/>
    <w:lvl w:ilvl="0">
      <w:start w:val="1"/>
      <w:numFmt w:val="decimal"/>
      <w:pStyle w:val="501"/>
      <w:lvlText w:val="图%1."/>
      <w:lvlJc w:val="left"/>
      <w:pPr>
        <w:tabs>
          <w:tab w:val="left" w:pos="420"/>
        </w:tabs>
        <w:ind w:left="420" w:hanging="420"/>
      </w:pPr>
      <w:rPr>
        <w:rFonts w:hint="eastAsia"/>
      </w:rPr>
    </w:lvl>
    <w:lvl w:ilvl="1">
      <w:start w:val="1"/>
      <w:numFmt w:val="bullet"/>
      <w:lvlText w:val=""/>
      <w:lvlJc w:val="left"/>
      <w:pPr>
        <w:tabs>
          <w:tab w:val="left" w:pos="-1440"/>
        </w:tabs>
        <w:ind w:left="-1440" w:hanging="420"/>
      </w:pPr>
      <w:rPr>
        <w:rFonts w:ascii="Wingdings" w:hAnsi="Wingdings" w:hint="default"/>
      </w:rPr>
    </w:lvl>
    <w:lvl w:ilvl="2">
      <w:start w:val="1"/>
      <w:numFmt w:val="decimal"/>
      <w:lvlText w:val="%3）"/>
      <w:lvlJc w:val="left"/>
      <w:pPr>
        <w:ind w:left="-1080" w:hanging="360"/>
      </w:pPr>
      <w:rPr>
        <w:rFonts w:hint="default"/>
      </w:rPr>
    </w:lvl>
    <w:lvl w:ilvl="3">
      <w:start w:val="1"/>
      <w:numFmt w:val="decimal"/>
      <w:lvlText w:val="%4."/>
      <w:lvlJc w:val="left"/>
      <w:pPr>
        <w:tabs>
          <w:tab w:val="left" w:pos="-600"/>
        </w:tabs>
        <w:ind w:left="-600" w:hanging="420"/>
      </w:pPr>
    </w:lvl>
    <w:lvl w:ilvl="4">
      <w:start w:val="1"/>
      <w:numFmt w:val="decimal"/>
      <w:lvlText w:val="（%5）"/>
      <w:lvlJc w:val="left"/>
      <w:pPr>
        <w:ind w:left="120" w:hanging="720"/>
      </w:pPr>
      <w:rPr>
        <w:rFonts w:hint="default"/>
      </w:rPr>
    </w:lvl>
    <w:lvl w:ilvl="5">
      <w:start w:val="1"/>
      <w:numFmt w:val="lowerRoman"/>
      <w:lvlText w:val="%6."/>
      <w:lvlJc w:val="right"/>
      <w:pPr>
        <w:tabs>
          <w:tab w:val="left" w:pos="240"/>
        </w:tabs>
        <w:ind w:left="240" w:hanging="420"/>
      </w:pPr>
    </w:lvl>
    <w:lvl w:ilvl="6">
      <w:start w:val="1"/>
      <w:numFmt w:val="decimal"/>
      <w:lvlText w:val="%7."/>
      <w:lvlJc w:val="left"/>
      <w:pPr>
        <w:tabs>
          <w:tab w:val="left" w:pos="660"/>
        </w:tabs>
        <w:ind w:left="660" w:hanging="420"/>
      </w:pPr>
    </w:lvl>
    <w:lvl w:ilvl="7">
      <w:start w:val="1"/>
      <w:numFmt w:val="lowerLetter"/>
      <w:lvlText w:val="%8)"/>
      <w:lvlJc w:val="left"/>
      <w:pPr>
        <w:tabs>
          <w:tab w:val="left" w:pos="1080"/>
        </w:tabs>
        <w:ind w:left="1080" w:hanging="420"/>
      </w:pPr>
    </w:lvl>
    <w:lvl w:ilvl="8">
      <w:start w:val="1"/>
      <w:numFmt w:val="lowerRoman"/>
      <w:lvlText w:val="%9."/>
      <w:lvlJc w:val="right"/>
      <w:pPr>
        <w:tabs>
          <w:tab w:val="left" w:pos="1500"/>
        </w:tabs>
        <w:ind w:left="1500" w:hanging="420"/>
      </w:pPr>
    </w:lvl>
  </w:abstractNum>
  <w:abstractNum w:abstractNumId="38" w15:restartNumberingAfterBreak="0">
    <w:nsid w:val="5DD61879"/>
    <w:multiLevelType w:val="multilevel"/>
    <w:tmpl w:val="5DD61879"/>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9" w15:restartNumberingAfterBreak="0">
    <w:nsid w:val="5E790FED"/>
    <w:multiLevelType w:val="multilevel"/>
    <w:tmpl w:val="5E790FED"/>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0" w15:restartNumberingAfterBreak="0">
    <w:nsid w:val="60F3280F"/>
    <w:multiLevelType w:val="multilevel"/>
    <w:tmpl w:val="60F3280F"/>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1" w15:restartNumberingAfterBreak="0">
    <w:nsid w:val="66F92E5B"/>
    <w:multiLevelType w:val="multilevel"/>
    <w:tmpl w:val="66F92E5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2" w15:restartNumberingAfterBreak="0">
    <w:nsid w:val="6C746997"/>
    <w:multiLevelType w:val="multilevel"/>
    <w:tmpl w:val="6C746997"/>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43" w15:restartNumberingAfterBreak="0">
    <w:nsid w:val="7037484B"/>
    <w:multiLevelType w:val="multilevel"/>
    <w:tmpl w:val="7037484B"/>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44" w15:restartNumberingAfterBreak="0">
    <w:nsid w:val="74996682"/>
    <w:multiLevelType w:val="multilevel"/>
    <w:tmpl w:val="7499668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5" w15:restartNumberingAfterBreak="0">
    <w:nsid w:val="754056E5"/>
    <w:multiLevelType w:val="singleLevel"/>
    <w:tmpl w:val="754056E5"/>
    <w:lvl w:ilvl="0">
      <w:start w:val="1"/>
      <w:numFmt w:val="decimal"/>
      <w:suff w:val="nothing"/>
      <w:lvlText w:val="（%1）"/>
      <w:lvlJc w:val="left"/>
    </w:lvl>
  </w:abstractNum>
  <w:abstractNum w:abstractNumId="46" w15:restartNumberingAfterBreak="0">
    <w:nsid w:val="771660EF"/>
    <w:multiLevelType w:val="multilevel"/>
    <w:tmpl w:val="771660EF"/>
    <w:lvl w:ilvl="0">
      <w:start w:val="1"/>
      <w:numFmt w:val="decimal"/>
      <w:pStyle w:val="1"/>
      <w:lvlText w:val="%1"/>
      <w:lvlJc w:val="left"/>
      <w:pPr>
        <w:tabs>
          <w:tab w:val="left" w:pos="567"/>
        </w:tabs>
        <w:ind w:left="0" w:firstLine="0"/>
      </w:pPr>
      <w:rPr>
        <w:rFonts w:eastAsia="黑体" w:hint="eastAsia"/>
        <w:sz w:val="32"/>
      </w:rPr>
    </w:lvl>
    <w:lvl w:ilvl="1">
      <w:start w:val="1"/>
      <w:numFmt w:val="decimal"/>
      <w:pStyle w:val="2"/>
      <w:isLgl/>
      <w:lvlText w:val="%1.%2"/>
      <w:lvlJc w:val="left"/>
      <w:pPr>
        <w:tabs>
          <w:tab w:val="left" w:pos="567"/>
        </w:tabs>
        <w:ind w:left="0" w:firstLine="0"/>
      </w:pPr>
      <w:rPr>
        <w:rFonts w:eastAsia="黑体" w:hint="eastAsia"/>
        <w:sz w:val="28"/>
      </w:rPr>
    </w:lvl>
    <w:lvl w:ilvl="2">
      <w:start w:val="1"/>
      <w:numFmt w:val="decimal"/>
      <w:pStyle w:val="3"/>
      <w:isLgl/>
      <w:lvlText w:val="%1.%2.%3"/>
      <w:lvlJc w:val="left"/>
      <w:pPr>
        <w:tabs>
          <w:tab w:val="left" w:pos="720"/>
        </w:tabs>
        <w:ind w:left="0" w:firstLine="0"/>
      </w:pPr>
      <w:rPr>
        <w:rFonts w:eastAsia="黑体" w:hint="eastAsia"/>
        <w:sz w:val="28"/>
      </w:rPr>
    </w:lvl>
    <w:lvl w:ilvl="3">
      <w:start w:val="1"/>
      <w:numFmt w:val="decimal"/>
      <w:lvlRestart w:val="1"/>
      <w:pStyle w:val="4"/>
      <w:isLgl/>
      <w:lvlText w:val="%1.%2.%3.%4"/>
      <w:lvlJc w:val="left"/>
      <w:pPr>
        <w:tabs>
          <w:tab w:val="left" w:pos="1080"/>
        </w:tabs>
        <w:ind w:left="0" w:firstLine="0"/>
      </w:pPr>
      <w:rPr>
        <w:rFonts w:eastAsia="黑体" w:hint="eastAsia"/>
        <w:sz w:val="24"/>
      </w:rPr>
    </w:lvl>
    <w:lvl w:ilvl="4">
      <w:start w:val="1"/>
      <w:numFmt w:val="decimal"/>
      <w:lvlRestart w:val="1"/>
      <w:pStyle w:val="5"/>
      <w:isLgl/>
      <w:lvlText w:val="%1.%2.%3.%4.%5"/>
      <w:lvlJc w:val="left"/>
      <w:pPr>
        <w:tabs>
          <w:tab w:val="left" w:pos="1440"/>
        </w:tabs>
        <w:ind w:left="0" w:firstLine="0"/>
      </w:pPr>
      <w:rPr>
        <w:rFonts w:hint="eastAsia"/>
      </w:rPr>
    </w:lvl>
    <w:lvl w:ilvl="5">
      <w:start w:val="1"/>
      <w:numFmt w:val="decimal"/>
      <w:lvlRestart w:val="1"/>
      <w:pStyle w:val="6"/>
      <w:isLgl/>
      <w:lvlText w:val="%1.%2.%3.%4.%5.%6"/>
      <w:lvlJc w:val="left"/>
      <w:pPr>
        <w:tabs>
          <w:tab w:val="left" w:pos="1800"/>
        </w:tabs>
        <w:ind w:left="0" w:firstLine="0"/>
      </w:pPr>
      <w:rPr>
        <w:rFonts w:hint="eastAsia"/>
      </w:rPr>
    </w:lvl>
    <w:lvl w:ilvl="6">
      <w:start w:val="1"/>
      <w:numFmt w:val="decimal"/>
      <w:lvlText w:val="%1.%2.%3.%4.%5.%6.%7"/>
      <w:lvlJc w:val="left"/>
      <w:pPr>
        <w:tabs>
          <w:tab w:val="left" w:pos="4776"/>
        </w:tabs>
        <w:ind w:left="4252" w:hanging="1276"/>
      </w:pPr>
      <w:rPr>
        <w:rFonts w:hint="eastAsia"/>
      </w:rPr>
    </w:lvl>
    <w:lvl w:ilvl="7">
      <w:start w:val="1"/>
      <w:numFmt w:val="decimal"/>
      <w:lvlText w:val="%1.%2.%3.%4.%5.%6.%7.%8"/>
      <w:lvlJc w:val="left"/>
      <w:pPr>
        <w:tabs>
          <w:tab w:val="left" w:pos="5561"/>
        </w:tabs>
        <w:ind w:left="4819" w:hanging="1418"/>
      </w:pPr>
      <w:rPr>
        <w:rFonts w:hint="eastAsia"/>
      </w:rPr>
    </w:lvl>
    <w:lvl w:ilvl="8">
      <w:start w:val="1"/>
      <w:numFmt w:val="decimal"/>
      <w:lvlText w:val="%1.%2.%3.%4.%5.%6.%7.%8.%9"/>
      <w:lvlJc w:val="left"/>
      <w:pPr>
        <w:tabs>
          <w:tab w:val="left" w:pos="6347"/>
        </w:tabs>
        <w:ind w:left="5527" w:hanging="1700"/>
      </w:pPr>
      <w:rPr>
        <w:rFonts w:hint="eastAsia"/>
      </w:rPr>
    </w:lvl>
  </w:abstractNum>
  <w:abstractNum w:abstractNumId="47" w15:restartNumberingAfterBreak="0">
    <w:nsid w:val="7B7C15AE"/>
    <w:multiLevelType w:val="multilevel"/>
    <w:tmpl w:val="7B7C15A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8" w15:restartNumberingAfterBreak="0">
    <w:nsid w:val="7BA839C9"/>
    <w:multiLevelType w:val="multilevel"/>
    <w:tmpl w:val="7BA839C9"/>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num w:numId="1" w16cid:durableId="315452554">
    <w:abstractNumId w:val="46"/>
  </w:num>
  <w:num w:numId="2" w16cid:durableId="1757090638">
    <w:abstractNumId w:val="5"/>
  </w:num>
  <w:num w:numId="3" w16cid:durableId="1341929402">
    <w:abstractNumId w:val="12"/>
  </w:num>
  <w:num w:numId="4" w16cid:durableId="1025979713">
    <w:abstractNumId w:val="8"/>
  </w:num>
  <w:num w:numId="5" w16cid:durableId="1940866373">
    <w:abstractNumId w:val="37"/>
  </w:num>
  <w:num w:numId="6" w16cid:durableId="827332616">
    <w:abstractNumId w:val="27"/>
  </w:num>
  <w:num w:numId="7" w16cid:durableId="2008358113">
    <w:abstractNumId w:val="21"/>
  </w:num>
  <w:num w:numId="8" w16cid:durableId="909922203">
    <w:abstractNumId w:val="1"/>
  </w:num>
  <w:num w:numId="9" w16cid:durableId="1735663831">
    <w:abstractNumId w:val="45"/>
  </w:num>
  <w:num w:numId="10" w16cid:durableId="1387217222">
    <w:abstractNumId w:val="24"/>
  </w:num>
  <w:num w:numId="11" w16cid:durableId="1083650792">
    <w:abstractNumId w:val="41"/>
  </w:num>
  <w:num w:numId="12" w16cid:durableId="659040833">
    <w:abstractNumId w:val="42"/>
  </w:num>
  <w:num w:numId="13" w16cid:durableId="1889417209">
    <w:abstractNumId w:val="33"/>
  </w:num>
  <w:num w:numId="14" w16cid:durableId="1618753191">
    <w:abstractNumId w:val="48"/>
  </w:num>
  <w:num w:numId="15" w16cid:durableId="718747440">
    <w:abstractNumId w:val="16"/>
  </w:num>
  <w:num w:numId="16" w16cid:durableId="1348672091">
    <w:abstractNumId w:val="25"/>
  </w:num>
  <w:num w:numId="17" w16cid:durableId="580022764">
    <w:abstractNumId w:val="26"/>
  </w:num>
  <w:num w:numId="18" w16cid:durableId="972322567">
    <w:abstractNumId w:val="34"/>
  </w:num>
  <w:num w:numId="19" w16cid:durableId="818961206">
    <w:abstractNumId w:val="39"/>
  </w:num>
  <w:num w:numId="20" w16cid:durableId="1404527587">
    <w:abstractNumId w:val="38"/>
  </w:num>
  <w:num w:numId="21" w16cid:durableId="1408306992">
    <w:abstractNumId w:val="13"/>
  </w:num>
  <w:num w:numId="22" w16cid:durableId="26762372">
    <w:abstractNumId w:val="22"/>
  </w:num>
  <w:num w:numId="23" w16cid:durableId="366369657">
    <w:abstractNumId w:val="32"/>
  </w:num>
  <w:num w:numId="24" w16cid:durableId="913589914">
    <w:abstractNumId w:val="11"/>
  </w:num>
  <w:num w:numId="25" w16cid:durableId="1339884981">
    <w:abstractNumId w:val="0"/>
  </w:num>
  <w:num w:numId="26" w16cid:durableId="1813014671">
    <w:abstractNumId w:val="44"/>
  </w:num>
  <w:num w:numId="27" w16cid:durableId="1768035961">
    <w:abstractNumId w:val="19"/>
  </w:num>
  <w:num w:numId="28" w16cid:durableId="899637015">
    <w:abstractNumId w:val="47"/>
  </w:num>
  <w:num w:numId="29" w16cid:durableId="259679529">
    <w:abstractNumId w:val="18"/>
  </w:num>
  <w:num w:numId="30" w16cid:durableId="541210753">
    <w:abstractNumId w:val="30"/>
  </w:num>
  <w:num w:numId="31" w16cid:durableId="1408653828">
    <w:abstractNumId w:val="10"/>
  </w:num>
  <w:num w:numId="32" w16cid:durableId="349376752">
    <w:abstractNumId w:val="29"/>
  </w:num>
  <w:num w:numId="33" w16cid:durableId="1946302850">
    <w:abstractNumId w:val="20"/>
  </w:num>
  <w:num w:numId="34" w16cid:durableId="115879238">
    <w:abstractNumId w:val="28"/>
  </w:num>
  <w:num w:numId="35" w16cid:durableId="1881554684">
    <w:abstractNumId w:val="43"/>
  </w:num>
  <w:num w:numId="36" w16cid:durableId="571618539">
    <w:abstractNumId w:val="4"/>
  </w:num>
  <w:num w:numId="37" w16cid:durableId="32313631">
    <w:abstractNumId w:val="2"/>
  </w:num>
  <w:num w:numId="38" w16cid:durableId="413474745">
    <w:abstractNumId w:val="7"/>
  </w:num>
  <w:num w:numId="39" w16cid:durableId="791049526">
    <w:abstractNumId w:val="3"/>
  </w:num>
  <w:num w:numId="40" w16cid:durableId="585575536">
    <w:abstractNumId w:val="23"/>
  </w:num>
  <w:num w:numId="41" w16cid:durableId="1417021203">
    <w:abstractNumId w:val="36"/>
  </w:num>
  <w:num w:numId="42" w16cid:durableId="885144569">
    <w:abstractNumId w:val="31"/>
  </w:num>
  <w:num w:numId="43" w16cid:durableId="241378739">
    <w:abstractNumId w:val="40"/>
  </w:num>
  <w:num w:numId="44" w16cid:durableId="144200302">
    <w:abstractNumId w:val="35"/>
  </w:num>
  <w:num w:numId="45" w16cid:durableId="725909100">
    <w:abstractNumId w:val="17"/>
  </w:num>
  <w:num w:numId="46" w16cid:durableId="718018924">
    <w:abstractNumId w:val="9"/>
  </w:num>
  <w:num w:numId="47" w16cid:durableId="1016731029">
    <w:abstractNumId w:val="14"/>
  </w:num>
  <w:num w:numId="48" w16cid:durableId="1906331120">
    <w:abstractNumId w:val="15"/>
  </w:num>
  <w:num w:numId="49" w16cid:durableId="3006964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5"/>
  <w:drawingGridHorizontalSpacing w:val="130"/>
  <w:drawingGridVerticalSpacing w:val="395"/>
  <w:displayHorizontalDrawingGridEvery w:val="0"/>
  <w:characterSpacingControl w:val="compressPunctuation"/>
  <w:noLineBreaksAfter w:lang="zh-CN" w:val="([{·‘“〈《「『【〔〖（．［｛"/>
  <w:noLineBreaksBefore w:lang="zh-CN" w:val="!),.:;?]}¨·ˇˉ—‖’”…∶、。〃々〉》」』】〕〗！＂＇），．：；？］｀｜｝～"/>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4C0B"/>
    <w:rsid w:val="00016FB5"/>
    <w:rsid w:val="00025624"/>
    <w:rsid w:val="00036C6C"/>
    <w:rsid w:val="00055688"/>
    <w:rsid w:val="000A019A"/>
    <w:rsid w:val="000B7B62"/>
    <w:rsid w:val="000C1E19"/>
    <w:rsid w:val="000E0724"/>
    <w:rsid w:val="000E60DE"/>
    <w:rsid w:val="000F0505"/>
    <w:rsid w:val="00143287"/>
    <w:rsid w:val="00145729"/>
    <w:rsid w:val="00150AE5"/>
    <w:rsid w:val="001564A6"/>
    <w:rsid w:val="001804E6"/>
    <w:rsid w:val="00186543"/>
    <w:rsid w:val="00191126"/>
    <w:rsid w:val="001A0162"/>
    <w:rsid w:val="001A7D81"/>
    <w:rsid w:val="001B7F85"/>
    <w:rsid w:val="0020268B"/>
    <w:rsid w:val="00207631"/>
    <w:rsid w:val="002151EF"/>
    <w:rsid w:val="00217971"/>
    <w:rsid w:val="00217E11"/>
    <w:rsid w:val="0023372A"/>
    <w:rsid w:val="002356FE"/>
    <w:rsid w:val="00244936"/>
    <w:rsid w:val="00285B1D"/>
    <w:rsid w:val="002878D6"/>
    <w:rsid w:val="00290F96"/>
    <w:rsid w:val="00291418"/>
    <w:rsid w:val="0029233F"/>
    <w:rsid w:val="002A19F4"/>
    <w:rsid w:val="002A3960"/>
    <w:rsid w:val="002A634A"/>
    <w:rsid w:val="002B6583"/>
    <w:rsid w:val="002E36B8"/>
    <w:rsid w:val="0030279D"/>
    <w:rsid w:val="00324C0B"/>
    <w:rsid w:val="0033054E"/>
    <w:rsid w:val="003439B3"/>
    <w:rsid w:val="00361C12"/>
    <w:rsid w:val="00382F67"/>
    <w:rsid w:val="00390082"/>
    <w:rsid w:val="003C7093"/>
    <w:rsid w:val="003E1258"/>
    <w:rsid w:val="003E2C05"/>
    <w:rsid w:val="00420C15"/>
    <w:rsid w:val="00420E62"/>
    <w:rsid w:val="004272DF"/>
    <w:rsid w:val="00442581"/>
    <w:rsid w:val="004701B2"/>
    <w:rsid w:val="00472EDD"/>
    <w:rsid w:val="00475D0D"/>
    <w:rsid w:val="004A53D6"/>
    <w:rsid w:val="004A6F9C"/>
    <w:rsid w:val="004B09FC"/>
    <w:rsid w:val="004E65A2"/>
    <w:rsid w:val="004F5C58"/>
    <w:rsid w:val="00521F1B"/>
    <w:rsid w:val="00543D84"/>
    <w:rsid w:val="0054529D"/>
    <w:rsid w:val="00547E18"/>
    <w:rsid w:val="00553A8A"/>
    <w:rsid w:val="0056385D"/>
    <w:rsid w:val="00573FAF"/>
    <w:rsid w:val="005A3A02"/>
    <w:rsid w:val="005A755E"/>
    <w:rsid w:val="005A7D22"/>
    <w:rsid w:val="005B2176"/>
    <w:rsid w:val="005B611A"/>
    <w:rsid w:val="005E348A"/>
    <w:rsid w:val="005F1943"/>
    <w:rsid w:val="006126B2"/>
    <w:rsid w:val="00617D13"/>
    <w:rsid w:val="0062441A"/>
    <w:rsid w:val="00624589"/>
    <w:rsid w:val="00640616"/>
    <w:rsid w:val="0065435A"/>
    <w:rsid w:val="00676DB9"/>
    <w:rsid w:val="0069123B"/>
    <w:rsid w:val="006B43DF"/>
    <w:rsid w:val="006B4D6F"/>
    <w:rsid w:val="006E7E16"/>
    <w:rsid w:val="006F4B0F"/>
    <w:rsid w:val="007226A0"/>
    <w:rsid w:val="0072338B"/>
    <w:rsid w:val="007246A2"/>
    <w:rsid w:val="007323FD"/>
    <w:rsid w:val="00744491"/>
    <w:rsid w:val="0074474E"/>
    <w:rsid w:val="00761EBA"/>
    <w:rsid w:val="00762F55"/>
    <w:rsid w:val="00771365"/>
    <w:rsid w:val="00772AD0"/>
    <w:rsid w:val="00777599"/>
    <w:rsid w:val="00782C49"/>
    <w:rsid w:val="007874EA"/>
    <w:rsid w:val="007A05C7"/>
    <w:rsid w:val="007A1DA8"/>
    <w:rsid w:val="007A29D3"/>
    <w:rsid w:val="0083737C"/>
    <w:rsid w:val="00855E7A"/>
    <w:rsid w:val="008733BF"/>
    <w:rsid w:val="008A2F9E"/>
    <w:rsid w:val="008A607C"/>
    <w:rsid w:val="008B3DFA"/>
    <w:rsid w:val="008D783D"/>
    <w:rsid w:val="008E4D3E"/>
    <w:rsid w:val="00900395"/>
    <w:rsid w:val="00903C41"/>
    <w:rsid w:val="00914339"/>
    <w:rsid w:val="00931767"/>
    <w:rsid w:val="009322FF"/>
    <w:rsid w:val="0093239F"/>
    <w:rsid w:val="00952950"/>
    <w:rsid w:val="00957EC6"/>
    <w:rsid w:val="009616A1"/>
    <w:rsid w:val="0097337E"/>
    <w:rsid w:val="0097555D"/>
    <w:rsid w:val="009A0C8E"/>
    <w:rsid w:val="009A0E30"/>
    <w:rsid w:val="009A38C0"/>
    <w:rsid w:val="009D1B9B"/>
    <w:rsid w:val="009E3D8A"/>
    <w:rsid w:val="009E413A"/>
    <w:rsid w:val="009F771C"/>
    <w:rsid w:val="00A01AF0"/>
    <w:rsid w:val="00A23F35"/>
    <w:rsid w:val="00A37C60"/>
    <w:rsid w:val="00A42820"/>
    <w:rsid w:val="00A46445"/>
    <w:rsid w:val="00A6683C"/>
    <w:rsid w:val="00A76A7F"/>
    <w:rsid w:val="00A92079"/>
    <w:rsid w:val="00A97EE9"/>
    <w:rsid w:val="00AD77F7"/>
    <w:rsid w:val="00AE31F0"/>
    <w:rsid w:val="00B007B2"/>
    <w:rsid w:val="00B00B22"/>
    <w:rsid w:val="00B20B17"/>
    <w:rsid w:val="00B24EFF"/>
    <w:rsid w:val="00B4491F"/>
    <w:rsid w:val="00B44B4E"/>
    <w:rsid w:val="00B53FEF"/>
    <w:rsid w:val="00B66F17"/>
    <w:rsid w:val="00B80CF8"/>
    <w:rsid w:val="00B87E81"/>
    <w:rsid w:val="00B90E7A"/>
    <w:rsid w:val="00B97D6E"/>
    <w:rsid w:val="00BA5548"/>
    <w:rsid w:val="00BA6672"/>
    <w:rsid w:val="00BB0FB6"/>
    <w:rsid w:val="00BB34F3"/>
    <w:rsid w:val="00BD111A"/>
    <w:rsid w:val="00BD4990"/>
    <w:rsid w:val="00BD4BAC"/>
    <w:rsid w:val="00BD5487"/>
    <w:rsid w:val="00BE0C75"/>
    <w:rsid w:val="00C03D25"/>
    <w:rsid w:val="00C2644F"/>
    <w:rsid w:val="00C30B9A"/>
    <w:rsid w:val="00C63F2C"/>
    <w:rsid w:val="00C71285"/>
    <w:rsid w:val="00C72092"/>
    <w:rsid w:val="00C811DE"/>
    <w:rsid w:val="00C84219"/>
    <w:rsid w:val="00C9206F"/>
    <w:rsid w:val="00C94302"/>
    <w:rsid w:val="00CA32CC"/>
    <w:rsid w:val="00CA6731"/>
    <w:rsid w:val="00CB2972"/>
    <w:rsid w:val="00CB7619"/>
    <w:rsid w:val="00CC27F6"/>
    <w:rsid w:val="00CE57B8"/>
    <w:rsid w:val="00CF4ABD"/>
    <w:rsid w:val="00D17847"/>
    <w:rsid w:val="00D40B1A"/>
    <w:rsid w:val="00D45E4C"/>
    <w:rsid w:val="00D72E34"/>
    <w:rsid w:val="00DA5BF8"/>
    <w:rsid w:val="00DA7B32"/>
    <w:rsid w:val="00DC6F34"/>
    <w:rsid w:val="00E04FE6"/>
    <w:rsid w:val="00E27CDF"/>
    <w:rsid w:val="00E44460"/>
    <w:rsid w:val="00E55110"/>
    <w:rsid w:val="00E57D64"/>
    <w:rsid w:val="00E624E3"/>
    <w:rsid w:val="00E74098"/>
    <w:rsid w:val="00E87BDC"/>
    <w:rsid w:val="00EA64BA"/>
    <w:rsid w:val="00EC6094"/>
    <w:rsid w:val="00ED6D46"/>
    <w:rsid w:val="00EE0A49"/>
    <w:rsid w:val="00EF69F3"/>
    <w:rsid w:val="00F07A65"/>
    <w:rsid w:val="00F16CB8"/>
    <w:rsid w:val="00F256AB"/>
    <w:rsid w:val="00F25913"/>
    <w:rsid w:val="00F32649"/>
    <w:rsid w:val="00F33E50"/>
    <w:rsid w:val="00F638E5"/>
    <w:rsid w:val="00F64565"/>
    <w:rsid w:val="00FB5F9E"/>
    <w:rsid w:val="00FC7E30"/>
    <w:rsid w:val="00FE7183"/>
    <w:rsid w:val="00FE76BD"/>
    <w:rsid w:val="00FF4745"/>
    <w:rsid w:val="033E49E9"/>
    <w:rsid w:val="04B53E31"/>
    <w:rsid w:val="04C9732E"/>
    <w:rsid w:val="06DD0ABE"/>
    <w:rsid w:val="079556AA"/>
    <w:rsid w:val="08995726"/>
    <w:rsid w:val="09687347"/>
    <w:rsid w:val="0A0F64C8"/>
    <w:rsid w:val="0B62264B"/>
    <w:rsid w:val="0CA46BC1"/>
    <w:rsid w:val="0D880F83"/>
    <w:rsid w:val="0F1B02E1"/>
    <w:rsid w:val="100A478E"/>
    <w:rsid w:val="10FC4F0F"/>
    <w:rsid w:val="11522F0B"/>
    <w:rsid w:val="12623DA1"/>
    <w:rsid w:val="12E56A88"/>
    <w:rsid w:val="135043A6"/>
    <w:rsid w:val="136C576D"/>
    <w:rsid w:val="1374495C"/>
    <w:rsid w:val="14951C3B"/>
    <w:rsid w:val="14B15E87"/>
    <w:rsid w:val="1508603A"/>
    <w:rsid w:val="158824DC"/>
    <w:rsid w:val="165C4031"/>
    <w:rsid w:val="188E160F"/>
    <w:rsid w:val="18972039"/>
    <w:rsid w:val="196B3701"/>
    <w:rsid w:val="1A99206E"/>
    <w:rsid w:val="1B6E5E7E"/>
    <w:rsid w:val="1C19377B"/>
    <w:rsid w:val="1E102F62"/>
    <w:rsid w:val="1FB6047A"/>
    <w:rsid w:val="21193989"/>
    <w:rsid w:val="216F1DE0"/>
    <w:rsid w:val="21AB400F"/>
    <w:rsid w:val="21EA3066"/>
    <w:rsid w:val="22564648"/>
    <w:rsid w:val="23254C57"/>
    <w:rsid w:val="23976F33"/>
    <w:rsid w:val="255978AF"/>
    <w:rsid w:val="262B1F85"/>
    <w:rsid w:val="2A764BDE"/>
    <w:rsid w:val="2BC40515"/>
    <w:rsid w:val="2BCC32F9"/>
    <w:rsid w:val="2C9C1248"/>
    <w:rsid w:val="2EE46483"/>
    <w:rsid w:val="2F3612B9"/>
    <w:rsid w:val="31185F68"/>
    <w:rsid w:val="31243842"/>
    <w:rsid w:val="31FF5405"/>
    <w:rsid w:val="32D4251A"/>
    <w:rsid w:val="33050CC7"/>
    <w:rsid w:val="33FA43A8"/>
    <w:rsid w:val="34946B75"/>
    <w:rsid w:val="38253969"/>
    <w:rsid w:val="384F37A7"/>
    <w:rsid w:val="38800BA2"/>
    <w:rsid w:val="39951643"/>
    <w:rsid w:val="3A0567CE"/>
    <w:rsid w:val="3A351940"/>
    <w:rsid w:val="3AF707E9"/>
    <w:rsid w:val="3B58070C"/>
    <w:rsid w:val="3BEF756B"/>
    <w:rsid w:val="3CA919B9"/>
    <w:rsid w:val="3CC1682C"/>
    <w:rsid w:val="3D6259D1"/>
    <w:rsid w:val="3EC00519"/>
    <w:rsid w:val="3ECA6FFA"/>
    <w:rsid w:val="3F5F17BA"/>
    <w:rsid w:val="3F9E290A"/>
    <w:rsid w:val="3FE24156"/>
    <w:rsid w:val="40901DF8"/>
    <w:rsid w:val="40914EE5"/>
    <w:rsid w:val="43C555BD"/>
    <w:rsid w:val="44082F0F"/>
    <w:rsid w:val="44A259B1"/>
    <w:rsid w:val="45BB4A4D"/>
    <w:rsid w:val="45C41311"/>
    <w:rsid w:val="47826D3B"/>
    <w:rsid w:val="47A6599A"/>
    <w:rsid w:val="49345F20"/>
    <w:rsid w:val="49542B5B"/>
    <w:rsid w:val="49E94DE9"/>
    <w:rsid w:val="4F244A70"/>
    <w:rsid w:val="50330E95"/>
    <w:rsid w:val="51BC1BCD"/>
    <w:rsid w:val="51D2086E"/>
    <w:rsid w:val="52145403"/>
    <w:rsid w:val="53E779DA"/>
    <w:rsid w:val="55937C52"/>
    <w:rsid w:val="56FC08DF"/>
    <w:rsid w:val="571332C9"/>
    <w:rsid w:val="574E6124"/>
    <w:rsid w:val="57E9020A"/>
    <w:rsid w:val="580D24FE"/>
    <w:rsid w:val="58FE781E"/>
    <w:rsid w:val="59637CB5"/>
    <w:rsid w:val="59E7087A"/>
    <w:rsid w:val="5A930126"/>
    <w:rsid w:val="5AB54BFC"/>
    <w:rsid w:val="5AE657DA"/>
    <w:rsid w:val="5C323DE8"/>
    <w:rsid w:val="5CCB531D"/>
    <w:rsid w:val="5D6463FE"/>
    <w:rsid w:val="5E1A43C5"/>
    <w:rsid w:val="5F4D1339"/>
    <w:rsid w:val="60006C98"/>
    <w:rsid w:val="608606EA"/>
    <w:rsid w:val="60C33CA6"/>
    <w:rsid w:val="60C37AE4"/>
    <w:rsid w:val="60E26392"/>
    <w:rsid w:val="61127AB1"/>
    <w:rsid w:val="62316222"/>
    <w:rsid w:val="64C93AFB"/>
    <w:rsid w:val="655F5CB6"/>
    <w:rsid w:val="66947F3D"/>
    <w:rsid w:val="669C49A1"/>
    <w:rsid w:val="6717488A"/>
    <w:rsid w:val="68026B74"/>
    <w:rsid w:val="686A76E1"/>
    <w:rsid w:val="689E07F6"/>
    <w:rsid w:val="69A674DD"/>
    <w:rsid w:val="6BF76DEC"/>
    <w:rsid w:val="6C8F3340"/>
    <w:rsid w:val="6D6251F8"/>
    <w:rsid w:val="6D854581"/>
    <w:rsid w:val="6D9E0C14"/>
    <w:rsid w:val="6DE81CE1"/>
    <w:rsid w:val="6E4B5635"/>
    <w:rsid w:val="6E7C3A6A"/>
    <w:rsid w:val="712F1B12"/>
    <w:rsid w:val="73764D6E"/>
    <w:rsid w:val="739C4CF9"/>
    <w:rsid w:val="73F96770"/>
    <w:rsid w:val="7677053D"/>
    <w:rsid w:val="76995458"/>
    <w:rsid w:val="77BB6BEA"/>
    <w:rsid w:val="781F2014"/>
    <w:rsid w:val="78E5674F"/>
    <w:rsid w:val="7956712F"/>
    <w:rsid w:val="7A613F01"/>
    <w:rsid w:val="7DBF07AD"/>
    <w:rsid w:val="7DE56000"/>
    <w:rsid w:val="7F24351C"/>
    <w:rsid w:val="7F46309C"/>
    <w:rsid w:val="7FEC598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9A53C"/>
  <w15:docId w15:val="{8A33D5E7-7625-45FA-9850-97C9E4181ED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qFormat="1"/>
    <w:lsdException w:name="heading 7" w:qFormat="1"/>
    <w:lsdException w:name="heading 8" w:qFormat="1"/>
    <w:lsdException w:name="heading 9" w:qFormat="1"/>
    <w:lsdException w:name="index 1" w:semiHidden="1"/>
    <w:lsdException w:name="index 2" w:semiHidden="1" w:qFormat="1"/>
    <w:lsdException w:name="index 3" w:semiHidden="1"/>
    <w:lsdException w:name="index 4" w:semiHidden="1"/>
    <w:lsdException w:name="index 5" w:semiHidden="1" w:qFormat="1"/>
    <w:lsdException w:name="index 6" w:semiHidden="1" w:qFormat="1"/>
    <w:lsdException w:name="index 7" w:semiHidden="1" w:qFormat="1"/>
    <w:lsdException w:name="index 8" w:semiHidden="1" w:qFormat="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qFormat="1"/>
    <w:lsdException w:name="toc 8" w:uiPriority="39"/>
    <w:lsdException w:name="toc 9" w:uiPriority="39" w:qFormat="1"/>
    <w:lsdException w:name="Normal Indent" w:qFormat="1"/>
    <w:lsdException w:name="footnote text" w:semiHidden="1" w:unhideWhenUsed="1"/>
    <w:lsdException w:name="annotation text" w:uiPriority="99" w:qFormat="1"/>
    <w:lsdException w:name="header" w:uiPriority="99"/>
    <w:lsdException w:name="footer" w:uiPriority="99"/>
    <w:lsdException w:name="index heading" w:semiHidden="1" w:qFormat="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qFormat="1"/>
    <w:lsdException w:name="List Number" w:qFormat="1"/>
    <w:lsdException w:name="List 2" w:semiHidden="1" w:unhideWhenUsed="1"/>
    <w:lsdException w:name="List 3" w:semiHidden="1" w:unhideWhenUsed="1"/>
    <w:lsdException w:name="List Bullet 3" w:semiHidden="1" w:unhideWhenUsed="1"/>
    <w:lsdException w:name="List Bullet 4" w:semiHidden="1" w:unhideWhenUsed="1"/>
    <w:lsdException w:name="List Bullet 5" w:semiHidden="1" w:unhideWhenUsed="1"/>
    <w:lsdException w:name="List Number 2"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99"/>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qFormat="1"/>
    <w:lsdException w:name="Body Text First Indent" w:uiPriority="99" w:qFormat="1"/>
    <w:lsdException w:name="Body Text First Indent 2" w:semiHidden="1" w:unhideWhenUsed="1"/>
    <w:lsdException w:name="Note Heading" w:semiHidden="1" w:unhideWhenUsed="1"/>
    <w:lsdException w:name="Body Text 3" w:qFormat="1"/>
    <w:lsdException w:name="Body Text Indent 3" w:qFormat="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uiPriority="99"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00" w:lineRule="auto"/>
      <w:jc w:val="both"/>
      <w:textAlignment w:val="baseline"/>
    </w:pPr>
    <w:rPr>
      <w:rFonts w:ascii="Times New Roman" w:eastAsia="宋体" w:hAnsi="Times New Roman" w:cs="Times New Roman"/>
      <w:kern w:val="24"/>
      <w:sz w:val="24"/>
    </w:rPr>
  </w:style>
  <w:style w:type="paragraph" w:styleId="1">
    <w:name w:val="heading 1"/>
    <w:basedOn w:val="a0"/>
    <w:next w:val="a1"/>
    <w:link w:val="10"/>
    <w:qFormat/>
    <w:pPr>
      <w:keepNext/>
      <w:keepLines/>
      <w:numPr>
        <w:numId w:val="1"/>
      </w:numPr>
      <w:outlineLvl w:val="0"/>
    </w:pPr>
    <w:rPr>
      <w:rFonts w:ascii="Arial" w:eastAsia="黑体" w:hAnsi="Arial"/>
      <w:b/>
      <w:bCs/>
      <w:kern w:val="30"/>
      <w:sz w:val="32"/>
    </w:rPr>
  </w:style>
  <w:style w:type="paragraph" w:styleId="2">
    <w:name w:val="heading 2"/>
    <w:basedOn w:val="a0"/>
    <w:next w:val="a0"/>
    <w:link w:val="20"/>
    <w:qFormat/>
    <w:pPr>
      <w:keepNext/>
      <w:keepLines/>
      <w:numPr>
        <w:ilvl w:val="1"/>
        <w:numId w:val="1"/>
      </w:numPr>
      <w:outlineLvl w:val="1"/>
    </w:pPr>
    <w:rPr>
      <w:rFonts w:ascii="Arial" w:eastAsia="黑体" w:hAnsi="Arial"/>
      <w:b/>
      <w:kern w:val="30"/>
      <w:sz w:val="28"/>
    </w:rPr>
  </w:style>
  <w:style w:type="paragraph" w:styleId="3">
    <w:name w:val="heading 3"/>
    <w:basedOn w:val="a0"/>
    <w:next w:val="4"/>
    <w:link w:val="30"/>
    <w:qFormat/>
    <w:pPr>
      <w:keepNext/>
      <w:keepLines/>
      <w:numPr>
        <w:ilvl w:val="2"/>
        <w:numId w:val="1"/>
      </w:numPr>
      <w:ind w:left="4677"/>
      <w:outlineLvl w:val="2"/>
    </w:pPr>
    <w:rPr>
      <w:rFonts w:ascii="Arial" w:eastAsia="黑体" w:hAnsi="Arial"/>
      <w:b/>
      <w:kern w:val="28"/>
      <w:sz w:val="28"/>
    </w:rPr>
  </w:style>
  <w:style w:type="paragraph" w:styleId="4">
    <w:name w:val="heading 4"/>
    <w:basedOn w:val="a0"/>
    <w:next w:val="5"/>
    <w:link w:val="40"/>
    <w:qFormat/>
    <w:pPr>
      <w:keepNext/>
      <w:keepLines/>
      <w:numPr>
        <w:ilvl w:val="3"/>
        <w:numId w:val="1"/>
      </w:numPr>
      <w:outlineLvl w:val="3"/>
    </w:pPr>
    <w:rPr>
      <w:rFonts w:ascii="Arial" w:eastAsia="黑体" w:hAnsi="Arial"/>
      <w:b/>
    </w:rPr>
  </w:style>
  <w:style w:type="paragraph" w:styleId="5">
    <w:name w:val="heading 5"/>
    <w:basedOn w:val="a0"/>
    <w:next w:val="a1"/>
    <w:link w:val="50"/>
    <w:uiPriority w:val="9"/>
    <w:qFormat/>
    <w:pPr>
      <w:keepNext/>
      <w:keepLines/>
      <w:numPr>
        <w:ilvl w:val="4"/>
        <w:numId w:val="1"/>
      </w:numPr>
      <w:outlineLvl w:val="4"/>
    </w:pPr>
    <w:rPr>
      <w:rFonts w:ascii="Arial" w:eastAsia="黑体"/>
      <w:b/>
    </w:rPr>
  </w:style>
  <w:style w:type="paragraph" w:styleId="6">
    <w:name w:val="heading 6"/>
    <w:basedOn w:val="a0"/>
    <w:next w:val="a1"/>
    <w:qFormat/>
    <w:pPr>
      <w:keepNext/>
      <w:keepLines/>
      <w:numPr>
        <w:ilvl w:val="5"/>
        <w:numId w:val="1"/>
      </w:numPr>
      <w:outlineLvl w:val="5"/>
    </w:pPr>
    <w:rPr>
      <w:rFonts w:ascii="Arial" w:eastAsia="黑体" w:hAnsi="Arial"/>
      <w:b/>
    </w:rPr>
  </w:style>
  <w:style w:type="paragraph" w:styleId="7">
    <w:name w:val="heading 7"/>
    <w:basedOn w:val="a0"/>
    <w:next w:val="a0"/>
    <w:link w:val="70"/>
    <w:qFormat/>
    <w:pPr>
      <w:keepNext/>
      <w:keepLines/>
      <w:numPr>
        <w:ilvl w:val="6"/>
        <w:numId w:val="2"/>
      </w:numPr>
      <w:spacing w:before="240" w:after="64" w:line="320" w:lineRule="atLeast"/>
      <w:outlineLvl w:val="6"/>
    </w:pPr>
    <w:rPr>
      <w:b/>
    </w:rPr>
  </w:style>
  <w:style w:type="paragraph" w:styleId="8">
    <w:name w:val="heading 8"/>
    <w:basedOn w:val="a0"/>
    <w:next w:val="a0"/>
    <w:qFormat/>
    <w:pPr>
      <w:keepNext/>
      <w:keepLines/>
      <w:numPr>
        <w:ilvl w:val="7"/>
        <w:numId w:val="2"/>
      </w:numPr>
      <w:spacing w:before="240" w:after="64" w:line="320" w:lineRule="atLeast"/>
      <w:outlineLvl w:val="7"/>
    </w:pPr>
    <w:rPr>
      <w:rFonts w:ascii="Arial" w:eastAsia="黑体" w:hAnsi="Arial"/>
    </w:rPr>
  </w:style>
  <w:style w:type="paragraph" w:styleId="9">
    <w:name w:val="heading 9"/>
    <w:basedOn w:val="a0"/>
    <w:next w:val="a0"/>
    <w:qFormat/>
    <w:pPr>
      <w:keepNext/>
      <w:keepLines/>
      <w:numPr>
        <w:ilvl w:val="8"/>
        <w:numId w:val="2"/>
      </w:numPr>
      <w:spacing w:before="240" w:after="64" w:line="320" w:lineRule="atLeast"/>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link w:val="a5"/>
    <w:qFormat/>
    <w:pPr>
      <w:ind w:firstLine="482"/>
    </w:pPr>
  </w:style>
  <w:style w:type="paragraph" w:styleId="TOC7">
    <w:name w:val="toc 7"/>
    <w:basedOn w:val="a0"/>
    <w:next w:val="a0"/>
    <w:uiPriority w:val="39"/>
    <w:qFormat/>
    <w:pPr>
      <w:tabs>
        <w:tab w:val="right" w:leader="dot" w:pos="8279"/>
      </w:tabs>
      <w:ind w:left="2520"/>
    </w:pPr>
  </w:style>
  <w:style w:type="paragraph" w:styleId="21">
    <w:name w:val="List Number 2"/>
    <w:basedOn w:val="a0"/>
    <w:qFormat/>
    <w:pPr>
      <w:tabs>
        <w:tab w:val="left" w:pos="560"/>
        <w:tab w:val="left" w:pos="720"/>
        <w:tab w:val="left" w:pos="839"/>
      </w:tabs>
      <w:spacing w:line="360" w:lineRule="auto"/>
      <w:ind w:left="560" w:hanging="360"/>
      <w:jc w:val="left"/>
      <w:textAlignment w:val="auto"/>
    </w:pPr>
    <w:rPr>
      <w:color w:val="000000"/>
      <w:kern w:val="2"/>
    </w:rPr>
  </w:style>
  <w:style w:type="paragraph" w:styleId="80">
    <w:name w:val="index 8"/>
    <w:basedOn w:val="a0"/>
    <w:next w:val="a0"/>
    <w:semiHidden/>
    <w:qFormat/>
    <w:pPr>
      <w:ind w:leftChars="1400" w:left="1400"/>
    </w:pPr>
  </w:style>
  <w:style w:type="paragraph" w:styleId="a6">
    <w:name w:val="List Number"/>
    <w:basedOn w:val="a0"/>
    <w:qFormat/>
    <w:pPr>
      <w:tabs>
        <w:tab w:val="left" w:pos="720"/>
        <w:tab w:val="left" w:pos="842"/>
        <w:tab w:val="left" w:pos="1202"/>
      </w:tabs>
      <w:spacing w:line="360" w:lineRule="auto"/>
      <w:ind w:left="720" w:hanging="238"/>
      <w:jc w:val="left"/>
      <w:textAlignment w:val="auto"/>
    </w:pPr>
    <w:rPr>
      <w:color w:val="000000"/>
      <w:kern w:val="2"/>
    </w:rPr>
  </w:style>
  <w:style w:type="paragraph" w:styleId="a">
    <w:name w:val="caption"/>
    <w:basedOn w:val="a0"/>
    <w:next w:val="a0"/>
    <w:link w:val="a7"/>
    <w:qFormat/>
    <w:pPr>
      <w:numPr>
        <w:numId w:val="3"/>
      </w:numPr>
      <w:autoSpaceDE w:val="0"/>
      <w:spacing w:line="440" w:lineRule="atLeast"/>
      <w:jc w:val="center"/>
      <w:textAlignment w:val="auto"/>
    </w:pPr>
    <w:rPr>
      <w:rFonts w:ascii="Arial" w:hAnsi="Arial" w:cs="Arial"/>
      <w:kern w:val="2"/>
      <w:sz w:val="21"/>
    </w:rPr>
  </w:style>
  <w:style w:type="paragraph" w:styleId="51">
    <w:name w:val="index 5"/>
    <w:basedOn w:val="a0"/>
    <w:next w:val="a0"/>
    <w:semiHidden/>
    <w:qFormat/>
    <w:pPr>
      <w:ind w:leftChars="800" w:left="800"/>
    </w:pPr>
  </w:style>
  <w:style w:type="paragraph" w:styleId="a8">
    <w:name w:val="List Bullet"/>
    <w:basedOn w:val="a0"/>
    <w:qFormat/>
    <w:pPr>
      <w:tabs>
        <w:tab w:val="left" w:pos="720"/>
        <w:tab w:val="left" w:pos="839"/>
      </w:tabs>
      <w:spacing w:line="360" w:lineRule="auto"/>
      <w:ind w:firstLineChars="200" w:firstLine="480"/>
      <w:jc w:val="left"/>
      <w:textAlignment w:val="auto"/>
    </w:pPr>
    <w:rPr>
      <w:color w:val="000000"/>
      <w:kern w:val="2"/>
    </w:rPr>
  </w:style>
  <w:style w:type="paragraph" w:styleId="a9">
    <w:name w:val="Document Map"/>
    <w:basedOn w:val="a0"/>
    <w:link w:val="aa"/>
    <w:uiPriority w:val="99"/>
    <w:semiHidden/>
    <w:qFormat/>
    <w:pPr>
      <w:shd w:val="clear" w:color="auto" w:fill="000080"/>
    </w:pPr>
  </w:style>
  <w:style w:type="paragraph" w:styleId="ab">
    <w:name w:val="annotation text"/>
    <w:basedOn w:val="a0"/>
    <w:link w:val="ac"/>
    <w:uiPriority w:val="99"/>
    <w:qFormat/>
    <w:pPr>
      <w:ind w:firstLineChars="200" w:firstLine="420"/>
      <w:jc w:val="left"/>
    </w:pPr>
  </w:style>
  <w:style w:type="paragraph" w:styleId="60">
    <w:name w:val="index 6"/>
    <w:basedOn w:val="a0"/>
    <w:next w:val="a0"/>
    <w:semiHidden/>
    <w:qFormat/>
    <w:pPr>
      <w:ind w:leftChars="1000" w:left="1000"/>
    </w:pPr>
  </w:style>
  <w:style w:type="paragraph" w:styleId="ad">
    <w:name w:val="Salutation"/>
    <w:basedOn w:val="a0"/>
    <w:next w:val="a0"/>
    <w:link w:val="ae"/>
    <w:qFormat/>
    <w:pPr>
      <w:spacing w:line="360" w:lineRule="auto"/>
      <w:textAlignment w:val="auto"/>
    </w:pPr>
    <w:rPr>
      <w:kern w:val="2"/>
      <w:sz w:val="21"/>
      <w:szCs w:val="24"/>
    </w:rPr>
  </w:style>
  <w:style w:type="paragraph" w:styleId="31">
    <w:name w:val="Body Text 3"/>
    <w:basedOn w:val="a0"/>
    <w:link w:val="32"/>
    <w:qFormat/>
    <w:pPr>
      <w:spacing w:after="120" w:line="240" w:lineRule="auto"/>
      <w:textAlignment w:val="auto"/>
    </w:pPr>
    <w:rPr>
      <w:kern w:val="2"/>
      <w:sz w:val="16"/>
      <w:szCs w:val="16"/>
    </w:rPr>
  </w:style>
  <w:style w:type="paragraph" w:styleId="af">
    <w:name w:val="Body Text"/>
    <w:basedOn w:val="a0"/>
    <w:link w:val="af0"/>
    <w:uiPriority w:val="99"/>
    <w:pPr>
      <w:spacing w:line="240" w:lineRule="auto"/>
      <w:textAlignment w:val="auto"/>
    </w:pPr>
    <w:rPr>
      <w:color w:val="FF0000"/>
      <w:kern w:val="2"/>
      <w:sz w:val="21"/>
      <w:szCs w:val="24"/>
    </w:rPr>
  </w:style>
  <w:style w:type="paragraph" w:styleId="af1">
    <w:name w:val="Body Text Indent"/>
    <w:basedOn w:val="a0"/>
    <w:pPr>
      <w:ind w:left="240" w:hangingChars="100" w:hanging="240"/>
    </w:pPr>
  </w:style>
  <w:style w:type="paragraph" w:styleId="22">
    <w:name w:val="List Bullet 2"/>
    <w:basedOn w:val="a0"/>
    <w:pPr>
      <w:tabs>
        <w:tab w:val="left" w:pos="720"/>
        <w:tab w:val="left" w:pos="840"/>
      </w:tabs>
      <w:spacing w:line="360" w:lineRule="auto"/>
      <w:ind w:firstLineChars="200" w:firstLine="480"/>
      <w:jc w:val="left"/>
      <w:textAlignment w:val="auto"/>
    </w:pPr>
    <w:rPr>
      <w:color w:val="000000"/>
      <w:kern w:val="2"/>
    </w:rPr>
  </w:style>
  <w:style w:type="paragraph" w:styleId="41">
    <w:name w:val="index 4"/>
    <w:basedOn w:val="a0"/>
    <w:next w:val="a0"/>
    <w:semiHidden/>
    <w:pPr>
      <w:ind w:leftChars="600" w:left="600"/>
    </w:pPr>
  </w:style>
  <w:style w:type="paragraph" w:styleId="TOC5">
    <w:name w:val="toc 5"/>
    <w:basedOn w:val="a0"/>
    <w:next w:val="a0"/>
    <w:uiPriority w:val="39"/>
    <w:pPr>
      <w:tabs>
        <w:tab w:val="right" w:leader="dot" w:pos="8279"/>
      </w:tabs>
      <w:ind w:left="1680"/>
    </w:pPr>
  </w:style>
  <w:style w:type="paragraph" w:styleId="TOC3">
    <w:name w:val="toc 3"/>
    <w:basedOn w:val="a0"/>
    <w:next w:val="a0"/>
    <w:uiPriority w:val="39"/>
    <w:pPr>
      <w:tabs>
        <w:tab w:val="right" w:leader="dot" w:pos="8279"/>
      </w:tabs>
      <w:ind w:left="839"/>
    </w:pPr>
  </w:style>
  <w:style w:type="paragraph" w:styleId="af2">
    <w:name w:val="Plain Text"/>
    <w:basedOn w:val="a0"/>
    <w:link w:val="af3"/>
    <w:qFormat/>
    <w:pPr>
      <w:tabs>
        <w:tab w:val="left" w:pos="2040"/>
      </w:tabs>
      <w:ind w:leftChars="800" w:left="2040" w:hangingChars="200" w:hanging="360"/>
      <w:jc w:val="left"/>
      <w:textAlignment w:val="auto"/>
    </w:pPr>
    <w:rPr>
      <w:rFonts w:ascii="宋体" w:hAnsi="Courier New"/>
      <w:color w:val="000000"/>
      <w:kern w:val="2"/>
      <w:szCs w:val="24"/>
    </w:rPr>
  </w:style>
  <w:style w:type="paragraph" w:styleId="TOC8">
    <w:name w:val="toc 8"/>
    <w:basedOn w:val="a0"/>
    <w:next w:val="a0"/>
    <w:uiPriority w:val="39"/>
    <w:pPr>
      <w:tabs>
        <w:tab w:val="right" w:leader="dot" w:pos="8279"/>
      </w:tabs>
      <w:ind w:left="2940"/>
    </w:pPr>
  </w:style>
  <w:style w:type="paragraph" w:styleId="33">
    <w:name w:val="index 3"/>
    <w:basedOn w:val="a0"/>
    <w:next w:val="a0"/>
    <w:semiHidden/>
    <w:pPr>
      <w:ind w:leftChars="200" w:left="520"/>
    </w:pPr>
  </w:style>
  <w:style w:type="paragraph" w:styleId="af4">
    <w:name w:val="Date"/>
    <w:basedOn w:val="a0"/>
    <w:next w:val="a0"/>
    <w:link w:val="af5"/>
    <w:pPr>
      <w:spacing w:line="360" w:lineRule="auto"/>
      <w:jc w:val="left"/>
      <w:textAlignment w:val="auto"/>
    </w:pPr>
    <w:rPr>
      <w:rFonts w:ascii="宋体"/>
      <w:kern w:val="0"/>
    </w:rPr>
  </w:style>
  <w:style w:type="paragraph" w:styleId="23">
    <w:name w:val="Body Text Indent 2"/>
    <w:basedOn w:val="a0"/>
    <w:link w:val="24"/>
    <w:pPr>
      <w:ind w:left="360" w:hangingChars="150" w:hanging="360"/>
    </w:pPr>
  </w:style>
  <w:style w:type="paragraph" w:styleId="af6">
    <w:name w:val="Balloon Text"/>
    <w:basedOn w:val="a0"/>
    <w:link w:val="af7"/>
    <w:uiPriority w:val="99"/>
    <w:rPr>
      <w:sz w:val="18"/>
      <w:szCs w:val="18"/>
    </w:rPr>
  </w:style>
  <w:style w:type="paragraph" w:styleId="af8">
    <w:name w:val="footer"/>
    <w:basedOn w:val="a0"/>
    <w:link w:val="af9"/>
    <w:uiPriority w:val="99"/>
    <w:pPr>
      <w:tabs>
        <w:tab w:val="center" w:pos="4153"/>
        <w:tab w:val="right" w:pos="8306"/>
      </w:tabs>
      <w:spacing w:line="240" w:lineRule="atLeast"/>
      <w:jc w:val="left"/>
    </w:pPr>
    <w:rPr>
      <w:sz w:val="18"/>
    </w:rPr>
  </w:style>
  <w:style w:type="paragraph" w:styleId="afa">
    <w:name w:val="header"/>
    <w:basedOn w:val="a0"/>
    <w:link w:val="afb"/>
    <w:uiPriority w:val="99"/>
    <w:pPr>
      <w:pBdr>
        <w:bottom w:val="single" w:sz="6" w:space="1" w:color="auto"/>
      </w:pBdr>
      <w:tabs>
        <w:tab w:val="center" w:pos="4153"/>
        <w:tab w:val="right" w:pos="8306"/>
      </w:tabs>
      <w:spacing w:line="240" w:lineRule="atLeast"/>
      <w:jc w:val="center"/>
    </w:pPr>
    <w:rPr>
      <w:sz w:val="18"/>
    </w:rPr>
  </w:style>
  <w:style w:type="paragraph" w:styleId="TOC1">
    <w:name w:val="toc 1"/>
    <w:basedOn w:val="a0"/>
    <w:next w:val="a0"/>
    <w:uiPriority w:val="39"/>
    <w:pPr>
      <w:tabs>
        <w:tab w:val="right" w:leader="dot" w:pos="8279"/>
      </w:tabs>
    </w:pPr>
    <w:rPr>
      <w:rFonts w:ascii="Arial"/>
    </w:rPr>
  </w:style>
  <w:style w:type="paragraph" w:styleId="TOC4">
    <w:name w:val="toc 4"/>
    <w:basedOn w:val="a0"/>
    <w:next w:val="a0"/>
    <w:uiPriority w:val="39"/>
    <w:pPr>
      <w:tabs>
        <w:tab w:val="right" w:leader="dot" w:pos="8279"/>
      </w:tabs>
      <w:ind w:left="1260"/>
    </w:pPr>
  </w:style>
  <w:style w:type="paragraph" w:styleId="afc">
    <w:name w:val="index heading"/>
    <w:basedOn w:val="a0"/>
    <w:next w:val="11"/>
    <w:semiHidden/>
    <w:qFormat/>
  </w:style>
  <w:style w:type="paragraph" w:styleId="11">
    <w:name w:val="index 1"/>
    <w:basedOn w:val="a0"/>
    <w:next w:val="a0"/>
    <w:semiHidden/>
    <w:rPr>
      <w:szCs w:val="32"/>
    </w:rPr>
  </w:style>
  <w:style w:type="paragraph" w:styleId="afd">
    <w:name w:val="List"/>
    <w:basedOn w:val="a0"/>
    <w:pPr>
      <w:tabs>
        <w:tab w:val="left" w:pos="607"/>
      </w:tabs>
      <w:spacing w:line="360" w:lineRule="auto"/>
      <w:ind w:left="607" w:hangingChars="200" w:hanging="153"/>
      <w:jc w:val="left"/>
      <w:textAlignment w:val="auto"/>
    </w:pPr>
    <w:rPr>
      <w:kern w:val="2"/>
    </w:rPr>
  </w:style>
  <w:style w:type="paragraph" w:styleId="TOC6">
    <w:name w:val="toc 6"/>
    <w:basedOn w:val="a0"/>
    <w:next w:val="a0"/>
    <w:uiPriority w:val="39"/>
    <w:pPr>
      <w:tabs>
        <w:tab w:val="right" w:leader="dot" w:pos="8279"/>
      </w:tabs>
      <w:ind w:left="2100"/>
    </w:pPr>
  </w:style>
  <w:style w:type="paragraph" w:styleId="34">
    <w:name w:val="Body Text Indent 3"/>
    <w:basedOn w:val="a0"/>
    <w:qFormat/>
    <w:pPr>
      <w:spacing w:line="240" w:lineRule="auto"/>
      <w:ind w:firstLineChars="200" w:firstLine="420"/>
      <w:textAlignment w:val="auto"/>
    </w:pPr>
    <w:rPr>
      <w:kern w:val="2"/>
      <w:sz w:val="21"/>
      <w:szCs w:val="24"/>
    </w:rPr>
  </w:style>
  <w:style w:type="paragraph" w:styleId="71">
    <w:name w:val="index 7"/>
    <w:basedOn w:val="a0"/>
    <w:next w:val="a0"/>
    <w:semiHidden/>
    <w:qFormat/>
    <w:pPr>
      <w:ind w:leftChars="1200" w:left="1200"/>
    </w:pPr>
  </w:style>
  <w:style w:type="paragraph" w:styleId="90">
    <w:name w:val="index 9"/>
    <w:basedOn w:val="a0"/>
    <w:next w:val="a0"/>
    <w:semiHidden/>
    <w:pPr>
      <w:ind w:leftChars="1600" w:left="1600"/>
    </w:pPr>
  </w:style>
  <w:style w:type="paragraph" w:styleId="TOC2">
    <w:name w:val="toc 2"/>
    <w:basedOn w:val="a0"/>
    <w:next w:val="a0"/>
    <w:uiPriority w:val="39"/>
    <w:qFormat/>
    <w:pPr>
      <w:tabs>
        <w:tab w:val="right" w:leader="dot" w:pos="8279"/>
      </w:tabs>
      <w:ind w:left="425"/>
    </w:pPr>
  </w:style>
  <w:style w:type="paragraph" w:styleId="TOC9">
    <w:name w:val="toc 9"/>
    <w:basedOn w:val="a0"/>
    <w:next w:val="a0"/>
    <w:uiPriority w:val="39"/>
    <w:qFormat/>
    <w:pPr>
      <w:tabs>
        <w:tab w:val="right" w:leader="dot" w:pos="8279"/>
      </w:tabs>
      <w:ind w:left="3360"/>
    </w:pPr>
  </w:style>
  <w:style w:type="paragraph" w:styleId="25">
    <w:name w:val="Body Text 2"/>
    <w:basedOn w:val="a0"/>
    <w:link w:val="26"/>
    <w:pPr>
      <w:spacing w:line="360" w:lineRule="auto"/>
      <w:jc w:val="left"/>
      <w:textAlignment w:val="auto"/>
    </w:pPr>
    <w:rPr>
      <w:kern w:val="2"/>
      <w:sz w:val="18"/>
    </w:rPr>
  </w:style>
  <w:style w:type="paragraph" w:styleId="27">
    <w:name w:val="index 2"/>
    <w:basedOn w:val="a0"/>
    <w:next w:val="a0"/>
    <w:semiHidden/>
    <w:qFormat/>
    <w:pPr>
      <w:ind w:leftChars="100" w:left="260"/>
    </w:pPr>
  </w:style>
  <w:style w:type="paragraph" w:styleId="afe">
    <w:name w:val="Title"/>
    <w:basedOn w:val="a0"/>
    <w:next w:val="a0"/>
    <w:qFormat/>
    <w:pPr>
      <w:spacing w:before="240" w:after="60" w:line="360" w:lineRule="auto"/>
      <w:jc w:val="center"/>
      <w:textAlignment w:val="auto"/>
    </w:pPr>
    <w:rPr>
      <w:rFonts w:ascii="宋体" w:hAnsi="宋体" w:cs="Arial"/>
      <w:b/>
      <w:bCs/>
      <w:kern w:val="2"/>
      <w:sz w:val="32"/>
      <w:szCs w:val="32"/>
    </w:rPr>
  </w:style>
  <w:style w:type="paragraph" w:styleId="aff">
    <w:name w:val="annotation subject"/>
    <w:basedOn w:val="ab"/>
    <w:next w:val="ab"/>
    <w:link w:val="aff0"/>
    <w:uiPriority w:val="99"/>
    <w:qFormat/>
    <w:rPr>
      <w:b/>
      <w:bCs/>
    </w:rPr>
  </w:style>
  <w:style w:type="paragraph" w:styleId="aff1">
    <w:name w:val="Body Text First Indent"/>
    <w:basedOn w:val="af"/>
    <w:link w:val="aff2"/>
    <w:uiPriority w:val="99"/>
    <w:qFormat/>
    <w:pPr>
      <w:spacing w:after="120" w:line="360" w:lineRule="auto"/>
      <w:ind w:firstLineChars="100" w:firstLine="420"/>
      <w:jc w:val="left"/>
    </w:pPr>
    <w:rPr>
      <w:color w:val="000000"/>
      <w:sz w:val="24"/>
    </w:rPr>
  </w:style>
  <w:style w:type="table" w:styleId="aff3">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Strong"/>
    <w:qFormat/>
    <w:rPr>
      <w:b/>
      <w:bCs/>
    </w:rPr>
  </w:style>
  <w:style w:type="character" w:styleId="aff5">
    <w:name w:val="page number"/>
    <w:basedOn w:val="a2"/>
    <w:qFormat/>
  </w:style>
  <w:style w:type="character" w:styleId="aff6">
    <w:name w:val="FollowedHyperlink"/>
    <w:qFormat/>
    <w:rPr>
      <w:color w:val="800080"/>
      <w:u w:val="single"/>
    </w:rPr>
  </w:style>
  <w:style w:type="character" w:styleId="HTML">
    <w:name w:val="HTML Typewriter"/>
    <w:qFormat/>
    <w:rPr>
      <w:rFonts w:ascii="Courier New" w:hAnsi="Courier New"/>
      <w:sz w:val="20"/>
      <w:szCs w:val="20"/>
    </w:rPr>
  </w:style>
  <w:style w:type="character" w:styleId="aff7">
    <w:name w:val="Hyperlink"/>
    <w:uiPriority w:val="99"/>
    <w:qFormat/>
    <w:rPr>
      <w:color w:val="0000FF"/>
      <w:u w:val="single"/>
    </w:rPr>
  </w:style>
  <w:style w:type="character" w:styleId="aff8">
    <w:name w:val="annotation reference"/>
    <w:uiPriority w:val="99"/>
    <w:qFormat/>
    <w:rPr>
      <w:sz w:val="21"/>
      <w:szCs w:val="21"/>
    </w:rPr>
  </w:style>
  <w:style w:type="paragraph" w:customStyle="1" w:styleId="52">
    <w:name w:val="正文5号首行不缩"/>
    <w:basedOn w:val="a0"/>
    <w:next w:val="a0"/>
    <w:qFormat/>
    <w:pPr>
      <w:spacing w:line="312" w:lineRule="atLeast"/>
    </w:pPr>
    <w:rPr>
      <w:kern w:val="21"/>
      <w:sz w:val="21"/>
    </w:rPr>
  </w:style>
  <w:style w:type="paragraph" w:customStyle="1" w:styleId="0">
    <w:name w:val="样式 正文（首行缩进两字） + 首行缩进:  0 厘米"/>
    <w:basedOn w:val="a1"/>
    <w:link w:val="0Char"/>
    <w:qFormat/>
    <w:pPr>
      <w:spacing w:line="360" w:lineRule="auto"/>
      <w:ind w:firstLine="0"/>
    </w:pPr>
    <w:rPr>
      <w:rFonts w:cs="宋体"/>
    </w:rPr>
  </w:style>
  <w:style w:type="paragraph" w:customStyle="1" w:styleId="aff9">
    <w:name w:val="附录标题"/>
    <w:basedOn w:val="1"/>
    <w:qFormat/>
    <w:pPr>
      <w:numPr>
        <w:numId w:val="0"/>
      </w:numPr>
    </w:pPr>
    <w:rPr>
      <w:rFonts w:cs="宋体"/>
      <w:bCs w:val="0"/>
    </w:rPr>
  </w:style>
  <w:style w:type="paragraph" w:customStyle="1" w:styleId="affa">
    <w:name w:val="表格"/>
    <w:basedOn w:val="a0"/>
    <w:pPr>
      <w:spacing w:line="240" w:lineRule="auto"/>
      <w:jc w:val="center"/>
      <w:textAlignment w:val="auto"/>
    </w:pPr>
    <w:rPr>
      <w:i/>
      <w:color w:val="3366FF"/>
      <w:kern w:val="2"/>
      <w:sz w:val="21"/>
      <w:szCs w:val="24"/>
    </w:rPr>
  </w:style>
  <w:style w:type="paragraph" w:customStyle="1" w:styleId="affb">
    <w:name w:val="倾斜+蓝色"/>
    <w:basedOn w:val="af1"/>
    <w:link w:val="Char"/>
    <w:pPr>
      <w:tabs>
        <w:tab w:val="left" w:pos="420"/>
      </w:tabs>
      <w:spacing w:line="360" w:lineRule="auto"/>
      <w:ind w:left="0" w:firstLineChars="300" w:firstLine="720"/>
      <w:textAlignment w:val="auto"/>
    </w:pPr>
    <w:rPr>
      <w:rFonts w:ascii="宋体" w:hAnsi="宋体"/>
      <w:i/>
      <w:color w:val="0000FF"/>
      <w:kern w:val="2"/>
      <w:szCs w:val="21"/>
    </w:rPr>
  </w:style>
  <w:style w:type="character" w:customStyle="1" w:styleId="Char">
    <w:name w:val="倾斜+蓝色 Char"/>
    <w:link w:val="affb"/>
    <w:rPr>
      <w:rFonts w:ascii="宋体" w:eastAsia="宋体" w:hAnsi="宋体"/>
      <w:i/>
      <w:color w:val="0000FF"/>
      <w:kern w:val="2"/>
      <w:sz w:val="24"/>
      <w:szCs w:val="21"/>
      <w:lang w:val="en-US" w:eastAsia="zh-CN" w:bidi="ar-SA"/>
    </w:rPr>
  </w:style>
  <w:style w:type="paragraph" w:customStyle="1" w:styleId="CharCharCharCharCharCharCharCharCharCharCharCharChar">
    <w:name w:val="Char Char Char Char Char Char Char Char Char Char Char Char Char"/>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5014">
    <w:name w:val="501标题4级"/>
    <w:basedOn w:val="4"/>
    <w:next w:val="a0"/>
    <w:pPr>
      <w:numPr>
        <w:numId w:val="4"/>
      </w:numPr>
      <w:spacing w:before="120" w:after="120" w:line="360" w:lineRule="auto"/>
      <w:jc w:val="left"/>
      <w:textAlignment w:val="auto"/>
    </w:pPr>
    <w:rPr>
      <w:bCs/>
      <w:kern w:val="2"/>
      <w:sz w:val="28"/>
      <w:szCs w:val="28"/>
    </w:rPr>
  </w:style>
  <w:style w:type="paragraph" w:customStyle="1" w:styleId="Char0">
    <w:name w:val="Char"/>
    <w:basedOn w:val="a0"/>
    <w:qFormat/>
    <w:pPr>
      <w:widowControl/>
      <w:spacing w:after="160" w:line="240" w:lineRule="exact"/>
      <w:jc w:val="left"/>
      <w:textAlignment w:val="auto"/>
    </w:pPr>
    <w:rPr>
      <w:rFonts w:ascii="Arial" w:eastAsia="Times New Roman" w:hAnsi="Arial" w:cs="Verdana"/>
      <w:b/>
      <w:kern w:val="0"/>
      <w:szCs w:val="24"/>
      <w:lang w:eastAsia="en-US"/>
    </w:rPr>
  </w:style>
  <w:style w:type="character" w:customStyle="1" w:styleId="af9">
    <w:name w:val="页脚 字符"/>
    <w:link w:val="af8"/>
    <w:uiPriority w:val="99"/>
    <w:rPr>
      <w:kern w:val="24"/>
      <w:sz w:val="18"/>
    </w:rPr>
  </w:style>
  <w:style w:type="paragraph" w:styleId="affc">
    <w:name w:val="Quote"/>
    <w:basedOn w:val="a0"/>
    <w:next w:val="a0"/>
    <w:link w:val="affd"/>
    <w:uiPriority w:val="29"/>
    <w:qFormat/>
    <w:pPr>
      <w:widowControl/>
      <w:spacing w:after="200" w:line="276" w:lineRule="auto"/>
      <w:jc w:val="left"/>
      <w:textAlignment w:val="auto"/>
    </w:pPr>
    <w:rPr>
      <w:rFonts w:ascii="Calibri" w:hAnsi="Calibri"/>
      <w:i/>
      <w:iCs/>
      <w:color w:val="000000"/>
      <w:kern w:val="0"/>
      <w:sz w:val="22"/>
      <w:szCs w:val="22"/>
    </w:rPr>
  </w:style>
  <w:style w:type="character" w:customStyle="1" w:styleId="affd">
    <w:name w:val="引用 字符"/>
    <w:link w:val="affc"/>
    <w:uiPriority w:val="29"/>
    <w:rPr>
      <w:rFonts w:ascii="Calibri" w:hAnsi="Calibri"/>
      <w:i/>
      <w:iCs/>
      <w:color w:val="000000"/>
      <w:sz w:val="22"/>
      <w:szCs w:val="22"/>
    </w:rPr>
  </w:style>
  <w:style w:type="paragraph" w:customStyle="1" w:styleId="501111">
    <w:name w:val="样式 501表头图名字体 + 首行缩进:  1.11 厘米"/>
    <w:basedOn w:val="a0"/>
    <w:qFormat/>
    <w:pPr>
      <w:tabs>
        <w:tab w:val="left" w:pos="3220"/>
      </w:tabs>
      <w:spacing w:line="240" w:lineRule="auto"/>
      <w:textAlignment w:val="auto"/>
    </w:pPr>
    <w:rPr>
      <w:rFonts w:cs="宋体"/>
      <w:kern w:val="2"/>
      <w:sz w:val="21"/>
    </w:rPr>
  </w:style>
  <w:style w:type="character" w:customStyle="1" w:styleId="af5">
    <w:name w:val="日期 字符"/>
    <w:link w:val="af4"/>
    <w:qFormat/>
    <w:rPr>
      <w:rFonts w:ascii="宋体"/>
      <w:sz w:val="24"/>
    </w:rPr>
  </w:style>
  <w:style w:type="paragraph" w:customStyle="1" w:styleId="avidm">
    <w:name w:val="avidm正文"/>
    <w:pPr>
      <w:framePr w:hSpace="180" w:wrap="around" w:vAnchor="text" w:hAnchor="margin" w:x="12" w:y="158"/>
      <w:jc w:val="right"/>
    </w:pPr>
    <w:rPr>
      <w:rFonts w:ascii="Times New Roman" w:eastAsia="宋体" w:hAnsi="Times New Roman" w:cs="Times New Roman"/>
      <w:b/>
      <w:bCs/>
      <w:kern w:val="2"/>
      <w:sz w:val="21"/>
      <w:szCs w:val="21"/>
    </w:rPr>
  </w:style>
  <w:style w:type="character" w:customStyle="1" w:styleId="avidmChar">
    <w:name w:val="avidm正文 Char"/>
    <w:qFormat/>
    <w:rPr>
      <w:rFonts w:eastAsia="宋体"/>
      <w:b/>
      <w:bCs/>
      <w:kern w:val="2"/>
      <w:sz w:val="21"/>
      <w:szCs w:val="21"/>
      <w:lang w:val="en-US" w:eastAsia="zh-CN" w:bidi="ar-SA"/>
    </w:rPr>
  </w:style>
  <w:style w:type="paragraph" w:customStyle="1" w:styleId="avidm0">
    <w:name w:val="avidm样式 加粗 居中"/>
    <w:basedOn w:val="a0"/>
    <w:qFormat/>
    <w:pPr>
      <w:spacing w:line="360" w:lineRule="auto"/>
      <w:jc w:val="center"/>
      <w:textAlignment w:val="auto"/>
    </w:pPr>
    <w:rPr>
      <w:rFonts w:cs="宋体"/>
      <w:b/>
      <w:bCs/>
      <w:kern w:val="2"/>
    </w:rPr>
  </w:style>
  <w:style w:type="paragraph" w:customStyle="1" w:styleId="Char1">
    <w:name w:val="Char1"/>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5010">
    <w:name w:val="501正文"/>
    <w:basedOn w:val="a0"/>
    <w:qFormat/>
    <w:pPr>
      <w:keepNext/>
      <w:keepLines/>
      <w:spacing w:line="360" w:lineRule="auto"/>
      <w:jc w:val="left"/>
      <w:textAlignment w:val="auto"/>
    </w:pPr>
    <w:rPr>
      <w:rFonts w:ascii="黑体" w:hAnsi="宋体"/>
      <w:b/>
      <w:bCs/>
      <w:kern w:val="2"/>
      <w:szCs w:val="24"/>
    </w:rPr>
  </w:style>
  <w:style w:type="paragraph" w:customStyle="1" w:styleId="5011">
    <w:name w:val="501文件名称"/>
    <w:basedOn w:val="5010"/>
    <w:next w:val="5010"/>
    <w:qFormat/>
    <w:pPr>
      <w:spacing w:before="320" w:after="320"/>
      <w:jc w:val="center"/>
    </w:pPr>
    <w:rPr>
      <w:rFonts w:eastAsia="黑体"/>
      <w:sz w:val="32"/>
    </w:rPr>
  </w:style>
  <w:style w:type="paragraph" w:customStyle="1" w:styleId="50110">
    <w:name w:val="501标题1级"/>
    <w:basedOn w:val="1"/>
    <w:next w:val="5010"/>
    <w:qFormat/>
    <w:pPr>
      <w:widowControl/>
      <w:numPr>
        <w:numId w:val="0"/>
      </w:numPr>
      <w:tabs>
        <w:tab w:val="left" w:pos="0"/>
      </w:tabs>
      <w:spacing w:line="360" w:lineRule="auto"/>
      <w:jc w:val="left"/>
    </w:pPr>
    <w:rPr>
      <w:rFonts w:ascii="Times New Roman"/>
      <w:kern w:val="44"/>
      <w:sz w:val="44"/>
      <w:szCs w:val="44"/>
    </w:rPr>
  </w:style>
  <w:style w:type="paragraph" w:customStyle="1" w:styleId="5012">
    <w:name w:val="501标题2级"/>
    <w:basedOn w:val="2"/>
    <w:next w:val="a0"/>
    <w:qFormat/>
    <w:pPr>
      <w:numPr>
        <w:ilvl w:val="0"/>
        <w:numId w:val="0"/>
      </w:numPr>
      <w:tabs>
        <w:tab w:val="left" w:pos="0"/>
      </w:tabs>
      <w:jc w:val="left"/>
    </w:pPr>
    <w:rPr>
      <w:bCs/>
      <w:kern w:val="2"/>
      <w:sz w:val="32"/>
      <w:szCs w:val="32"/>
    </w:rPr>
  </w:style>
  <w:style w:type="paragraph" w:customStyle="1" w:styleId="5013">
    <w:name w:val="501标题3级"/>
    <w:basedOn w:val="3"/>
    <w:next w:val="5010"/>
    <w:qFormat/>
    <w:pPr>
      <w:numPr>
        <w:ilvl w:val="0"/>
        <w:numId w:val="0"/>
      </w:numPr>
      <w:tabs>
        <w:tab w:val="left" w:pos="0"/>
      </w:tabs>
      <w:spacing w:line="360" w:lineRule="auto"/>
      <w:textAlignment w:val="auto"/>
    </w:pPr>
    <w:rPr>
      <w:rFonts w:ascii="Times New Roman"/>
      <w:bCs/>
      <w:kern w:val="2"/>
      <w:szCs w:val="32"/>
    </w:rPr>
  </w:style>
  <w:style w:type="paragraph" w:customStyle="1" w:styleId="501">
    <w:name w:val="501表内图内字体"/>
    <w:basedOn w:val="a0"/>
    <w:next w:val="5010"/>
    <w:link w:val="501Char"/>
    <w:qFormat/>
    <w:pPr>
      <w:numPr>
        <w:numId w:val="5"/>
      </w:numPr>
      <w:spacing w:line="360" w:lineRule="auto"/>
      <w:jc w:val="center"/>
      <w:textAlignment w:val="auto"/>
    </w:pPr>
    <w:rPr>
      <w:kern w:val="2"/>
      <w:szCs w:val="24"/>
    </w:rPr>
  </w:style>
  <w:style w:type="paragraph" w:customStyle="1" w:styleId="5015">
    <w:name w:val="501表头图名字体"/>
    <w:basedOn w:val="a0"/>
    <w:next w:val="5010"/>
    <w:link w:val="501Char0"/>
    <w:qFormat/>
    <w:pPr>
      <w:spacing w:line="240" w:lineRule="auto"/>
      <w:jc w:val="center"/>
      <w:textAlignment w:val="auto"/>
    </w:pPr>
    <w:rPr>
      <w:kern w:val="2"/>
      <w:sz w:val="21"/>
      <w:szCs w:val="21"/>
    </w:rPr>
  </w:style>
  <w:style w:type="character" w:customStyle="1" w:styleId="a5">
    <w:name w:val="正文缩进 字符"/>
    <w:link w:val="a1"/>
    <w:qFormat/>
    <w:rPr>
      <w:kern w:val="24"/>
      <w:sz w:val="24"/>
    </w:rPr>
  </w:style>
  <w:style w:type="character" w:customStyle="1" w:styleId="1CharChar">
    <w:name w:val="标题 1 Char Char"/>
    <w:qFormat/>
    <w:rPr>
      <w:rFonts w:eastAsia="宋体"/>
      <w:b/>
      <w:bCs/>
      <w:kern w:val="44"/>
      <w:sz w:val="44"/>
      <w:szCs w:val="44"/>
      <w:lang w:val="en-US" w:eastAsia="zh-CN" w:bidi="ar-SA"/>
    </w:rPr>
  </w:style>
  <w:style w:type="character" w:customStyle="1" w:styleId="5011CharChar">
    <w:name w:val="501标题1级 Char Char"/>
    <w:qFormat/>
    <w:rPr>
      <w:rFonts w:eastAsia="黑体"/>
      <w:b/>
      <w:bCs/>
      <w:kern w:val="44"/>
      <w:sz w:val="28"/>
      <w:szCs w:val="44"/>
      <w:lang w:val="en-US" w:eastAsia="zh-CN" w:bidi="ar-SA"/>
    </w:rPr>
  </w:style>
  <w:style w:type="paragraph" w:customStyle="1" w:styleId="affe">
    <w:name w:val="居中"/>
    <w:basedOn w:val="a0"/>
    <w:next w:val="a0"/>
    <w:pPr>
      <w:jc w:val="center"/>
    </w:pPr>
    <w:rPr>
      <w:rFonts w:cs="宋体"/>
    </w:rPr>
  </w:style>
  <w:style w:type="character" w:customStyle="1" w:styleId="ac">
    <w:name w:val="批注文字 字符"/>
    <w:link w:val="ab"/>
    <w:uiPriority w:val="99"/>
    <w:qFormat/>
    <w:rPr>
      <w:kern w:val="24"/>
      <w:sz w:val="24"/>
    </w:rPr>
  </w:style>
  <w:style w:type="character" w:customStyle="1" w:styleId="aff0">
    <w:name w:val="批注主题 字符"/>
    <w:link w:val="aff"/>
    <w:uiPriority w:val="99"/>
    <w:qFormat/>
    <w:rPr>
      <w:b/>
      <w:bCs/>
      <w:kern w:val="24"/>
      <w:sz w:val="24"/>
    </w:rPr>
  </w:style>
  <w:style w:type="character" w:customStyle="1" w:styleId="af3">
    <w:name w:val="纯文本 字符"/>
    <w:link w:val="af2"/>
    <w:qFormat/>
    <w:rPr>
      <w:rFonts w:ascii="宋体" w:hAnsi="Courier New"/>
      <w:color w:val="000000"/>
      <w:kern w:val="2"/>
      <w:sz w:val="24"/>
      <w:szCs w:val="24"/>
    </w:rPr>
  </w:style>
  <w:style w:type="paragraph" w:customStyle="1" w:styleId="afff">
    <w:name w:val="表格五号"/>
    <w:basedOn w:val="affa"/>
    <w:qFormat/>
    <w:pPr>
      <w:tabs>
        <w:tab w:val="left" w:pos="839"/>
        <w:tab w:val="left" w:pos="2667"/>
        <w:tab w:val="left" w:pos="2978"/>
      </w:tabs>
      <w:spacing w:line="360" w:lineRule="auto"/>
      <w:ind w:left="2520"/>
    </w:pPr>
    <w:rPr>
      <w:rFonts w:ascii="宋体" w:hAnsi="宋体" w:cs="宋体"/>
      <w:i w:val="0"/>
      <w:color w:val="000000"/>
      <w:sz w:val="24"/>
      <w:szCs w:val="20"/>
    </w:rPr>
  </w:style>
  <w:style w:type="character" w:customStyle="1" w:styleId="2CharCharCharCharCharCharCharCharCharCharCharCharCharCharCharCharCharCharCharCharCharCharCharCharCharCharCharCharCharC">
    <w:name w:val="正文文字首行缩进2字符 Char Char Char Char Char Char Char Char Char Char Char Char Char Char Char Char Char Char Char Char Char Char Char  Char Char Char Char Char Char C"/>
    <w:qFormat/>
    <w:rPr>
      <w:rFonts w:eastAsia="宋体"/>
      <w:kern w:val="2"/>
      <w:sz w:val="24"/>
      <w:szCs w:val="24"/>
      <w:lang w:val="en-US" w:eastAsia="zh-CN" w:bidi="ar-SA"/>
    </w:rPr>
  </w:style>
  <w:style w:type="character" w:customStyle="1" w:styleId="CharCharCharCharCharCharCharCharCharCharCharCharCharCharC">
    <w:name w:val="正文（首行缩进两字） Char Char Char Char Char Char Char Char Char Char Char Char Char Char C"/>
    <w:qFormat/>
    <w:rPr>
      <w:rFonts w:eastAsia="宋体"/>
      <w:kern w:val="24"/>
      <w:sz w:val="24"/>
      <w:lang w:val="en-US" w:eastAsia="zh-CN" w:bidi="ar-SA"/>
    </w:rPr>
  </w:style>
  <w:style w:type="paragraph" w:customStyle="1" w:styleId="525CharCharCharChar">
    <w:name w:val="样式 首行缩进:  5.25 字符 Char Char Char Char"/>
    <w:basedOn w:val="a0"/>
    <w:next w:val="a0"/>
    <w:qFormat/>
    <w:pPr>
      <w:adjustRightInd w:val="0"/>
      <w:snapToGrid w:val="0"/>
      <w:spacing w:line="360" w:lineRule="auto"/>
      <w:ind w:firstLineChars="525" w:firstLine="1260"/>
      <w:jc w:val="left"/>
      <w:textAlignment w:val="auto"/>
    </w:pPr>
    <w:rPr>
      <w:kern w:val="2"/>
      <w:szCs w:val="24"/>
    </w:rPr>
  </w:style>
  <w:style w:type="character" w:customStyle="1" w:styleId="af0">
    <w:name w:val="正文文本 字符"/>
    <w:link w:val="af"/>
    <w:uiPriority w:val="99"/>
    <w:qFormat/>
    <w:rPr>
      <w:color w:val="FF0000"/>
      <w:kern w:val="2"/>
      <w:sz w:val="21"/>
      <w:szCs w:val="24"/>
    </w:rPr>
  </w:style>
  <w:style w:type="character" w:customStyle="1" w:styleId="aff2">
    <w:name w:val="正文文本首行缩进 字符"/>
    <w:link w:val="aff1"/>
    <w:uiPriority w:val="99"/>
    <w:qFormat/>
    <w:rPr>
      <w:color w:val="000000"/>
      <w:kern w:val="2"/>
      <w:sz w:val="24"/>
      <w:szCs w:val="24"/>
    </w:rPr>
  </w:style>
  <w:style w:type="paragraph" w:customStyle="1" w:styleId="525CharChar">
    <w:name w:val="样式 首行缩进:  5.25 字符 Char Char"/>
    <w:basedOn w:val="a0"/>
    <w:next w:val="a0"/>
    <w:pPr>
      <w:adjustRightInd w:val="0"/>
      <w:snapToGrid w:val="0"/>
      <w:spacing w:line="360" w:lineRule="auto"/>
      <w:ind w:firstLineChars="525" w:firstLine="1260"/>
      <w:jc w:val="left"/>
      <w:textAlignment w:val="auto"/>
    </w:pPr>
    <w:rPr>
      <w:color w:val="000000"/>
      <w:kern w:val="2"/>
    </w:rPr>
  </w:style>
  <w:style w:type="paragraph" w:customStyle="1" w:styleId="afff0">
    <w:name w:val="图的名称"/>
    <w:basedOn w:val="a0"/>
    <w:pPr>
      <w:spacing w:line="360" w:lineRule="auto"/>
      <w:jc w:val="center"/>
      <w:textAlignment w:val="auto"/>
    </w:pPr>
    <w:rPr>
      <w:color w:val="000000"/>
      <w:kern w:val="2"/>
    </w:rPr>
  </w:style>
  <w:style w:type="paragraph" w:customStyle="1" w:styleId="afff1">
    <w:name w:val="图位"/>
    <w:basedOn w:val="a0"/>
    <w:qFormat/>
    <w:pPr>
      <w:spacing w:line="360" w:lineRule="auto"/>
      <w:jc w:val="left"/>
      <w:textAlignment w:val="auto"/>
    </w:pPr>
    <w:rPr>
      <w:rFonts w:ascii="宋体"/>
      <w:color w:val="000000"/>
      <w:kern w:val="2"/>
    </w:rPr>
  </w:style>
  <w:style w:type="paragraph" w:customStyle="1" w:styleId="afff2">
    <w:name w:val="文本框"/>
    <w:basedOn w:val="a0"/>
    <w:qFormat/>
    <w:pPr>
      <w:spacing w:line="360" w:lineRule="auto"/>
      <w:jc w:val="center"/>
      <w:textAlignment w:val="auto"/>
    </w:pPr>
    <w:rPr>
      <w:color w:val="000000"/>
      <w:kern w:val="2"/>
    </w:rPr>
  </w:style>
  <w:style w:type="paragraph" w:customStyle="1" w:styleId="28">
    <w:name w:val="文本框2"/>
    <w:basedOn w:val="afff2"/>
    <w:qFormat/>
    <w:pPr>
      <w:jc w:val="both"/>
    </w:pPr>
    <w:rPr>
      <w:sz w:val="21"/>
    </w:rPr>
  </w:style>
  <w:style w:type="paragraph" w:customStyle="1" w:styleId="afff3">
    <w:name w:val="文本框居中六号"/>
    <w:basedOn w:val="afff2"/>
    <w:qFormat/>
    <w:rPr>
      <w:sz w:val="15"/>
    </w:rPr>
  </w:style>
  <w:style w:type="paragraph" w:customStyle="1" w:styleId="afff4">
    <w:name w:val="文本框居中五号"/>
    <w:basedOn w:val="afff2"/>
    <w:qFormat/>
    <w:rPr>
      <w:sz w:val="21"/>
    </w:rPr>
  </w:style>
  <w:style w:type="paragraph" w:customStyle="1" w:styleId="afff5">
    <w:name w:val="文本框居中小五"/>
    <w:basedOn w:val="afff2"/>
    <w:qFormat/>
    <w:rPr>
      <w:sz w:val="18"/>
    </w:rPr>
  </w:style>
  <w:style w:type="paragraph" w:customStyle="1" w:styleId="afff6">
    <w:name w:val="文本框两端六号"/>
    <w:basedOn w:val="28"/>
    <w:qFormat/>
    <w:rPr>
      <w:sz w:val="15"/>
    </w:rPr>
  </w:style>
  <w:style w:type="paragraph" w:customStyle="1" w:styleId="afff7">
    <w:name w:val="文本框两端小五"/>
    <w:basedOn w:val="28"/>
    <w:qFormat/>
    <w:rPr>
      <w:sz w:val="18"/>
    </w:rPr>
  </w:style>
  <w:style w:type="paragraph" w:customStyle="1" w:styleId="afff8">
    <w:name w:val="表格项"/>
    <w:basedOn w:val="affa"/>
    <w:qFormat/>
    <w:pPr>
      <w:tabs>
        <w:tab w:val="left" w:pos="198"/>
        <w:tab w:val="left" w:pos="567"/>
        <w:tab w:val="left" w:pos="2667"/>
        <w:tab w:val="left" w:pos="2978"/>
      </w:tabs>
      <w:spacing w:line="360" w:lineRule="auto"/>
      <w:ind w:left="2520"/>
      <w:jc w:val="both"/>
    </w:pPr>
    <w:rPr>
      <w:rFonts w:ascii="宋体" w:hAnsi="宋体" w:cs="宋体"/>
      <w:i w:val="0"/>
      <w:color w:val="000000"/>
      <w:sz w:val="24"/>
      <w:szCs w:val="20"/>
    </w:rPr>
  </w:style>
  <w:style w:type="paragraph" w:customStyle="1" w:styleId="afff9">
    <w:name w:val="测试用例"/>
    <w:basedOn w:val="afff1"/>
    <w:qFormat/>
    <w:pPr>
      <w:spacing w:line="240" w:lineRule="auto"/>
    </w:pPr>
  </w:style>
  <w:style w:type="paragraph" w:customStyle="1" w:styleId="afffa">
    <w:name w:val="材料正文"/>
    <w:basedOn w:val="a0"/>
    <w:qFormat/>
    <w:pPr>
      <w:spacing w:line="360" w:lineRule="auto"/>
      <w:ind w:firstLineChars="200" w:firstLine="200"/>
      <w:jc w:val="left"/>
      <w:textAlignment w:val="auto"/>
    </w:pPr>
    <w:rPr>
      <w:color w:val="000000"/>
      <w:kern w:val="2"/>
    </w:rPr>
  </w:style>
  <w:style w:type="paragraph" w:customStyle="1" w:styleId="525Char">
    <w:name w:val="样式 首行缩进:  5.25 字符 Char"/>
    <w:basedOn w:val="a0"/>
    <w:next w:val="a0"/>
    <w:qFormat/>
    <w:pPr>
      <w:autoSpaceDE w:val="0"/>
      <w:autoSpaceDN w:val="0"/>
      <w:adjustRightInd w:val="0"/>
      <w:snapToGrid w:val="0"/>
      <w:spacing w:line="360" w:lineRule="auto"/>
      <w:ind w:firstLineChars="525" w:firstLine="1260"/>
      <w:jc w:val="left"/>
      <w:textAlignment w:val="auto"/>
    </w:pPr>
    <w:rPr>
      <w:bCs/>
      <w:color w:val="000000"/>
      <w:kern w:val="2"/>
      <w:szCs w:val="24"/>
    </w:rPr>
  </w:style>
  <w:style w:type="character" w:customStyle="1" w:styleId="3CharChar">
    <w:name w:val="标题 3 Char Char"/>
    <w:qFormat/>
    <w:rPr>
      <w:rFonts w:eastAsia="宋体"/>
      <w:bCs/>
      <w:sz w:val="24"/>
      <w:szCs w:val="32"/>
      <w:lang w:val="en-US" w:eastAsia="zh-CN" w:bidi="ar-SA"/>
    </w:rPr>
  </w:style>
  <w:style w:type="paragraph" w:customStyle="1" w:styleId="29">
    <w:name w:val="样式 首行缩进:  2 字符"/>
    <w:basedOn w:val="a0"/>
    <w:qFormat/>
    <w:pPr>
      <w:spacing w:line="360" w:lineRule="auto"/>
      <w:ind w:firstLineChars="200" w:firstLine="200"/>
      <w:jc w:val="left"/>
      <w:textAlignment w:val="auto"/>
    </w:pPr>
    <w:rPr>
      <w:rFonts w:cs="宋体"/>
      <w:kern w:val="2"/>
    </w:rPr>
  </w:style>
  <w:style w:type="paragraph" w:customStyle="1" w:styleId="afffb">
    <w:name w:val="样式 居中"/>
    <w:basedOn w:val="a0"/>
    <w:qFormat/>
    <w:pPr>
      <w:spacing w:line="360" w:lineRule="auto"/>
      <w:jc w:val="center"/>
      <w:textAlignment w:val="auto"/>
    </w:pPr>
    <w:rPr>
      <w:rFonts w:cs="宋体"/>
      <w:kern w:val="2"/>
    </w:rPr>
  </w:style>
  <w:style w:type="paragraph" w:customStyle="1" w:styleId="afffc">
    <w:name w:val="正文小四"/>
    <w:basedOn w:val="a0"/>
    <w:qFormat/>
    <w:pPr>
      <w:spacing w:line="360" w:lineRule="auto"/>
      <w:jc w:val="left"/>
      <w:textAlignment w:val="auto"/>
    </w:pPr>
    <w:rPr>
      <w:kern w:val="2"/>
    </w:rPr>
  </w:style>
  <w:style w:type="paragraph" w:customStyle="1" w:styleId="CharCharCharChar">
    <w:name w:val="Char Char Char Char"/>
    <w:basedOn w:val="a0"/>
    <w:qFormat/>
    <w:pPr>
      <w:widowControl/>
      <w:numPr>
        <w:numId w:val="6"/>
      </w:numPr>
      <w:spacing w:after="160" w:line="360" w:lineRule="auto"/>
      <w:jc w:val="center"/>
      <w:textAlignment w:val="auto"/>
    </w:pPr>
    <w:rPr>
      <w:rFonts w:ascii="宋体" w:hAnsi="宋体" w:cs="宋体"/>
      <w:kern w:val="0"/>
      <w:szCs w:val="24"/>
      <w:lang w:eastAsia="en-US"/>
    </w:rPr>
  </w:style>
  <w:style w:type="paragraph" w:customStyle="1" w:styleId="CharCharChar1CharCharCharChar">
    <w:name w:val="Char Char Char1 Char Char Char Char"/>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Char00">
    <w:name w:val="Char_0"/>
    <w:basedOn w:val="a0"/>
    <w:pPr>
      <w:widowControl/>
      <w:spacing w:after="600" w:line="360" w:lineRule="auto"/>
      <w:jc w:val="left"/>
      <w:textAlignment w:val="auto"/>
    </w:pPr>
    <w:rPr>
      <w:rFonts w:ascii="Arial" w:eastAsia="Times New Roman" w:hAnsi="Arial" w:cs="Verdana"/>
      <w:kern w:val="0"/>
      <w:szCs w:val="24"/>
      <w:lang w:eastAsia="en-US"/>
    </w:rPr>
  </w:style>
  <w:style w:type="paragraph" w:customStyle="1" w:styleId="afffd">
    <w:name w:val="正文首行缩进两字"/>
    <w:basedOn w:val="a0"/>
    <w:pPr>
      <w:adjustRightInd w:val="0"/>
      <w:spacing w:line="360" w:lineRule="auto"/>
      <w:ind w:firstLineChars="200" w:firstLine="480"/>
      <w:jc w:val="left"/>
    </w:pPr>
    <w:rPr>
      <w:rFonts w:ascii="宋体" w:hAnsi="宋体"/>
      <w:kern w:val="0"/>
    </w:rPr>
  </w:style>
  <w:style w:type="character" w:customStyle="1" w:styleId="26">
    <w:name w:val="正文文本 2 字符"/>
    <w:link w:val="25"/>
    <w:qFormat/>
    <w:rPr>
      <w:kern w:val="2"/>
      <w:sz w:val="18"/>
    </w:rPr>
  </w:style>
  <w:style w:type="paragraph" w:customStyle="1" w:styleId="M">
    <w:name w:val="M题注"/>
    <w:qFormat/>
    <w:pPr>
      <w:jc w:val="center"/>
    </w:pPr>
    <w:rPr>
      <w:rFonts w:ascii="Times New Roman" w:eastAsia="宋体" w:hAnsi="Times New Roman" w:cs="Times New Roman"/>
      <w:sz w:val="24"/>
    </w:rPr>
  </w:style>
  <w:style w:type="character" w:customStyle="1" w:styleId="CharCharCharChar0">
    <w:name w:val="正文（首行缩进两字） Char Char Char Char"/>
    <w:qFormat/>
    <w:rPr>
      <w:rFonts w:eastAsia="宋体"/>
      <w:kern w:val="2"/>
      <w:sz w:val="21"/>
      <w:szCs w:val="24"/>
      <w:lang w:val="en-US" w:eastAsia="zh-CN" w:bidi="ar-SA"/>
    </w:rPr>
  </w:style>
  <w:style w:type="paragraph" w:customStyle="1" w:styleId="afffe">
    <w:name w:val="表"/>
    <w:basedOn w:val="a0"/>
    <w:link w:val="Char2"/>
    <w:qFormat/>
    <w:pPr>
      <w:spacing w:line="360" w:lineRule="auto"/>
      <w:jc w:val="center"/>
      <w:textAlignment w:val="auto"/>
    </w:pPr>
    <w:rPr>
      <w:kern w:val="2"/>
      <w:sz w:val="21"/>
      <w:szCs w:val="24"/>
    </w:rPr>
  </w:style>
  <w:style w:type="character" w:customStyle="1" w:styleId="0Char">
    <w:name w:val="样式 正文（首行缩进两字） + 首行缩进:  0 厘米 Char"/>
    <w:link w:val="0"/>
    <w:qFormat/>
    <w:rPr>
      <w:rFonts w:cs="宋体"/>
      <w:kern w:val="24"/>
      <w:sz w:val="24"/>
    </w:rPr>
  </w:style>
  <w:style w:type="character" w:customStyle="1" w:styleId="Char2">
    <w:name w:val="表 Char"/>
    <w:link w:val="afffe"/>
    <w:qFormat/>
    <w:rPr>
      <w:kern w:val="2"/>
      <w:sz w:val="21"/>
      <w:szCs w:val="24"/>
    </w:rPr>
  </w:style>
  <w:style w:type="character" w:customStyle="1" w:styleId="501Char">
    <w:name w:val="501表内图内字体 Char"/>
    <w:link w:val="501"/>
    <w:qFormat/>
    <w:rPr>
      <w:rFonts w:ascii="Times New Roman" w:hAnsi="Times New Roman"/>
      <w:kern w:val="2"/>
      <w:sz w:val="24"/>
      <w:szCs w:val="24"/>
    </w:rPr>
  </w:style>
  <w:style w:type="paragraph" w:customStyle="1" w:styleId="affff">
    <w:name w:val="一级标题"/>
    <w:basedOn w:val="1"/>
    <w:qFormat/>
    <w:pPr>
      <w:numPr>
        <w:numId w:val="0"/>
      </w:numPr>
      <w:spacing w:before="340" w:after="330" w:line="578" w:lineRule="auto"/>
      <w:textAlignment w:val="auto"/>
    </w:pPr>
    <w:rPr>
      <w:rFonts w:ascii="Times New Roman"/>
      <w:b w:val="0"/>
      <w:kern w:val="44"/>
      <w:sz w:val="24"/>
      <w:szCs w:val="44"/>
    </w:rPr>
  </w:style>
  <w:style w:type="paragraph" w:customStyle="1" w:styleId="affff0">
    <w:name w:val="二级标题"/>
    <w:basedOn w:val="2"/>
    <w:qFormat/>
    <w:pPr>
      <w:numPr>
        <w:ilvl w:val="0"/>
        <w:numId w:val="0"/>
      </w:numPr>
      <w:tabs>
        <w:tab w:val="left" w:pos="720"/>
      </w:tabs>
      <w:spacing w:before="260" w:after="260" w:line="416" w:lineRule="auto"/>
      <w:textAlignment w:val="auto"/>
    </w:pPr>
    <w:rPr>
      <w:rFonts w:eastAsia="宋体"/>
      <w:b w:val="0"/>
      <w:bCs/>
      <w:kern w:val="2"/>
      <w:sz w:val="21"/>
      <w:szCs w:val="32"/>
    </w:rPr>
  </w:style>
  <w:style w:type="paragraph" w:customStyle="1" w:styleId="35">
    <w:name w:val="样式 标题 3 + 四号"/>
    <w:basedOn w:val="3"/>
    <w:qFormat/>
    <w:pPr>
      <w:numPr>
        <w:numId w:val="0"/>
      </w:numPr>
      <w:spacing w:line="415" w:lineRule="auto"/>
      <w:ind w:left="720" w:hanging="720"/>
      <w:textAlignment w:val="auto"/>
    </w:pPr>
    <w:rPr>
      <w:rFonts w:ascii="黑体"/>
      <w:b w:val="0"/>
      <w:bCs/>
      <w:kern w:val="2"/>
      <w:szCs w:val="28"/>
    </w:rPr>
  </w:style>
  <w:style w:type="paragraph" w:customStyle="1" w:styleId="81">
    <w:name w:val="样式8"/>
    <w:basedOn w:val="a0"/>
    <w:qFormat/>
    <w:pPr>
      <w:spacing w:afterLines="50" w:line="240" w:lineRule="exact"/>
      <w:ind w:firstLine="420"/>
      <w:jc w:val="center"/>
      <w:textAlignment w:val="auto"/>
    </w:pPr>
    <w:rPr>
      <w:rFonts w:ascii="宋体" w:hAnsi="宋体"/>
      <w:kern w:val="2"/>
      <w:sz w:val="21"/>
      <w:szCs w:val="21"/>
    </w:rPr>
  </w:style>
  <w:style w:type="paragraph" w:customStyle="1" w:styleId="1CharCharCharCharCharCharCharChar">
    <w:name w:val="样式 正文缩进正文缩进1正文（首行缩进两字） Char Char Char Char Char Char Char Char..."/>
    <w:basedOn w:val="a1"/>
    <w:link w:val="1CharCharCharCharCharCharCharCharChar"/>
    <w:qFormat/>
    <w:pPr>
      <w:spacing w:line="360" w:lineRule="auto"/>
      <w:ind w:firstLineChars="200" w:firstLine="0"/>
      <w:textAlignment w:val="auto"/>
    </w:pPr>
    <w:rPr>
      <w:kern w:val="2"/>
      <w:szCs w:val="24"/>
    </w:rPr>
  </w:style>
  <w:style w:type="character" w:customStyle="1" w:styleId="1CharCharCharCharCharCharCharCharChar">
    <w:name w:val="样式 正文缩进正文缩进1正文（首行缩进两字） Char Char Char Char Char Char Char Char... Char"/>
    <w:link w:val="1CharCharCharCharCharCharCharChar"/>
    <w:qFormat/>
    <w:rPr>
      <w:kern w:val="2"/>
      <w:sz w:val="24"/>
      <w:szCs w:val="24"/>
    </w:rPr>
  </w:style>
  <w:style w:type="paragraph" w:customStyle="1" w:styleId="466">
    <w:name w:val="样式 标题 4 + 小四 非加粗 段前: 6 磅 段后: 6 磅 行距: 单倍行距"/>
    <w:basedOn w:val="4"/>
    <w:qFormat/>
    <w:pPr>
      <w:numPr>
        <w:numId w:val="0"/>
      </w:numPr>
      <w:tabs>
        <w:tab w:val="left" w:pos="864"/>
      </w:tabs>
      <w:spacing w:line="240" w:lineRule="auto"/>
      <w:ind w:left="864" w:hanging="864"/>
      <w:textAlignment w:val="auto"/>
    </w:pPr>
    <w:rPr>
      <w:rFonts w:cs="宋体"/>
      <w:bCs/>
      <w:kern w:val="2"/>
    </w:rPr>
  </w:style>
  <w:style w:type="paragraph" w:customStyle="1" w:styleId="566157">
    <w:name w:val="样式 标题 5 + 小四 段前: 6 磅 段后: 6 磅 行距: 多倍行距 1.57 字行"/>
    <w:basedOn w:val="5"/>
    <w:qFormat/>
    <w:pPr>
      <w:numPr>
        <w:numId w:val="0"/>
      </w:numPr>
      <w:tabs>
        <w:tab w:val="left" w:pos="1008"/>
      </w:tabs>
      <w:spacing w:before="120" w:after="120" w:line="377" w:lineRule="auto"/>
      <w:ind w:left="1008" w:hanging="1008"/>
      <w:textAlignment w:val="auto"/>
    </w:pPr>
    <w:rPr>
      <w:rFonts w:ascii="Times New Roman" w:eastAsia="宋体" w:cs="宋体"/>
      <w:bCs/>
      <w:kern w:val="2"/>
      <w:szCs w:val="24"/>
    </w:rPr>
  </w:style>
  <w:style w:type="paragraph" w:customStyle="1" w:styleId="00">
    <w:name w:val="样式 题注 + 段前: 0 磅 段后: 0 磅"/>
    <w:basedOn w:val="a"/>
    <w:qFormat/>
    <w:pPr>
      <w:numPr>
        <w:numId w:val="0"/>
      </w:numPr>
      <w:autoSpaceDE/>
      <w:spacing w:line="240" w:lineRule="auto"/>
    </w:pPr>
    <w:rPr>
      <w:rFonts w:ascii="Times New Roman" w:eastAsia="Times New Roman" w:hAnsi="宋体" w:cs="宋体"/>
      <w:sz w:val="28"/>
      <w:szCs w:val="21"/>
    </w:rPr>
  </w:style>
  <w:style w:type="paragraph" w:customStyle="1" w:styleId="12">
    <w:name w:val="样式 目录 1 + 首行缩进:  2 字符"/>
    <w:basedOn w:val="TOC1"/>
    <w:qFormat/>
    <w:pPr>
      <w:jc w:val="left"/>
    </w:pPr>
    <w:rPr>
      <w:rFonts w:cs="宋体"/>
    </w:rPr>
  </w:style>
  <w:style w:type="paragraph" w:customStyle="1" w:styleId="CharCharCharCharCharCharCharCharCharCharCharCharChar0">
    <w:name w:val="Char Char Char Char Char Char Char Char Char Char Char Char Char_0"/>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111">
    <w:name w:val="样式 五号 两端对齐 首行缩进:  1.11 厘米"/>
    <w:basedOn w:val="a0"/>
    <w:qFormat/>
    <w:pPr>
      <w:spacing w:line="360" w:lineRule="auto"/>
      <w:textAlignment w:val="auto"/>
    </w:pPr>
    <w:rPr>
      <w:rFonts w:cs="宋体"/>
      <w:kern w:val="2"/>
      <w:sz w:val="21"/>
    </w:rPr>
  </w:style>
  <w:style w:type="paragraph" w:customStyle="1" w:styleId="127">
    <w:name w:val="样式 首行缩进:  1.27 厘米"/>
    <w:basedOn w:val="a0"/>
    <w:qFormat/>
    <w:pPr>
      <w:spacing w:line="360" w:lineRule="auto"/>
      <w:jc w:val="left"/>
      <w:textAlignment w:val="auto"/>
    </w:pPr>
    <w:rPr>
      <w:rFonts w:cs="宋体"/>
      <w:kern w:val="2"/>
    </w:rPr>
  </w:style>
  <w:style w:type="paragraph" w:customStyle="1" w:styleId="CharChar">
    <w:name w:val="Char Char"/>
    <w:basedOn w:val="a0"/>
    <w:qFormat/>
    <w:pPr>
      <w:widowControl/>
      <w:spacing w:after="160" w:line="240" w:lineRule="exact"/>
      <w:jc w:val="left"/>
      <w:textAlignment w:val="auto"/>
    </w:pPr>
    <w:rPr>
      <w:rFonts w:ascii="Arial" w:eastAsia="Times New Roman" w:hAnsi="Arial" w:cs="Verdana"/>
      <w:kern w:val="0"/>
      <w:szCs w:val="24"/>
      <w:lang w:eastAsia="en-US"/>
    </w:rPr>
  </w:style>
  <w:style w:type="character" w:customStyle="1" w:styleId="50">
    <w:name w:val="标题 5 字符"/>
    <w:link w:val="5"/>
    <w:uiPriority w:val="9"/>
    <w:qFormat/>
    <w:rPr>
      <w:rFonts w:ascii="Arial" w:eastAsia="黑体" w:hAnsi="Times New Roman"/>
      <w:b/>
      <w:kern w:val="24"/>
      <w:sz w:val="24"/>
    </w:rPr>
  </w:style>
  <w:style w:type="paragraph" w:customStyle="1" w:styleId="Heading4">
    <w:name w:val="Heading 4 + 四号"/>
    <w:basedOn w:val="2"/>
    <w:qFormat/>
    <w:pPr>
      <w:numPr>
        <w:ilvl w:val="0"/>
        <w:numId w:val="0"/>
      </w:numPr>
      <w:tabs>
        <w:tab w:val="left" w:pos="720"/>
        <w:tab w:val="left" w:pos="840"/>
      </w:tabs>
      <w:snapToGrid w:val="0"/>
      <w:spacing w:before="60" w:after="60"/>
      <w:ind w:left="840" w:hanging="420"/>
      <w:textAlignment w:val="auto"/>
    </w:pPr>
    <w:rPr>
      <w:rFonts w:ascii="Times New Roman" w:eastAsia="宋体"/>
      <w:bCs/>
      <w:spacing w:val="-6"/>
      <w:kern w:val="2"/>
    </w:rPr>
  </w:style>
  <w:style w:type="character" w:customStyle="1" w:styleId="30">
    <w:name w:val="标题 3 字符"/>
    <w:link w:val="3"/>
    <w:qFormat/>
    <w:rPr>
      <w:rFonts w:ascii="Arial" w:eastAsia="黑体" w:hAnsi="Arial"/>
      <w:b/>
      <w:kern w:val="28"/>
      <w:sz w:val="28"/>
    </w:rPr>
  </w:style>
  <w:style w:type="character" w:customStyle="1" w:styleId="CharChar1">
    <w:name w:val="Char Char1"/>
    <w:qFormat/>
    <w:rPr>
      <w:rFonts w:eastAsia="宋体"/>
      <w:b/>
      <w:kern w:val="44"/>
      <w:sz w:val="44"/>
      <w:lang w:eastAsia="zh-CN"/>
    </w:rPr>
  </w:style>
  <w:style w:type="character" w:customStyle="1" w:styleId="CharChar0">
    <w:name w:val="正文文字缩进 Char Char"/>
    <w:qFormat/>
    <w:rPr>
      <w:rFonts w:eastAsia="宋体"/>
      <w:sz w:val="28"/>
      <w:lang w:eastAsia="zh-CN"/>
    </w:rPr>
  </w:style>
  <w:style w:type="character" w:customStyle="1" w:styleId="32">
    <w:name w:val="正文文本 3 字符"/>
    <w:link w:val="31"/>
    <w:qFormat/>
    <w:rPr>
      <w:kern w:val="2"/>
      <w:sz w:val="16"/>
      <w:szCs w:val="16"/>
    </w:rPr>
  </w:style>
  <w:style w:type="character" w:customStyle="1" w:styleId="525CharCharChar">
    <w:name w:val="样式 首行缩进:  5.25 字符 Char Char Char"/>
    <w:qFormat/>
    <w:rPr>
      <w:rFonts w:eastAsia="宋体" w:cs="宋体"/>
      <w:kern w:val="2"/>
      <w:lang w:eastAsia="zh-CN"/>
    </w:rPr>
  </w:style>
  <w:style w:type="paragraph" w:customStyle="1" w:styleId="MTDisplayEquation">
    <w:name w:val="MTDisplayEquation"/>
    <w:basedOn w:val="a0"/>
    <w:next w:val="a0"/>
    <w:link w:val="MTDisplayEquationChar"/>
    <w:qFormat/>
    <w:pPr>
      <w:tabs>
        <w:tab w:val="center" w:pos="4160"/>
        <w:tab w:val="right" w:pos="8300"/>
      </w:tabs>
      <w:spacing w:line="240" w:lineRule="auto"/>
      <w:textAlignment w:val="auto"/>
    </w:pPr>
    <w:rPr>
      <w:rFonts w:hAnsi="Calibri"/>
      <w:kern w:val="2"/>
      <w:sz w:val="21"/>
      <w:szCs w:val="21"/>
    </w:rPr>
  </w:style>
  <w:style w:type="character" w:customStyle="1" w:styleId="MTDisplayEquationChar">
    <w:name w:val="MTDisplayEquation Char"/>
    <w:link w:val="MTDisplayEquation"/>
    <w:qFormat/>
    <w:rPr>
      <w:rFonts w:hAnsi="Calibri"/>
      <w:kern w:val="2"/>
      <w:sz w:val="21"/>
      <w:szCs w:val="21"/>
    </w:rPr>
  </w:style>
  <w:style w:type="character" w:customStyle="1" w:styleId="CharChar2">
    <w:name w:val="Char Char2"/>
    <w:qFormat/>
    <w:locked/>
    <w:rPr>
      <w:rFonts w:ascii="宋体" w:eastAsia="宋体" w:hAnsi="宋体"/>
      <w:kern w:val="2"/>
      <w:sz w:val="21"/>
      <w:lang w:eastAsia="zh-CN"/>
    </w:rPr>
  </w:style>
  <w:style w:type="character" w:customStyle="1" w:styleId="10">
    <w:name w:val="标题 1 字符"/>
    <w:link w:val="1"/>
    <w:qFormat/>
    <w:rPr>
      <w:rFonts w:ascii="Arial" w:eastAsia="黑体" w:hAnsi="Arial"/>
      <w:b/>
      <w:bCs/>
      <w:kern w:val="30"/>
      <w:sz w:val="32"/>
    </w:rPr>
  </w:style>
  <w:style w:type="paragraph" w:customStyle="1" w:styleId="affff1">
    <w:name w:val="标准"/>
    <w:basedOn w:val="a0"/>
    <w:qFormat/>
    <w:pPr>
      <w:adjustRightInd w:val="0"/>
      <w:spacing w:line="312" w:lineRule="atLeast"/>
      <w:jc w:val="center"/>
    </w:pPr>
    <w:rPr>
      <w:kern w:val="0"/>
      <w:sz w:val="21"/>
    </w:rPr>
  </w:style>
  <w:style w:type="character" w:customStyle="1" w:styleId="70">
    <w:name w:val="标题 7 字符"/>
    <w:link w:val="7"/>
    <w:qFormat/>
    <w:rPr>
      <w:rFonts w:ascii="Times New Roman" w:hAnsi="Times New Roman"/>
      <w:b/>
      <w:kern w:val="24"/>
      <w:sz w:val="24"/>
    </w:rPr>
  </w:style>
  <w:style w:type="character" w:customStyle="1" w:styleId="501Char0">
    <w:name w:val="501表头图名字体 Char"/>
    <w:link w:val="5015"/>
    <w:qFormat/>
    <w:rPr>
      <w:kern w:val="2"/>
      <w:sz w:val="21"/>
      <w:szCs w:val="21"/>
    </w:rPr>
  </w:style>
  <w:style w:type="paragraph" w:styleId="affff2">
    <w:name w:val="List Paragraph"/>
    <w:basedOn w:val="a0"/>
    <w:link w:val="affff3"/>
    <w:uiPriority w:val="34"/>
    <w:qFormat/>
    <w:pPr>
      <w:spacing w:line="360" w:lineRule="auto"/>
      <w:ind w:firstLineChars="200" w:firstLine="420"/>
      <w:jc w:val="left"/>
      <w:textAlignment w:val="auto"/>
    </w:pPr>
    <w:rPr>
      <w:kern w:val="2"/>
      <w:szCs w:val="24"/>
    </w:rPr>
  </w:style>
  <w:style w:type="paragraph" w:customStyle="1" w:styleId="affff4">
    <w:name w:val="研试文件正文"/>
    <w:basedOn w:val="a0"/>
    <w:link w:val="Char3"/>
    <w:qFormat/>
    <w:pPr>
      <w:spacing w:line="360" w:lineRule="auto"/>
      <w:ind w:firstLine="510"/>
      <w:textAlignment w:val="auto"/>
    </w:pPr>
    <w:rPr>
      <w:rFonts w:ascii="Arial" w:hAnsi="Arial"/>
      <w:kern w:val="2"/>
      <w:szCs w:val="24"/>
    </w:rPr>
  </w:style>
  <w:style w:type="character" w:customStyle="1" w:styleId="Char3">
    <w:name w:val="研试文件正文 Char"/>
    <w:link w:val="affff4"/>
    <w:qFormat/>
    <w:rPr>
      <w:rFonts w:ascii="Arial" w:hAnsi="Arial"/>
      <w:kern w:val="2"/>
      <w:sz w:val="24"/>
      <w:szCs w:val="24"/>
    </w:rPr>
  </w:style>
  <w:style w:type="paragraph" w:customStyle="1" w:styleId="13">
    <w:name w:val="项目编号1级"/>
    <w:basedOn w:val="a0"/>
    <w:qFormat/>
    <w:pPr>
      <w:spacing w:line="360" w:lineRule="auto"/>
      <w:textAlignment w:val="auto"/>
    </w:pPr>
    <w:rPr>
      <w:rFonts w:ascii="Arial" w:eastAsia="仿宋_GB2312" w:hAnsi="Arial"/>
      <w:kern w:val="2"/>
      <w:szCs w:val="24"/>
    </w:rPr>
  </w:style>
  <w:style w:type="paragraph" w:customStyle="1" w:styleId="zxh">
    <w:name w:val="正文zxh"/>
    <w:basedOn w:val="a0"/>
    <w:link w:val="zxhChar"/>
    <w:qFormat/>
    <w:pPr>
      <w:spacing w:line="360" w:lineRule="auto"/>
      <w:ind w:firstLineChars="200" w:firstLine="480"/>
      <w:textAlignment w:val="auto"/>
    </w:pPr>
    <w:rPr>
      <w:rFonts w:hAnsi="宋体"/>
      <w:snapToGrid w:val="0"/>
      <w:color w:val="000000"/>
      <w:kern w:val="0"/>
      <w:szCs w:val="24"/>
    </w:rPr>
  </w:style>
  <w:style w:type="character" w:customStyle="1" w:styleId="zxhChar">
    <w:name w:val="正文zxh Char"/>
    <w:link w:val="zxh"/>
    <w:qFormat/>
    <w:rPr>
      <w:rFonts w:hAnsi="宋体"/>
      <w:snapToGrid/>
      <w:color w:val="000000"/>
      <w:sz w:val="24"/>
      <w:szCs w:val="24"/>
    </w:rPr>
  </w:style>
  <w:style w:type="character" w:customStyle="1" w:styleId="afb">
    <w:name w:val="页眉 字符"/>
    <w:link w:val="afa"/>
    <w:uiPriority w:val="99"/>
    <w:qFormat/>
    <w:rPr>
      <w:kern w:val="24"/>
      <w:sz w:val="18"/>
    </w:rPr>
  </w:style>
  <w:style w:type="paragraph" w:customStyle="1" w:styleId="14">
    <w:name w:val="修订1"/>
    <w:hidden/>
    <w:uiPriority w:val="99"/>
    <w:semiHidden/>
    <w:qFormat/>
    <w:rPr>
      <w:rFonts w:ascii="Times New Roman" w:eastAsia="宋体" w:hAnsi="Times New Roman" w:cs="Times New Roman"/>
      <w:kern w:val="2"/>
      <w:sz w:val="24"/>
      <w:szCs w:val="24"/>
    </w:rPr>
  </w:style>
  <w:style w:type="paragraph" w:customStyle="1" w:styleId="CharCharChar1CharCharCharChar0">
    <w:name w:val="Char Char Char1 Char Char Char Char_0"/>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dot">
    <w:name w:val="dot"/>
    <w:basedOn w:val="a0"/>
    <w:qFormat/>
    <w:pPr>
      <w:numPr>
        <w:numId w:val="7"/>
      </w:numPr>
      <w:spacing w:line="360" w:lineRule="auto"/>
      <w:textAlignment w:val="auto"/>
    </w:pPr>
    <w:rPr>
      <w:kern w:val="2"/>
      <w:szCs w:val="24"/>
    </w:rPr>
  </w:style>
  <w:style w:type="paragraph" w:customStyle="1" w:styleId="1263939">
    <w:name w:val="样式 左侧:  1.26 厘米 段前: 3.9 磅 段后: 3.9 磅"/>
    <w:basedOn w:val="a0"/>
    <w:qFormat/>
    <w:pPr>
      <w:spacing w:line="360" w:lineRule="auto"/>
      <w:ind w:left="714" w:firstLineChars="200" w:firstLine="200"/>
      <w:textAlignment w:val="auto"/>
    </w:pPr>
    <w:rPr>
      <w:rFonts w:cs="宋体"/>
      <w:kern w:val="2"/>
    </w:rPr>
  </w:style>
  <w:style w:type="paragraph" w:customStyle="1" w:styleId="525">
    <w:name w:val="样式 首行缩进:  5.25 字符"/>
    <w:basedOn w:val="a0"/>
    <w:qFormat/>
    <w:pPr>
      <w:spacing w:line="360" w:lineRule="auto"/>
      <w:ind w:firstLineChars="525" w:firstLine="525"/>
      <w:textAlignment w:val="auto"/>
    </w:pPr>
    <w:rPr>
      <w:rFonts w:cs="宋体"/>
      <w:kern w:val="2"/>
    </w:rPr>
  </w:style>
  <w:style w:type="paragraph" w:customStyle="1" w:styleId="3131">
    <w:name w:val="样式 居中 段前: 3.1 磅 段后: 3.1 磅"/>
    <w:basedOn w:val="a0"/>
    <w:qFormat/>
    <w:pPr>
      <w:spacing w:line="360" w:lineRule="auto"/>
      <w:jc w:val="center"/>
      <w:textAlignment w:val="auto"/>
    </w:pPr>
    <w:rPr>
      <w:rFonts w:cs="宋体"/>
      <w:kern w:val="2"/>
    </w:rPr>
  </w:style>
  <w:style w:type="character" w:customStyle="1" w:styleId="ae">
    <w:name w:val="称呼 字符"/>
    <w:basedOn w:val="a2"/>
    <w:link w:val="ad"/>
    <w:qFormat/>
    <w:rPr>
      <w:kern w:val="2"/>
      <w:sz w:val="21"/>
      <w:szCs w:val="24"/>
    </w:rPr>
  </w:style>
  <w:style w:type="paragraph" w:customStyle="1" w:styleId="Default">
    <w:name w:val="Default"/>
    <w:qFormat/>
    <w:pPr>
      <w:widowControl w:val="0"/>
      <w:autoSpaceDE w:val="0"/>
      <w:autoSpaceDN w:val="0"/>
      <w:adjustRightInd w:val="0"/>
    </w:pPr>
    <w:rPr>
      <w:rFonts w:ascii="Times New Roman" w:eastAsia="宋体" w:hAnsi="Times New Roman" w:cs="Times New Roman"/>
      <w:color w:val="000000"/>
      <w:sz w:val="24"/>
      <w:szCs w:val="24"/>
    </w:rPr>
  </w:style>
  <w:style w:type="character" w:customStyle="1" w:styleId="af7">
    <w:name w:val="批注框文本 字符"/>
    <w:basedOn w:val="a2"/>
    <w:link w:val="af6"/>
    <w:uiPriority w:val="99"/>
    <w:qFormat/>
    <w:rPr>
      <w:kern w:val="24"/>
      <w:sz w:val="18"/>
      <w:szCs w:val="18"/>
    </w:rPr>
  </w:style>
  <w:style w:type="paragraph" w:customStyle="1" w:styleId="affff5">
    <w:name w:val="正文首行缩进+倾斜+蓝色"/>
    <w:basedOn w:val="aff1"/>
    <w:qFormat/>
    <w:pPr>
      <w:spacing w:after="0" w:line="300" w:lineRule="auto"/>
      <w:ind w:firstLineChars="200" w:firstLine="200"/>
      <w:jc w:val="both"/>
    </w:pPr>
    <w:rPr>
      <w:color w:val="auto"/>
      <w:sz w:val="21"/>
    </w:rPr>
  </w:style>
  <w:style w:type="paragraph" w:customStyle="1" w:styleId="TOC10">
    <w:name w:val="TOC 标题1"/>
    <w:basedOn w:val="1"/>
    <w:next w:val="a0"/>
    <w:uiPriority w:val="39"/>
    <w:unhideWhenUsed/>
    <w:qFormat/>
    <w:pPr>
      <w:widowControl/>
      <w:numPr>
        <w:numId w:val="0"/>
      </w:numPr>
      <w:spacing w:before="480" w:line="276" w:lineRule="auto"/>
      <w:jc w:val="left"/>
      <w:textAlignment w:val="auto"/>
      <w:outlineLvl w:val="9"/>
    </w:pPr>
    <w:rPr>
      <w:rFonts w:asciiTheme="majorHAnsi" w:eastAsiaTheme="majorEastAsia" w:hAnsiTheme="majorHAnsi" w:cstheme="majorBidi"/>
      <w:color w:val="365F91" w:themeColor="accent1" w:themeShade="BF"/>
      <w:kern w:val="0"/>
      <w:sz w:val="28"/>
      <w:szCs w:val="28"/>
    </w:rPr>
  </w:style>
  <w:style w:type="character" w:customStyle="1" w:styleId="affff3">
    <w:name w:val="列表段落 字符"/>
    <w:link w:val="affff2"/>
    <w:uiPriority w:val="34"/>
    <w:qFormat/>
    <w:locked/>
    <w:rPr>
      <w:kern w:val="2"/>
      <w:sz w:val="24"/>
      <w:szCs w:val="24"/>
    </w:rPr>
  </w:style>
  <w:style w:type="character" w:customStyle="1" w:styleId="linetext">
    <w:name w:val="linetext"/>
    <w:basedOn w:val="a2"/>
    <w:qFormat/>
  </w:style>
  <w:style w:type="paragraph" w:customStyle="1" w:styleId="2a">
    <w:name w:val="样式 首行缩进:  2字符"/>
    <w:basedOn w:val="a0"/>
    <w:qFormat/>
    <w:pPr>
      <w:adjustRightInd w:val="0"/>
      <w:snapToGrid w:val="0"/>
      <w:spacing w:line="360" w:lineRule="auto"/>
      <w:ind w:firstLineChars="200" w:firstLine="480"/>
      <w:textAlignment w:val="auto"/>
    </w:pPr>
    <w:rPr>
      <w:rFonts w:cs="宋体"/>
      <w:kern w:val="2"/>
      <w:szCs w:val="24"/>
    </w:rPr>
  </w:style>
  <w:style w:type="character" w:customStyle="1" w:styleId="aa">
    <w:name w:val="文档结构图 字符"/>
    <w:link w:val="a9"/>
    <w:uiPriority w:val="99"/>
    <w:semiHidden/>
    <w:qFormat/>
    <w:rPr>
      <w:kern w:val="24"/>
      <w:sz w:val="24"/>
      <w:shd w:val="clear" w:color="auto" w:fill="000080"/>
    </w:rPr>
  </w:style>
  <w:style w:type="character" w:customStyle="1" w:styleId="20">
    <w:name w:val="标题 2 字符"/>
    <w:link w:val="2"/>
    <w:qFormat/>
    <w:rPr>
      <w:rFonts w:ascii="Arial" w:eastAsia="黑体" w:hAnsi="Arial"/>
      <w:b/>
      <w:kern w:val="30"/>
      <w:sz w:val="28"/>
    </w:rPr>
  </w:style>
  <w:style w:type="character" w:customStyle="1" w:styleId="40">
    <w:name w:val="标题 4 字符"/>
    <w:link w:val="4"/>
    <w:qFormat/>
    <w:rPr>
      <w:rFonts w:ascii="Arial" w:eastAsia="黑体" w:hAnsi="Arial"/>
      <w:b/>
      <w:kern w:val="24"/>
      <w:sz w:val="24"/>
    </w:rPr>
  </w:style>
  <w:style w:type="character" w:customStyle="1" w:styleId="24">
    <w:name w:val="正文文本缩进 2 字符"/>
    <w:link w:val="23"/>
    <w:qFormat/>
    <w:rPr>
      <w:kern w:val="24"/>
      <w:sz w:val="24"/>
    </w:rPr>
  </w:style>
  <w:style w:type="character" w:customStyle="1" w:styleId="a7">
    <w:name w:val="题注 字符"/>
    <w:link w:val="a"/>
    <w:qFormat/>
    <w:rPr>
      <w:rFonts w:ascii="Arial" w:hAnsi="Arial" w:cs="Arial"/>
      <w:kern w:val="2"/>
      <w:sz w:val="21"/>
    </w:rPr>
  </w:style>
  <w:style w:type="table" w:customStyle="1" w:styleId="15">
    <w:name w:val="网格型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b">
    <w:name w:val="网格型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网格型3"/>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footer" Target="footer2.xml"/><Relationship Id="rId11" Type="http://schemas.openxmlformats.org/officeDocument/2006/relationships/webSettings" Target="webSettings.xml"/><Relationship Id="rId22" Type="http://schemas.openxmlformats.org/officeDocument/2006/relationships/header" Target="header3.xml"/><Relationship Id="rId12" Type="http://schemas.openxmlformats.org/officeDocument/2006/relationships/footnotes" Target="footnotes.xml"/><Relationship Id="rId124" Type="http://schemas.openxmlformats.org/officeDocument/2006/relationships/fontTable" Target="fontTable.xml"/><Relationship Id="rId23" Type="http://schemas.openxmlformats.org/officeDocument/2006/relationships/footer" Target="footer3.xml"/><Relationship Id="rId13" Type="http://schemas.openxmlformats.org/officeDocument/2006/relationships/endnotes" Target="endnotes.xml"/><Relationship Id="rId18" Type="http://schemas.openxmlformats.org/officeDocument/2006/relationships/header" Target="header1.xml"/><Relationship Id="rId125" Type="http://schemas.openxmlformats.org/officeDocument/2006/relationships/theme" Target="theme/theme1.xml"/><Relationship Id="rId19" Type="http://schemas.openxmlformats.org/officeDocument/2006/relationships/header" Target="header2.xml"/><Relationship Id="rId8" Type="http://schemas.openxmlformats.org/officeDocument/2006/relationships/numbering" Target="numbering.xml"/><Relationship Id="rId20" Type="http://schemas.openxmlformats.org/officeDocument/2006/relationships/footer" Target="footer1.xml"/><Relationship Id="rId10" Type="http://schemas.openxmlformats.org/officeDocument/2006/relationships/settings" Target="settings.xml"/><Relationship Id="rId9" Type="http://schemas.openxmlformats.org/officeDocument/2006/relationships/styles" Target="styles.xml"/><Relationship Id="rId129" Type="http://schemas.openxmlformats.org/officeDocument/2006/relationships/image" Target="media/image53.png"/><Relationship Id="rId130" Type="http://schemas.openxmlformats.org/officeDocument/2006/relationships/image" Target="media/image54.png"/><Relationship Id="rId131" Type="http://schemas.openxmlformats.org/officeDocument/2006/relationships/image" Target="media/image55.png"/><Relationship Id="rIdFormalFigure1" Type="http://schemas.openxmlformats.org/officeDocument/2006/relationships/image" Target="media/formal-uml-1.png"/><Relationship Id="rIdFormalFigure2" Type="http://schemas.openxmlformats.org/officeDocument/2006/relationships/image" Target="media/formal-uml-2.png"/><Relationship Id="rIdFormalFigure3" Type="http://schemas.openxmlformats.org/officeDocument/2006/relationships/image" Target="media/formal-uml-3.png"/><Relationship Id="rIdFormalFigure4" Type="http://schemas.openxmlformats.org/officeDocument/2006/relationships/image" Target="media/formal-uml-4.png"/><Relationship Id="rIdFormalFigure5" Type="http://schemas.openxmlformats.org/officeDocument/2006/relationships/image" Target="media/formal-uml-5.png"/><Relationship Id="rIdFormalFigure6" Type="http://schemas.openxmlformats.org/officeDocument/2006/relationships/image" Target="media/formal-uml-6.png"/></Relationships>
</file>

<file path=word/_rels/settings.xml.rels><?xml version='1.0' encoding='UTF-8' standalone='yes'?>
<Relationships xmlns="http://schemas.openxmlformats.org/package/2006/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MatrixPilot飞控固件需求规格说明书</dc:title>
  <dc:subject>V1.0 正式版</dc:subject>
  <cp:revision>1</cp:revision>
</cp:coreProperties>
</file>