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4F0D" w14:textId="77777777" w:rsidR="009E7F67" w:rsidRDefault="00000000">
      <w:pPr>
        <w:spacing w:after="0" w:line="259" w:lineRule="auto"/>
        <w:ind w:left="281" w:firstLine="0"/>
        <w:jc w:val="center"/>
      </w:pPr>
      <w:r>
        <w:rPr>
          <w:b/>
          <w:sz w:val="30"/>
        </w:rPr>
        <w:t xml:space="preserve">Circuit Analysis (Lab10) </w:t>
      </w:r>
      <w:r>
        <w:rPr>
          <w:sz w:val="22"/>
        </w:rPr>
        <w:t xml:space="preserve"> </w:t>
      </w:r>
    </w:p>
    <w:p w14:paraId="326A8435" w14:textId="77777777" w:rsidR="009E7F67" w:rsidRDefault="00000000">
      <w:pPr>
        <w:spacing w:after="51" w:line="259" w:lineRule="auto"/>
        <w:ind w:left="180" w:firstLine="0"/>
        <w:jc w:val="left"/>
      </w:pPr>
      <w:r>
        <w:rPr>
          <w:b/>
        </w:rPr>
        <w:t xml:space="preserve"> </w:t>
      </w:r>
      <w:r>
        <w:rPr>
          <w:sz w:val="22"/>
        </w:rPr>
        <w:t xml:space="preserve"> </w:t>
      </w:r>
    </w:p>
    <w:p w14:paraId="3B5EC0F7" w14:textId="77777777" w:rsidR="009E7F67" w:rsidRDefault="00000000">
      <w:pPr>
        <w:spacing w:after="0" w:line="259" w:lineRule="auto"/>
        <w:ind w:left="170"/>
        <w:jc w:val="left"/>
      </w:pPr>
      <w:r>
        <w:rPr>
          <w:b/>
        </w:rPr>
        <w:t xml:space="preserve">Experiment 9: Verification of Thevenin’s Theorem </w:t>
      </w:r>
      <w:r>
        <w:rPr>
          <w:sz w:val="22"/>
        </w:rPr>
        <w:t xml:space="preserve"> </w:t>
      </w:r>
    </w:p>
    <w:p w14:paraId="3D1DAA28" w14:textId="77777777" w:rsidR="009E7F67" w:rsidRDefault="00000000">
      <w:pPr>
        <w:spacing w:after="73" w:line="259" w:lineRule="auto"/>
        <w:ind w:left="180" w:firstLine="0"/>
        <w:jc w:val="left"/>
      </w:pPr>
      <w:r>
        <w:rPr>
          <w:b/>
          <w:sz w:val="24"/>
        </w:rPr>
        <w:t xml:space="preserve"> </w:t>
      </w:r>
      <w:r>
        <w:rPr>
          <w:sz w:val="22"/>
        </w:rPr>
        <w:t xml:space="preserve"> </w:t>
      </w:r>
    </w:p>
    <w:p w14:paraId="3615A5FC" w14:textId="77777777" w:rsidR="009E7F67" w:rsidRDefault="00000000">
      <w:pPr>
        <w:spacing w:after="0" w:line="259" w:lineRule="auto"/>
        <w:ind w:left="170"/>
        <w:jc w:val="left"/>
      </w:pPr>
      <w:r>
        <w:rPr>
          <w:b/>
        </w:rPr>
        <w:t xml:space="preserve">Name: …………………………….   Registration No: ………………………... </w:t>
      </w:r>
      <w:r>
        <w:rPr>
          <w:sz w:val="22"/>
        </w:rPr>
        <w:t xml:space="preserve"> </w:t>
      </w:r>
    </w:p>
    <w:p w14:paraId="778D8C23" w14:textId="77777777" w:rsidR="009E7F67" w:rsidRDefault="00000000">
      <w:pPr>
        <w:spacing w:after="73" w:line="259" w:lineRule="auto"/>
        <w:ind w:left="180" w:firstLine="0"/>
        <w:jc w:val="left"/>
      </w:pPr>
      <w:r>
        <w:rPr>
          <w:b/>
          <w:sz w:val="24"/>
        </w:rPr>
        <w:t xml:space="preserve"> </w:t>
      </w:r>
      <w:r>
        <w:rPr>
          <w:sz w:val="22"/>
        </w:rPr>
        <w:t xml:space="preserve"> </w:t>
      </w:r>
    </w:p>
    <w:p w14:paraId="0C460185" w14:textId="77777777" w:rsidR="009E7F67" w:rsidRDefault="00000000">
      <w:pPr>
        <w:spacing w:after="0" w:line="259" w:lineRule="auto"/>
        <w:ind w:left="170"/>
        <w:jc w:val="left"/>
      </w:pPr>
      <w:r>
        <w:rPr>
          <w:b/>
        </w:rPr>
        <w:t xml:space="preserve">Date: …………………………….     Grade and Signature: …………………… </w:t>
      </w:r>
      <w:r>
        <w:rPr>
          <w:sz w:val="22"/>
        </w:rPr>
        <w:t xml:space="preserve"> </w:t>
      </w:r>
    </w:p>
    <w:p w14:paraId="74B506E2" w14:textId="77777777" w:rsidR="009E7F67" w:rsidRDefault="00000000">
      <w:pPr>
        <w:spacing w:after="0" w:line="259" w:lineRule="auto"/>
        <w:ind w:left="180" w:firstLine="0"/>
        <w:jc w:val="left"/>
      </w:pPr>
      <w:r>
        <w:rPr>
          <w:sz w:val="24"/>
        </w:rPr>
        <w:t xml:space="preserve"> </w:t>
      </w:r>
      <w:r>
        <w:rPr>
          <w:sz w:val="22"/>
        </w:rPr>
        <w:t xml:space="preserve"> </w:t>
      </w:r>
    </w:p>
    <w:tbl>
      <w:tblPr>
        <w:tblStyle w:val="TableGrid"/>
        <w:tblW w:w="9921" w:type="dxa"/>
        <w:tblInd w:w="77" w:type="dxa"/>
        <w:tblCellMar>
          <w:top w:w="14" w:type="dxa"/>
          <w:left w:w="94" w:type="dxa"/>
          <w:bottom w:w="29" w:type="dxa"/>
          <w:right w:w="0" w:type="dxa"/>
        </w:tblCellMar>
        <w:tblLook w:val="04A0" w:firstRow="1" w:lastRow="0" w:firstColumn="1" w:lastColumn="0" w:noHBand="0" w:noVBand="1"/>
      </w:tblPr>
      <w:tblGrid>
        <w:gridCol w:w="2953"/>
        <w:gridCol w:w="1642"/>
        <w:gridCol w:w="1625"/>
        <w:gridCol w:w="1625"/>
        <w:gridCol w:w="2076"/>
      </w:tblGrid>
      <w:tr w:rsidR="009E7F67" w14:paraId="1EBFC551" w14:textId="77777777">
        <w:trPr>
          <w:trHeight w:val="862"/>
        </w:trPr>
        <w:tc>
          <w:tcPr>
            <w:tcW w:w="2953" w:type="dxa"/>
            <w:tcBorders>
              <w:top w:val="single" w:sz="4" w:space="0" w:color="000000"/>
              <w:left w:val="single" w:sz="4" w:space="0" w:color="000000"/>
              <w:bottom w:val="single" w:sz="4" w:space="0" w:color="000000"/>
              <w:right w:val="single" w:sz="4" w:space="0" w:color="000000"/>
            </w:tcBorders>
          </w:tcPr>
          <w:p w14:paraId="5FD5F573" w14:textId="77777777" w:rsidR="009E7F67" w:rsidRDefault="00000000">
            <w:pPr>
              <w:spacing w:after="4" w:line="259" w:lineRule="auto"/>
              <w:ind w:left="14" w:firstLine="0"/>
              <w:jc w:val="left"/>
            </w:pPr>
            <w:r>
              <w:rPr>
                <w:b/>
              </w:rPr>
              <w:t>CLO2</w:t>
            </w:r>
            <w:r>
              <w:rPr>
                <w:b/>
                <w:sz w:val="24"/>
              </w:rPr>
              <w:t xml:space="preserve"> </w:t>
            </w:r>
            <w:r>
              <w:rPr>
                <w:sz w:val="22"/>
              </w:rPr>
              <w:t xml:space="preserve"> </w:t>
            </w:r>
          </w:p>
          <w:p w14:paraId="2E36259A" w14:textId="77777777" w:rsidR="009E7F67" w:rsidRDefault="00000000">
            <w:pPr>
              <w:spacing w:after="0" w:line="259" w:lineRule="auto"/>
              <w:ind w:left="14" w:firstLine="0"/>
              <w:jc w:val="left"/>
            </w:pPr>
            <w:r>
              <w:rPr>
                <w:b/>
              </w:rPr>
              <w:t>CLO3</w:t>
            </w:r>
            <w:r>
              <w:rPr>
                <w:sz w:val="24"/>
              </w:rPr>
              <w:t xml:space="preserve"> </w:t>
            </w:r>
            <w:r>
              <w:rPr>
                <w:sz w:val="22"/>
              </w:rPr>
              <w:t xml:space="preserve"> </w:t>
            </w:r>
          </w:p>
        </w:tc>
        <w:tc>
          <w:tcPr>
            <w:tcW w:w="6968" w:type="dxa"/>
            <w:gridSpan w:val="4"/>
            <w:tcBorders>
              <w:top w:val="single" w:sz="4" w:space="0" w:color="000000"/>
              <w:left w:val="single" w:sz="4" w:space="0" w:color="000000"/>
              <w:bottom w:val="single" w:sz="4" w:space="0" w:color="000000"/>
              <w:right w:val="single" w:sz="4" w:space="0" w:color="000000"/>
            </w:tcBorders>
          </w:tcPr>
          <w:p w14:paraId="6E4D6334" w14:textId="77777777" w:rsidR="009E7F67" w:rsidRDefault="00000000">
            <w:pPr>
              <w:spacing w:after="3" w:line="236" w:lineRule="auto"/>
              <w:ind w:left="14" w:firstLine="0"/>
              <w:jc w:val="left"/>
            </w:pPr>
            <w:r>
              <w:rPr>
                <w:sz w:val="24"/>
              </w:rPr>
              <w:t xml:space="preserve">Use with identification the circuit components, breadboards, multimeter, power supplies, signal generators, and oscilloscopes. </w:t>
            </w:r>
            <w:r>
              <w:rPr>
                <w:sz w:val="22"/>
              </w:rPr>
              <w:t xml:space="preserve"> </w:t>
            </w:r>
          </w:p>
          <w:p w14:paraId="29E3AF10" w14:textId="77777777" w:rsidR="009E7F67" w:rsidRDefault="00000000">
            <w:pPr>
              <w:spacing w:after="0" w:line="259" w:lineRule="auto"/>
              <w:ind w:left="14" w:firstLine="0"/>
              <w:jc w:val="left"/>
            </w:pPr>
            <w:r>
              <w:rPr>
                <w:sz w:val="24"/>
              </w:rPr>
              <w:t xml:space="preserve">Make measurements in their own constructed electric circuits. </w:t>
            </w:r>
            <w:r>
              <w:rPr>
                <w:sz w:val="22"/>
              </w:rPr>
              <w:t xml:space="preserve"> </w:t>
            </w:r>
          </w:p>
        </w:tc>
      </w:tr>
      <w:tr w:rsidR="009E7F67" w14:paraId="618E2BAE" w14:textId="77777777">
        <w:trPr>
          <w:trHeight w:val="713"/>
        </w:trPr>
        <w:tc>
          <w:tcPr>
            <w:tcW w:w="2953" w:type="dxa"/>
            <w:tcBorders>
              <w:top w:val="single" w:sz="4" w:space="0" w:color="000000"/>
              <w:left w:val="single" w:sz="4" w:space="0" w:color="000000"/>
              <w:bottom w:val="single" w:sz="4" w:space="0" w:color="000000"/>
              <w:right w:val="single" w:sz="4" w:space="0" w:color="000000"/>
            </w:tcBorders>
            <w:vAlign w:val="center"/>
          </w:tcPr>
          <w:p w14:paraId="3E01795C" w14:textId="77777777" w:rsidR="009E7F67" w:rsidRDefault="00000000">
            <w:pPr>
              <w:spacing w:after="0" w:line="259" w:lineRule="auto"/>
              <w:ind w:left="14" w:firstLine="0"/>
            </w:pPr>
            <w:r>
              <w:rPr>
                <w:b/>
              </w:rPr>
              <w:t xml:space="preserve">Psychomotor/Affective </w:t>
            </w:r>
            <w:r>
              <w:rPr>
                <w:sz w:val="24"/>
              </w:rP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59999C75" w14:textId="77777777" w:rsidR="009E7F67" w:rsidRDefault="00000000">
            <w:pPr>
              <w:spacing w:after="10" w:line="259" w:lineRule="auto"/>
              <w:ind w:left="14" w:firstLine="0"/>
              <w:jc w:val="left"/>
            </w:pPr>
            <w:r>
              <w:rPr>
                <w:b/>
              </w:rPr>
              <w:t>Level1</w:t>
            </w:r>
            <w:r>
              <w:rPr>
                <w:b/>
                <w:sz w:val="24"/>
              </w:rPr>
              <w:t xml:space="preserve"> </w:t>
            </w:r>
            <w:r>
              <w:rPr>
                <w:sz w:val="22"/>
              </w:rPr>
              <w:t xml:space="preserve"> </w:t>
            </w:r>
          </w:p>
          <w:p w14:paraId="75140CC4" w14:textId="77777777" w:rsidR="009E7F67" w:rsidRDefault="00000000">
            <w:pPr>
              <w:spacing w:after="0" w:line="259" w:lineRule="auto"/>
              <w:ind w:left="14" w:firstLine="0"/>
              <w:jc w:val="left"/>
            </w:pPr>
            <w:r>
              <w:rPr>
                <w:b/>
              </w:rPr>
              <w:t>(1)</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1D3ABA5C" w14:textId="77777777" w:rsidR="009E7F67" w:rsidRDefault="00000000">
            <w:pPr>
              <w:spacing w:after="0" w:line="259" w:lineRule="auto"/>
              <w:ind w:left="0" w:firstLine="0"/>
            </w:pPr>
            <w:r>
              <w:rPr>
                <w:b/>
              </w:rPr>
              <w:t>Level2</w:t>
            </w:r>
            <w:r>
              <w:rPr>
                <w:b/>
                <w:sz w:val="24"/>
              </w:rPr>
              <w:t xml:space="preserve"> </w:t>
            </w:r>
            <w:r>
              <w:rPr>
                <w:b/>
              </w:rPr>
              <w:t>(2-3)</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tcPr>
          <w:p w14:paraId="710C1856" w14:textId="77777777" w:rsidR="009E7F67" w:rsidRDefault="00000000">
            <w:pPr>
              <w:spacing w:after="0" w:line="259" w:lineRule="auto"/>
              <w:ind w:left="5" w:firstLine="0"/>
            </w:pPr>
            <w:r>
              <w:rPr>
                <w:b/>
              </w:rPr>
              <w:t>Level3</w:t>
            </w:r>
            <w:r>
              <w:rPr>
                <w:b/>
                <w:sz w:val="24"/>
              </w:rPr>
              <w:t xml:space="preserve"> </w:t>
            </w:r>
            <w:r>
              <w:rPr>
                <w:b/>
              </w:rPr>
              <w:t>(4-5)</w:t>
            </w: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tcPr>
          <w:p w14:paraId="780E8EEE" w14:textId="77777777" w:rsidR="009E7F67" w:rsidRDefault="00000000">
            <w:pPr>
              <w:spacing w:after="0" w:line="259" w:lineRule="auto"/>
              <w:ind w:left="0" w:firstLine="0"/>
              <w:jc w:val="left"/>
            </w:pPr>
            <w:r>
              <w:rPr>
                <w:b/>
              </w:rPr>
              <w:t>Level4</w:t>
            </w:r>
            <w:r>
              <w:rPr>
                <w:b/>
                <w:sz w:val="24"/>
              </w:rPr>
              <w:t xml:space="preserve"> </w:t>
            </w:r>
            <w:r>
              <w:rPr>
                <w:b/>
              </w:rPr>
              <w:t>(6-7)</w:t>
            </w:r>
            <w:r>
              <w:rPr>
                <w:sz w:val="24"/>
              </w:rPr>
              <w:t xml:space="preserve"> </w:t>
            </w:r>
            <w:r>
              <w:rPr>
                <w:sz w:val="22"/>
              </w:rPr>
              <w:t xml:space="preserve"> </w:t>
            </w:r>
          </w:p>
        </w:tc>
      </w:tr>
      <w:tr w:rsidR="009E7F67" w14:paraId="01479082" w14:textId="77777777">
        <w:trPr>
          <w:trHeight w:val="506"/>
        </w:trPr>
        <w:tc>
          <w:tcPr>
            <w:tcW w:w="2953" w:type="dxa"/>
            <w:vMerge w:val="restart"/>
            <w:tcBorders>
              <w:top w:val="single" w:sz="4" w:space="0" w:color="000000"/>
              <w:left w:val="single" w:sz="4" w:space="0" w:color="000000"/>
              <w:bottom w:val="single" w:sz="4" w:space="0" w:color="000000"/>
              <w:right w:val="single" w:sz="4" w:space="0" w:color="000000"/>
            </w:tcBorders>
            <w:vAlign w:val="center"/>
          </w:tcPr>
          <w:p w14:paraId="262EAFB8" w14:textId="77777777" w:rsidR="009E7F67" w:rsidRDefault="00000000">
            <w:pPr>
              <w:spacing w:after="0" w:line="259" w:lineRule="auto"/>
              <w:ind w:left="14" w:firstLine="0"/>
              <w:jc w:val="left"/>
            </w:pPr>
            <w:r>
              <w:rPr>
                <w:b/>
              </w:rPr>
              <w:t xml:space="preserve">Report Marks (3) </w:t>
            </w:r>
            <w:r>
              <w:rPr>
                <w:sz w:val="24"/>
              </w:rPr>
              <w:t xml:space="preserve"> </w:t>
            </w:r>
            <w:r>
              <w:rPr>
                <w:sz w:val="22"/>
              </w:rPr>
              <w:t xml:space="preserve"> </w:t>
            </w:r>
          </w:p>
        </w:tc>
        <w:tc>
          <w:tcPr>
            <w:tcW w:w="1642" w:type="dxa"/>
            <w:tcBorders>
              <w:top w:val="single" w:sz="4" w:space="0" w:color="000000"/>
              <w:left w:val="single" w:sz="4" w:space="0" w:color="000000"/>
              <w:bottom w:val="single" w:sz="4" w:space="0" w:color="000000"/>
              <w:right w:val="single" w:sz="4" w:space="0" w:color="000000"/>
            </w:tcBorders>
            <w:vAlign w:val="bottom"/>
          </w:tcPr>
          <w:p w14:paraId="6817E2D5" w14:textId="77777777" w:rsidR="009E7F67" w:rsidRDefault="00000000">
            <w:pPr>
              <w:spacing w:after="0" w:line="259" w:lineRule="auto"/>
              <w:ind w:left="14"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14:paraId="77660009" w14:textId="77777777" w:rsidR="009E7F67" w:rsidRDefault="00000000">
            <w:pPr>
              <w:spacing w:after="0" w:line="259" w:lineRule="auto"/>
              <w:ind w:left="29"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vAlign w:val="center"/>
          </w:tcPr>
          <w:p w14:paraId="1F1C4060" w14:textId="77777777" w:rsidR="009E7F67" w:rsidRDefault="00000000">
            <w:pPr>
              <w:spacing w:after="0" w:line="259" w:lineRule="auto"/>
              <w:ind w:left="24" w:firstLine="0"/>
              <w:jc w:val="left"/>
            </w:pP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vAlign w:val="center"/>
          </w:tcPr>
          <w:p w14:paraId="19DE53F5" w14:textId="77777777" w:rsidR="009E7F67" w:rsidRDefault="00000000">
            <w:pPr>
              <w:spacing w:after="0" w:line="259" w:lineRule="auto"/>
              <w:ind w:left="19" w:firstLine="0"/>
              <w:jc w:val="left"/>
            </w:pPr>
            <w:r>
              <w:rPr>
                <w:sz w:val="24"/>
              </w:rPr>
              <w:t xml:space="preserve"> </w:t>
            </w:r>
            <w:r>
              <w:rPr>
                <w:sz w:val="22"/>
              </w:rPr>
              <w:t xml:space="preserve"> </w:t>
            </w:r>
          </w:p>
        </w:tc>
      </w:tr>
      <w:tr w:rsidR="009E7F67" w14:paraId="17B8DD78" w14:textId="77777777">
        <w:trPr>
          <w:trHeight w:val="1013"/>
        </w:trPr>
        <w:tc>
          <w:tcPr>
            <w:tcW w:w="0" w:type="auto"/>
            <w:vMerge/>
            <w:tcBorders>
              <w:top w:val="nil"/>
              <w:left w:val="single" w:sz="4" w:space="0" w:color="000000"/>
              <w:bottom w:val="single" w:sz="4" w:space="0" w:color="000000"/>
              <w:right w:val="single" w:sz="4" w:space="0" w:color="000000"/>
            </w:tcBorders>
          </w:tcPr>
          <w:p w14:paraId="317F8F0A" w14:textId="77777777" w:rsidR="009E7F67" w:rsidRDefault="009E7F67">
            <w:pPr>
              <w:spacing w:after="160" w:line="259" w:lineRule="auto"/>
              <w:ind w:left="0" w:firstLine="0"/>
              <w:jc w:val="left"/>
            </w:pPr>
          </w:p>
        </w:tc>
        <w:tc>
          <w:tcPr>
            <w:tcW w:w="6968" w:type="dxa"/>
            <w:gridSpan w:val="4"/>
            <w:tcBorders>
              <w:top w:val="single" w:sz="4" w:space="0" w:color="000000"/>
              <w:left w:val="single" w:sz="4" w:space="0" w:color="000000"/>
              <w:bottom w:val="single" w:sz="4" w:space="0" w:color="000000"/>
              <w:right w:val="single" w:sz="4" w:space="0" w:color="000000"/>
            </w:tcBorders>
          </w:tcPr>
          <w:p w14:paraId="059F34E0" w14:textId="77777777" w:rsidR="009E7F67" w:rsidRDefault="00000000">
            <w:pPr>
              <w:spacing w:after="0" w:line="244" w:lineRule="auto"/>
              <w:ind w:left="14" w:right="5400" w:firstLine="0"/>
              <w:jc w:val="left"/>
            </w:pPr>
            <w:r>
              <w:rPr>
                <w:b/>
              </w:rPr>
              <w:t>Total</w:t>
            </w:r>
            <w:r>
              <w:rPr>
                <w:b/>
                <w:sz w:val="24"/>
              </w:rPr>
              <w:t xml:space="preserve"> </w:t>
            </w:r>
            <w:r>
              <w:rPr>
                <w:b/>
              </w:rPr>
              <w:t>marks</w:t>
            </w:r>
            <w:r>
              <w:rPr>
                <w:b/>
                <w:sz w:val="24"/>
              </w:rPr>
              <w:t xml:space="preserve"> </w:t>
            </w:r>
            <w:r>
              <w:rPr>
                <w:sz w:val="22"/>
              </w:rPr>
              <w:t xml:space="preserve"> </w:t>
            </w:r>
          </w:p>
          <w:p w14:paraId="47BC23DE" w14:textId="77777777" w:rsidR="009E7F67" w:rsidRDefault="00000000">
            <w:pPr>
              <w:spacing w:after="0" w:line="259" w:lineRule="auto"/>
              <w:ind w:left="14" w:firstLine="0"/>
              <w:jc w:val="left"/>
            </w:pPr>
            <w:r>
              <w:rPr>
                <w:b/>
              </w:rPr>
              <w:t xml:space="preserve">(10) </w:t>
            </w:r>
            <w:r>
              <w:rPr>
                <w:sz w:val="22"/>
              </w:rPr>
              <w:t xml:space="preserve"> </w:t>
            </w:r>
          </w:p>
        </w:tc>
      </w:tr>
    </w:tbl>
    <w:p w14:paraId="2A151046" w14:textId="77777777" w:rsidR="009E7F67" w:rsidRDefault="00000000">
      <w:pPr>
        <w:spacing w:after="49" w:line="259" w:lineRule="auto"/>
        <w:ind w:left="180" w:firstLine="0"/>
        <w:jc w:val="left"/>
      </w:pPr>
      <w:r>
        <w:rPr>
          <w:b/>
        </w:rPr>
        <w:t xml:space="preserve"> </w:t>
      </w:r>
      <w:r>
        <w:rPr>
          <w:sz w:val="22"/>
        </w:rPr>
        <w:t xml:space="preserve"> </w:t>
      </w:r>
    </w:p>
    <w:p w14:paraId="051E1271" w14:textId="77777777" w:rsidR="009E7F67" w:rsidRDefault="00000000">
      <w:pPr>
        <w:spacing w:after="0" w:line="259" w:lineRule="auto"/>
        <w:ind w:left="-5"/>
        <w:jc w:val="left"/>
      </w:pPr>
      <w:r>
        <w:rPr>
          <w:b/>
          <w:sz w:val="32"/>
        </w:rPr>
        <w:t xml:space="preserve">Objective </w:t>
      </w:r>
      <w:r>
        <w:rPr>
          <w:b/>
          <w:sz w:val="32"/>
          <w:vertAlign w:val="subscript"/>
        </w:rPr>
        <w:t xml:space="preserve"> </w:t>
      </w:r>
    </w:p>
    <w:p w14:paraId="6DB637B0" w14:textId="77777777" w:rsidR="009E7F67" w:rsidRDefault="00000000">
      <w:pPr>
        <w:spacing w:after="24" w:line="253" w:lineRule="auto"/>
        <w:jc w:val="left"/>
      </w:pPr>
      <w:r>
        <w:rPr>
          <w:sz w:val="24"/>
        </w:rPr>
        <w:t xml:space="preserve">The objective of this lab is verify Thevenin’s theorem and to find the full load current. </w:t>
      </w:r>
    </w:p>
    <w:p w14:paraId="02835573" w14:textId="77777777" w:rsidR="009E7F67" w:rsidRDefault="00000000">
      <w:pPr>
        <w:spacing w:after="173" w:line="259" w:lineRule="auto"/>
        <w:ind w:left="0" w:firstLine="0"/>
        <w:jc w:val="left"/>
      </w:pPr>
      <w:r>
        <w:rPr>
          <w:sz w:val="24"/>
        </w:rPr>
        <w:t xml:space="preserve"> </w:t>
      </w:r>
    </w:p>
    <w:p w14:paraId="0371CFA8" w14:textId="77777777" w:rsidR="009E7F67" w:rsidRDefault="00000000">
      <w:pPr>
        <w:spacing w:after="0" w:line="259" w:lineRule="auto"/>
        <w:ind w:left="-5"/>
        <w:jc w:val="left"/>
      </w:pPr>
      <w:r>
        <w:rPr>
          <w:b/>
          <w:sz w:val="32"/>
        </w:rPr>
        <w:t>Apparatus Required</w:t>
      </w:r>
      <w:r>
        <w:rPr>
          <w:b/>
          <w:sz w:val="24"/>
        </w:rPr>
        <w:t xml:space="preserve"> </w:t>
      </w:r>
      <w:r>
        <w:rPr>
          <w:b/>
          <w:sz w:val="32"/>
          <w:vertAlign w:val="subscript"/>
        </w:rPr>
        <w:t xml:space="preserve"> </w:t>
      </w:r>
    </w:p>
    <w:tbl>
      <w:tblPr>
        <w:tblStyle w:val="TableGrid"/>
        <w:tblW w:w="8121" w:type="dxa"/>
        <w:tblInd w:w="77" w:type="dxa"/>
        <w:tblCellMar>
          <w:top w:w="38" w:type="dxa"/>
          <w:left w:w="106" w:type="dxa"/>
          <w:bottom w:w="0" w:type="dxa"/>
          <w:right w:w="0" w:type="dxa"/>
        </w:tblCellMar>
        <w:tblLook w:val="04A0" w:firstRow="1" w:lastRow="0" w:firstColumn="1" w:lastColumn="0" w:noHBand="0" w:noVBand="1"/>
      </w:tblPr>
      <w:tblGrid>
        <w:gridCol w:w="739"/>
        <w:gridCol w:w="2969"/>
        <w:gridCol w:w="2072"/>
        <w:gridCol w:w="2341"/>
      </w:tblGrid>
      <w:tr w:rsidR="009E7F67" w14:paraId="6765A297"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40382053" w14:textId="77777777" w:rsidR="009E7F67" w:rsidRDefault="00000000">
            <w:pPr>
              <w:spacing w:after="0" w:line="259" w:lineRule="auto"/>
              <w:ind w:left="2" w:firstLine="0"/>
              <w:jc w:val="left"/>
            </w:pPr>
            <w:r>
              <w:rPr>
                <w:sz w:val="24"/>
              </w:rPr>
              <w:t xml:space="preserve">Sr. no </w:t>
            </w:r>
          </w:p>
        </w:tc>
        <w:tc>
          <w:tcPr>
            <w:tcW w:w="2969" w:type="dxa"/>
            <w:tcBorders>
              <w:top w:val="single" w:sz="4" w:space="0" w:color="000000"/>
              <w:left w:val="single" w:sz="4" w:space="0" w:color="000000"/>
              <w:bottom w:val="single" w:sz="4" w:space="0" w:color="000000"/>
              <w:right w:val="single" w:sz="4" w:space="0" w:color="000000"/>
            </w:tcBorders>
          </w:tcPr>
          <w:p w14:paraId="443CD4C7" w14:textId="77777777" w:rsidR="009E7F67" w:rsidRDefault="00000000">
            <w:pPr>
              <w:spacing w:after="0" w:line="259" w:lineRule="auto"/>
              <w:ind w:left="0" w:firstLine="0"/>
              <w:jc w:val="left"/>
            </w:pPr>
            <w:r>
              <w:rPr>
                <w:sz w:val="24"/>
              </w:rPr>
              <w:t xml:space="preserve">Apparatus   </w:t>
            </w:r>
          </w:p>
        </w:tc>
        <w:tc>
          <w:tcPr>
            <w:tcW w:w="2072" w:type="dxa"/>
            <w:tcBorders>
              <w:top w:val="single" w:sz="4" w:space="0" w:color="000000"/>
              <w:left w:val="single" w:sz="4" w:space="0" w:color="000000"/>
              <w:bottom w:val="single" w:sz="4" w:space="0" w:color="000000"/>
              <w:right w:val="single" w:sz="4" w:space="0" w:color="000000"/>
            </w:tcBorders>
          </w:tcPr>
          <w:p w14:paraId="6CBBAF88" w14:textId="77777777" w:rsidR="009E7F67" w:rsidRDefault="00000000">
            <w:pPr>
              <w:spacing w:after="0" w:line="259" w:lineRule="auto"/>
              <w:ind w:left="2" w:firstLine="0"/>
              <w:jc w:val="left"/>
            </w:pPr>
            <w:r>
              <w:rPr>
                <w:sz w:val="24"/>
              </w:rPr>
              <w:t xml:space="preserve">Range   </w:t>
            </w:r>
          </w:p>
        </w:tc>
        <w:tc>
          <w:tcPr>
            <w:tcW w:w="2341" w:type="dxa"/>
            <w:tcBorders>
              <w:top w:val="single" w:sz="4" w:space="0" w:color="000000"/>
              <w:left w:val="single" w:sz="4" w:space="0" w:color="000000"/>
              <w:bottom w:val="single" w:sz="4" w:space="0" w:color="000000"/>
              <w:right w:val="single" w:sz="4" w:space="0" w:color="000000"/>
            </w:tcBorders>
          </w:tcPr>
          <w:p w14:paraId="7749DB0E" w14:textId="77777777" w:rsidR="009E7F67" w:rsidRDefault="00000000">
            <w:pPr>
              <w:spacing w:after="0" w:line="259" w:lineRule="auto"/>
              <w:ind w:left="0" w:firstLine="0"/>
              <w:jc w:val="left"/>
            </w:pPr>
            <w:r>
              <w:rPr>
                <w:sz w:val="24"/>
              </w:rPr>
              <w:t xml:space="preserve">Quantity  </w:t>
            </w:r>
          </w:p>
        </w:tc>
      </w:tr>
      <w:tr w:rsidR="009E7F67" w14:paraId="72A013FD"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411B7A75" w14:textId="77777777" w:rsidR="009E7F67" w:rsidRDefault="00000000">
            <w:pPr>
              <w:spacing w:after="0" w:line="259" w:lineRule="auto"/>
              <w:ind w:left="2" w:firstLine="0"/>
              <w:jc w:val="left"/>
            </w:pPr>
            <w:r>
              <w:rPr>
                <w:sz w:val="24"/>
              </w:rPr>
              <w:t xml:space="preserve">1   </w:t>
            </w:r>
          </w:p>
        </w:tc>
        <w:tc>
          <w:tcPr>
            <w:tcW w:w="2969" w:type="dxa"/>
            <w:tcBorders>
              <w:top w:val="single" w:sz="4" w:space="0" w:color="000000"/>
              <w:left w:val="single" w:sz="4" w:space="0" w:color="000000"/>
              <w:bottom w:val="single" w:sz="4" w:space="0" w:color="000000"/>
              <w:right w:val="single" w:sz="4" w:space="0" w:color="000000"/>
            </w:tcBorders>
          </w:tcPr>
          <w:p w14:paraId="5635C128" w14:textId="77777777" w:rsidR="009E7F67" w:rsidRDefault="00000000">
            <w:pPr>
              <w:spacing w:after="0" w:line="259" w:lineRule="auto"/>
              <w:ind w:left="0" w:firstLine="0"/>
              <w:jc w:val="left"/>
            </w:pPr>
            <w:r>
              <w:rPr>
                <w:sz w:val="24"/>
              </w:rPr>
              <w:t xml:space="preserve">Regulated Power Supply   </w:t>
            </w:r>
          </w:p>
        </w:tc>
        <w:tc>
          <w:tcPr>
            <w:tcW w:w="2072" w:type="dxa"/>
            <w:tcBorders>
              <w:top w:val="single" w:sz="4" w:space="0" w:color="000000"/>
              <w:left w:val="single" w:sz="4" w:space="0" w:color="000000"/>
              <w:bottom w:val="single" w:sz="4" w:space="0" w:color="000000"/>
              <w:right w:val="single" w:sz="4" w:space="0" w:color="000000"/>
            </w:tcBorders>
          </w:tcPr>
          <w:p w14:paraId="673FEF86" w14:textId="77777777" w:rsidR="009E7F67"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1AD4D946" w14:textId="77777777" w:rsidR="009E7F67" w:rsidRDefault="00000000">
            <w:pPr>
              <w:spacing w:after="0" w:line="259" w:lineRule="auto"/>
              <w:ind w:left="0" w:firstLine="0"/>
              <w:jc w:val="left"/>
            </w:pPr>
            <w:r>
              <w:rPr>
                <w:sz w:val="24"/>
              </w:rPr>
              <w:t xml:space="preserve">1  </w:t>
            </w:r>
          </w:p>
        </w:tc>
      </w:tr>
      <w:tr w:rsidR="009E7F67" w14:paraId="20AC07E7"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022BCEA5" w14:textId="77777777" w:rsidR="009E7F67" w:rsidRDefault="00000000">
            <w:pPr>
              <w:spacing w:after="0" w:line="259" w:lineRule="auto"/>
              <w:ind w:left="2" w:firstLine="0"/>
              <w:jc w:val="left"/>
            </w:pPr>
            <w:r>
              <w:rPr>
                <w:sz w:val="24"/>
              </w:rPr>
              <w:t xml:space="preserve">2   </w:t>
            </w:r>
          </w:p>
        </w:tc>
        <w:tc>
          <w:tcPr>
            <w:tcW w:w="2969" w:type="dxa"/>
            <w:tcBorders>
              <w:top w:val="single" w:sz="4" w:space="0" w:color="000000"/>
              <w:left w:val="single" w:sz="4" w:space="0" w:color="000000"/>
              <w:bottom w:val="single" w:sz="4" w:space="0" w:color="000000"/>
              <w:right w:val="single" w:sz="4" w:space="0" w:color="000000"/>
            </w:tcBorders>
          </w:tcPr>
          <w:p w14:paraId="65A33B9F" w14:textId="77777777" w:rsidR="009E7F67" w:rsidRDefault="00000000">
            <w:pPr>
              <w:spacing w:after="0" w:line="259" w:lineRule="auto"/>
              <w:ind w:left="0" w:firstLine="0"/>
              <w:jc w:val="left"/>
            </w:pPr>
            <w:r>
              <w:rPr>
                <w:sz w:val="24"/>
              </w:rPr>
              <w:t xml:space="preserve">Signal Generator   </w:t>
            </w:r>
          </w:p>
        </w:tc>
        <w:tc>
          <w:tcPr>
            <w:tcW w:w="2072" w:type="dxa"/>
            <w:tcBorders>
              <w:top w:val="single" w:sz="4" w:space="0" w:color="000000"/>
              <w:left w:val="single" w:sz="4" w:space="0" w:color="000000"/>
              <w:bottom w:val="single" w:sz="4" w:space="0" w:color="000000"/>
              <w:right w:val="single" w:sz="4" w:space="0" w:color="000000"/>
            </w:tcBorders>
          </w:tcPr>
          <w:p w14:paraId="42333EFF" w14:textId="77777777" w:rsidR="009E7F67"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43048D42" w14:textId="77777777" w:rsidR="009E7F67" w:rsidRDefault="00000000">
            <w:pPr>
              <w:spacing w:after="0" w:line="259" w:lineRule="auto"/>
              <w:ind w:left="0" w:firstLine="0"/>
              <w:jc w:val="left"/>
            </w:pPr>
            <w:r>
              <w:rPr>
                <w:sz w:val="24"/>
              </w:rPr>
              <w:t xml:space="preserve">1  </w:t>
            </w:r>
          </w:p>
        </w:tc>
      </w:tr>
      <w:tr w:rsidR="009E7F67" w14:paraId="3764FF9C"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02B7E41E" w14:textId="77777777" w:rsidR="009E7F67" w:rsidRDefault="00000000">
            <w:pPr>
              <w:spacing w:after="0" w:line="259" w:lineRule="auto"/>
              <w:ind w:left="2" w:firstLine="0"/>
              <w:jc w:val="left"/>
            </w:pPr>
            <w:r>
              <w:rPr>
                <w:sz w:val="24"/>
              </w:rPr>
              <w:t xml:space="preserve">3   </w:t>
            </w:r>
          </w:p>
        </w:tc>
        <w:tc>
          <w:tcPr>
            <w:tcW w:w="2969" w:type="dxa"/>
            <w:tcBorders>
              <w:top w:val="single" w:sz="4" w:space="0" w:color="000000"/>
              <w:left w:val="single" w:sz="4" w:space="0" w:color="000000"/>
              <w:bottom w:val="single" w:sz="4" w:space="0" w:color="000000"/>
              <w:right w:val="single" w:sz="4" w:space="0" w:color="000000"/>
            </w:tcBorders>
          </w:tcPr>
          <w:p w14:paraId="63B6F30A" w14:textId="77777777" w:rsidR="009E7F67" w:rsidRDefault="00000000">
            <w:pPr>
              <w:spacing w:after="0" w:line="259" w:lineRule="auto"/>
              <w:ind w:left="0" w:firstLine="0"/>
              <w:jc w:val="left"/>
            </w:pPr>
            <w:r>
              <w:rPr>
                <w:sz w:val="24"/>
              </w:rPr>
              <w:t xml:space="preserve">Oscilloscope   </w:t>
            </w:r>
          </w:p>
        </w:tc>
        <w:tc>
          <w:tcPr>
            <w:tcW w:w="2072" w:type="dxa"/>
            <w:tcBorders>
              <w:top w:val="single" w:sz="4" w:space="0" w:color="000000"/>
              <w:left w:val="single" w:sz="4" w:space="0" w:color="000000"/>
              <w:bottom w:val="single" w:sz="4" w:space="0" w:color="000000"/>
              <w:right w:val="single" w:sz="4" w:space="0" w:color="000000"/>
            </w:tcBorders>
          </w:tcPr>
          <w:p w14:paraId="7C96C3E9" w14:textId="77777777" w:rsidR="009E7F67"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3EE6CD76" w14:textId="77777777" w:rsidR="009E7F67" w:rsidRDefault="00000000">
            <w:pPr>
              <w:spacing w:after="0" w:line="259" w:lineRule="auto"/>
              <w:ind w:left="0" w:firstLine="0"/>
              <w:jc w:val="left"/>
            </w:pPr>
            <w:r>
              <w:rPr>
                <w:sz w:val="24"/>
              </w:rPr>
              <w:t xml:space="preserve">1  </w:t>
            </w:r>
          </w:p>
        </w:tc>
      </w:tr>
      <w:tr w:rsidR="009E7F67" w14:paraId="05F62432"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38AED20C" w14:textId="77777777" w:rsidR="009E7F67" w:rsidRDefault="00000000">
            <w:pPr>
              <w:spacing w:after="0" w:line="259" w:lineRule="auto"/>
              <w:ind w:left="2" w:firstLine="0"/>
              <w:jc w:val="left"/>
            </w:pPr>
            <w:r>
              <w:rPr>
                <w:sz w:val="24"/>
              </w:rPr>
              <w:t xml:space="preserve">4   </w:t>
            </w:r>
          </w:p>
        </w:tc>
        <w:tc>
          <w:tcPr>
            <w:tcW w:w="2969" w:type="dxa"/>
            <w:tcBorders>
              <w:top w:val="single" w:sz="4" w:space="0" w:color="000000"/>
              <w:left w:val="single" w:sz="4" w:space="0" w:color="000000"/>
              <w:bottom w:val="single" w:sz="4" w:space="0" w:color="000000"/>
              <w:right w:val="single" w:sz="4" w:space="0" w:color="000000"/>
            </w:tcBorders>
          </w:tcPr>
          <w:p w14:paraId="25BCF00D" w14:textId="77777777" w:rsidR="009E7F67" w:rsidRDefault="00000000">
            <w:pPr>
              <w:spacing w:after="0" w:line="259" w:lineRule="auto"/>
              <w:ind w:left="0" w:firstLine="0"/>
              <w:jc w:val="left"/>
            </w:pPr>
            <w:r>
              <w:rPr>
                <w:sz w:val="24"/>
              </w:rPr>
              <w:t xml:space="preserve">Digital Multimeter   </w:t>
            </w:r>
          </w:p>
        </w:tc>
        <w:tc>
          <w:tcPr>
            <w:tcW w:w="2072" w:type="dxa"/>
            <w:tcBorders>
              <w:top w:val="single" w:sz="4" w:space="0" w:color="000000"/>
              <w:left w:val="single" w:sz="4" w:space="0" w:color="000000"/>
              <w:bottom w:val="single" w:sz="4" w:space="0" w:color="000000"/>
              <w:right w:val="single" w:sz="4" w:space="0" w:color="000000"/>
            </w:tcBorders>
          </w:tcPr>
          <w:p w14:paraId="5C51E675" w14:textId="77777777" w:rsidR="009E7F67"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4D02F823" w14:textId="77777777" w:rsidR="009E7F67" w:rsidRDefault="00000000">
            <w:pPr>
              <w:spacing w:after="0" w:line="259" w:lineRule="auto"/>
              <w:ind w:left="0" w:firstLine="0"/>
              <w:jc w:val="left"/>
            </w:pPr>
            <w:r>
              <w:rPr>
                <w:sz w:val="24"/>
              </w:rPr>
              <w:t xml:space="preserve">1  </w:t>
            </w:r>
          </w:p>
        </w:tc>
      </w:tr>
      <w:tr w:rsidR="009E7F67" w14:paraId="128A10E8"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4ED73E99" w14:textId="77777777" w:rsidR="009E7F67" w:rsidRDefault="00000000">
            <w:pPr>
              <w:spacing w:after="0" w:line="259" w:lineRule="auto"/>
              <w:ind w:left="2" w:firstLine="0"/>
              <w:jc w:val="left"/>
            </w:pPr>
            <w:r>
              <w:rPr>
                <w:sz w:val="24"/>
              </w:rPr>
              <w:t xml:space="preserve">5   </w:t>
            </w:r>
          </w:p>
        </w:tc>
        <w:tc>
          <w:tcPr>
            <w:tcW w:w="2969" w:type="dxa"/>
            <w:tcBorders>
              <w:top w:val="single" w:sz="4" w:space="0" w:color="000000"/>
              <w:left w:val="single" w:sz="4" w:space="0" w:color="000000"/>
              <w:bottom w:val="single" w:sz="4" w:space="0" w:color="000000"/>
              <w:right w:val="single" w:sz="4" w:space="0" w:color="000000"/>
            </w:tcBorders>
          </w:tcPr>
          <w:p w14:paraId="32894268" w14:textId="77777777" w:rsidR="009E7F67" w:rsidRDefault="00000000">
            <w:pPr>
              <w:spacing w:after="0" w:line="259" w:lineRule="auto"/>
              <w:ind w:left="0" w:firstLine="0"/>
              <w:jc w:val="left"/>
            </w:pPr>
            <w:r>
              <w:rPr>
                <w:sz w:val="24"/>
              </w:rPr>
              <w:t xml:space="preserve">Breadboard &amp; Wires   </w:t>
            </w:r>
          </w:p>
        </w:tc>
        <w:tc>
          <w:tcPr>
            <w:tcW w:w="2072" w:type="dxa"/>
            <w:tcBorders>
              <w:top w:val="single" w:sz="4" w:space="0" w:color="000000"/>
              <w:left w:val="single" w:sz="4" w:space="0" w:color="000000"/>
              <w:bottom w:val="single" w:sz="4" w:space="0" w:color="000000"/>
              <w:right w:val="single" w:sz="4" w:space="0" w:color="000000"/>
            </w:tcBorders>
          </w:tcPr>
          <w:p w14:paraId="56C56CEB" w14:textId="77777777" w:rsidR="009E7F67"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EF044BE" w14:textId="77777777" w:rsidR="009E7F67" w:rsidRDefault="00000000">
            <w:pPr>
              <w:spacing w:after="0" w:line="259" w:lineRule="auto"/>
              <w:ind w:left="0" w:firstLine="0"/>
              <w:jc w:val="left"/>
            </w:pPr>
            <w:r>
              <w:rPr>
                <w:sz w:val="24"/>
              </w:rPr>
              <w:t xml:space="preserve">As Required  </w:t>
            </w:r>
          </w:p>
        </w:tc>
      </w:tr>
      <w:tr w:rsidR="009E7F67" w14:paraId="178F584F"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55B74CB4" w14:textId="77777777" w:rsidR="009E7F67" w:rsidRDefault="00000000">
            <w:pPr>
              <w:spacing w:after="0" w:line="259" w:lineRule="auto"/>
              <w:ind w:left="2" w:firstLine="0"/>
              <w:jc w:val="left"/>
            </w:pPr>
            <w:r>
              <w:rPr>
                <w:sz w:val="24"/>
              </w:rPr>
              <w:t xml:space="preserve">6   </w:t>
            </w:r>
          </w:p>
        </w:tc>
        <w:tc>
          <w:tcPr>
            <w:tcW w:w="2969" w:type="dxa"/>
            <w:tcBorders>
              <w:top w:val="single" w:sz="4" w:space="0" w:color="000000"/>
              <w:left w:val="single" w:sz="4" w:space="0" w:color="000000"/>
              <w:bottom w:val="single" w:sz="4" w:space="0" w:color="000000"/>
              <w:right w:val="single" w:sz="4" w:space="0" w:color="000000"/>
            </w:tcBorders>
          </w:tcPr>
          <w:p w14:paraId="7406669C" w14:textId="77777777" w:rsidR="009E7F67" w:rsidRDefault="00000000">
            <w:pPr>
              <w:spacing w:after="0" w:line="259" w:lineRule="auto"/>
              <w:ind w:left="0" w:firstLine="0"/>
              <w:jc w:val="left"/>
            </w:pPr>
            <w:r>
              <w:rPr>
                <w:sz w:val="24"/>
              </w:rPr>
              <w:t xml:space="preserve">Resistors   </w:t>
            </w:r>
          </w:p>
        </w:tc>
        <w:tc>
          <w:tcPr>
            <w:tcW w:w="2072" w:type="dxa"/>
            <w:tcBorders>
              <w:top w:val="single" w:sz="4" w:space="0" w:color="000000"/>
              <w:left w:val="single" w:sz="4" w:space="0" w:color="000000"/>
              <w:bottom w:val="single" w:sz="4" w:space="0" w:color="000000"/>
              <w:right w:val="single" w:sz="4" w:space="0" w:color="000000"/>
            </w:tcBorders>
          </w:tcPr>
          <w:p w14:paraId="349B6AFB" w14:textId="77777777" w:rsidR="009E7F67" w:rsidRDefault="00000000">
            <w:pPr>
              <w:spacing w:after="0" w:line="259" w:lineRule="auto"/>
              <w:ind w:left="2" w:firstLine="0"/>
              <w:jc w:val="left"/>
            </w:pPr>
            <w:r>
              <w:rPr>
                <w:sz w:val="24"/>
              </w:rPr>
              <w:t xml:space="preserve">1k, 330 ohms   </w:t>
            </w:r>
          </w:p>
        </w:tc>
        <w:tc>
          <w:tcPr>
            <w:tcW w:w="2341" w:type="dxa"/>
            <w:tcBorders>
              <w:top w:val="single" w:sz="4" w:space="0" w:color="000000"/>
              <w:left w:val="single" w:sz="4" w:space="0" w:color="000000"/>
              <w:bottom w:val="single" w:sz="4" w:space="0" w:color="000000"/>
              <w:right w:val="single" w:sz="4" w:space="0" w:color="000000"/>
            </w:tcBorders>
          </w:tcPr>
          <w:p w14:paraId="4963DFD9" w14:textId="77777777" w:rsidR="009E7F67" w:rsidRDefault="00000000">
            <w:pPr>
              <w:spacing w:after="0" w:line="259" w:lineRule="auto"/>
              <w:ind w:left="0" w:firstLine="0"/>
              <w:jc w:val="left"/>
            </w:pPr>
            <w:r>
              <w:rPr>
                <w:sz w:val="24"/>
              </w:rPr>
              <w:t xml:space="preserve">1,3  </w:t>
            </w:r>
          </w:p>
        </w:tc>
      </w:tr>
      <w:tr w:rsidR="009E7F67" w14:paraId="2DCD05EF" w14:textId="77777777">
        <w:trPr>
          <w:trHeight w:val="339"/>
        </w:trPr>
        <w:tc>
          <w:tcPr>
            <w:tcW w:w="739" w:type="dxa"/>
            <w:tcBorders>
              <w:top w:val="single" w:sz="4" w:space="0" w:color="000000"/>
              <w:left w:val="single" w:sz="4" w:space="0" w:color="000000"/>
              <w:bottom w:val="single" w:sz="4" w:space="0" w:color="000000"/>
              <w:right w:val="single" w:sz="4" w:space="0" w:color="000000"/>
            </w:tcBorders>
          </w:tcPr>
          <w:p w14:paraId="713B8552" w14:textId="77777777" w:rsidR="009E7F67" w:rsidRDefault="00000000">
            <w:pPr>
              <w:spacing w:after="0" w:line="259" w:lineRule="auto"/>
              <w:ind w:left="2" w:firstLine="0"/>
              <w:jc w:val="left"/>
            </w:pPr>
            <w:r>
              <w:rPr>
                <w:sz w:val="24"/>
              </w:rPr>
              <w:t xml:space="preserve">7   </w:t>
            </w:r>
          </w:p>
        </w:tc>
        <w:tc>
          <w:tcPr>
            <w:tcW w:w="2969" w:type="dxa"/>
            <w:tcBorders>
              <w:top w:val="single" w:sz="4" w:space="0" w:color="000000"/>
              <w:left w:val="single" w:sz="4" w:space="0" w:color="000000"/>
              <w:bottom w:val="single" w:sz="4" w:space="0" w:color="000000"/>
              <w:right w:val="single" w:sz="4" w:space="0" w:color="000000"/>
            </w:tcBorders>
          </w:tcPr>
          <w:p w14:paraId="13768497" w14:textId="77777777" w:rsidR="009E7F67" w:rsidRDefault="00000000">
            <w:pPr>
              <w:spacing w:after="0" w:line="259" w:lineRule="auto"/>
              <w:ind w:left="0" w:firstLine="0"/>
              <w:jc w:val="left"/>
            </w:pPr>
            <w:r>
              <w:rPr>
                <w:sz w:val="24"/>
              </w:rPr>
              <w:t xml:space="preserve">Potentiometer   </w:t>
            </w:r>
          </w:p>
        </w:tc>
        <w:tc>
          <w:tcPr>
            <w:tcW w:w="2072" w:type="dxa"/>
            <w:tcBorders>
              <w:top w:val="single" w:sz="4" w:space="0" w:color="000000"/>
              <w:left w:val="single" w:sz="4" w:space="0" w:color="000000"/>
              <w:bottom w:val="single" w:sz="4" w:space="0" w:color="000000"/>
              <w:right w:val="single" w:sz="4" w:space="0" w:color="000000"/>
            </w:tcBorders>
          </w:tcPr>
          <w:p w14:paraId="44C95A9D" w14:textId="77777777" w:rsidR="009E7F67"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7BA616FE" w14:textId="77777777" w:rsidR="009E7F67" w:rsidRDefault="00000000">
            <w:pPr>
              <w:spacing w:after="0" w:line="259" w:lineRule="auto"/>
              <w:ind w:left="0" w:firstLine="0"/>
              <w:jc w:val="left"/>
            </w:pPr>
            <w:r>
              <w:rPr>
                <w:sz w:val="24"/>
              </w:rPr>
              <w:t xml:space="preserve">1  </w:t>
            </w:r>
          </w:p>
        </w:tc>
      </w:tr>
    </w:tbl>
    <w:p w14:paraId="2D697ED0" w14:textId="77777777" w:rsidR="009E7F67" w:rsidRDefault="00000000">
      <w:pPr>
        <w:spacing w:after="1" w:line="259" w:lineRule="auto"/>
        <w:ind w:left="180" w:firstLine="0"/>
        <w:jc w:val="left"/>
      </w:pPr>
      <w:r>
        <w:rPr>
          <w:b/>
          <w:sz w:val="32"/>
        </w:rPr>
        <w:t xml:space="preserve"> </w:t>
      </w:r>
      <w:r>
        <w:rPr>
          <w:sz w:val="22"/>
        </w:rPr>
        <w:t xml:space="preserve"> </w:t>
      </w:r>
    </w:p>
    <w:p w14:paraId="36C51AB2" w14:textId="77777777" w:rsidR="00A1276F" w:rsidRDefault="00A1276F">
      <w:pPr>
        <w:spacing w:after="0" w:line="259" w:lineRule="auto"/>
        <w:ind w:left="190"/>
        <w:jc w:val="left"/>
        <w:rPr>
          <w:b/>
          <w:sz w:val="32"/>
        </w:rPr>
      </w:pPr>
    </w:p>
    <w:p w14:paraId="3F87533A" w14:textId="77777777" w:rsidR="00A1276F" w:rsidRDefault="00A1276F">
      <w:pPr>
        <w:spacing w:after="0" w:line="259" w:lineRule="auto"/>
        <w:ind w:left="190"/>
        <w:jc w:val="left"/>
        <w:rPr>
          <w:b/>
          <w:sz w:val="32"/>
        </w:rPr>
      </w:pPr>
    </w:p>
    <w:p w14:paraId="4332B500" w14:textId="429DEC84" w:rsidR="009E7F67" w:rsidRDefault="00000000">
      <w:pPr>
        <w:spacing w:after="0" w:line="259" w:lineRule="auto"/>
        <w:ind w:left="190"/>
        <w:jc w:val="left"/>
      </w:pPr>
      <w:r>
        <w:rPr>
          <w:b/>
          <w:sz w:val="32"/>
        </w:rPr>
        <w:lastRenderedPageBreak/>
        <w:t xml:space="preserve">Description  </w:t>
      </w:r>
      <w:r>
        <w:rPr>
          <w:sz w:val="32"/>
          <w:vertAlign w:val="subscript"/>
        </w:rPr>
        <w:t xml:space="preserve"> </w:t>
      </w:r>
    </w:p>
    <w:p w14:paraId="0B5686C3" w14:textId="77777777" w:rsidR="009E7F67" w:rsidRDefault="00000000">
      <w:pPr>
        <w:spacing w:after="0" w:line="259" w:lineRule="auto"/>
        <w:ind w:left="170"/>
        <w:jc w:val="left"/>
      </w:pPr>
      <w:r>
        <w:rPr>
          <w:b/>
          <w:sz w:val="26"/>
        </w:rPr>
        <w:t>Statement:</w:t>
      </w:r>
      <w:r>
        <w:rPr>
          <w:sz w:val="26"/>
        </w:rPr>
        <w:t xml:space="preserve"> </w:t>
      </w:r>
      <w:r>
        <w:rPr>
          <w:sz w:val="22"/>
        </w:rPr>
        <w:t xml:space="preserve"> </w:t>
      </w:r>
    </w:p>
    <w:p w14:paraId="117C9E71" w14:textId="77777777" w:rsidR="009E7F67" w:rsidRDefault="00000000">
      <w:pPr>
        <w:spacing w:after="24" w:line="253" w:lineRule="auto"/>
        <w:ind w:left="170"/>
        <w:jc w:val="left"/>
      </w:pPr>
      <w:r>
        <w:rPr>
          <w:sz w:val="24"/>
        </w:rPr>
        <w:t xml:space="preserve">Any linear bilateral, active two terminal network can be replaced by an equivalent voltage source </w:t>
      </w:r>
    </w:p>
    <w:p w14:paraId="74D6FFFB" w14:textId="77777777" w:rsidR="009E7F67" w:rsidRDefault="00000000">
      <w:pPr>
        <w:spacing w:after="24" w:line="253" w:lineRule="auto"/>
        <w:ind w:left="170"/>
        <w:jc w:val="left"/>
      </w:pPr>
      <w:r>
        <w:rPr>
          <w:sz w:val="24"/>
        </w:rPr>
        <w:t xml:space="preserve">(VTH). Thevenin’s voltage or V OC in series with looking pack resistance RTH.  </w:t>
      </w:r>
    </w:p>
    <w:p w14:paraId="77274374" w14:textId="77777777" w:rsidR="009E7F67" w:rsidRDefault="00000000">
      <w:pPr>
        <w:spacing w:after="72" w:line="259" w:lineRule="auto"/>
        <w:ind w:left="180" w:firstLine="0"/>
        <w:jc w:val="left"/>
      </w:pPr>
      <w:r>
        <w:rPr>
          <w:sz w:val="22"/>
        </w:rPr>
        <w:t xml:space="preserve">  </w:t>
      </w:r>
    </w:p>
    <w:p w14:paraId="3853C256" w14:textId="77777777" w:rsidR="009E7F67" w:rsidRDefault="00000000">
      <w:pPr>
        <w:spacing w:after="0" w:line="259" w:lineRule="auto"/>
        <w:ind w:left="175" w:firstLine="0"/>
        <w:jc w:val="left"/>
      </w:pPr>
      <w:r>
        <w:rPr>
          <w:b/>
          <w:sz w:val="26"/>
        </w:rPr>
        <w:t xml:space="preserve"> </w:t>
      </w:r>
    </w:p>
    <w:p w14:paraId="00532733" w14:textId="77777777" w:rsidR="009E7F67" w:rsidRDefault="00000000">
      <w:pPr>
        <w:spacing w:after="0" w:line="259" w:lineRule="auto"/>
        <w:ind w:left="170"/>
        <w:jc w:val="left"/>
      </w:pPr>
      <w:r>
        <w:rPr>
          <w:b/>
          <w:sz w:val="26"/>
        </w:rPr>
        <w:t>Precautions:</w:t>
      </w:r>
      <w:r>
        <w:rPr>
          <w:sz w:val="26"/>
        </w:rPr>
        <w:t xml:space="preserve"> </w:t>
      </w:r>
      <w:r>
        <w:rPr>
          <w:sz w:val="22"/>
        </w:rPr>
        <w:t xml:space="preserve"> </w:t>
      </w:r>
    </w:p>
    <w:p w14:paraId="11138DB9" w14:textId="77777777" w:rsidR="009E7F67" w:rsidRDefault="00000000">
      <w:pPr>
        <w:numPr>
          <w:ilvl w:val="0"/>
          <w:numId w:val="1"/>
        </w:numPr>
        <w:spacing w:after="24" w:line="253" w:lineRule="auto"/>
        <w:ind w:left="378" w:hanging="218"/>
        <w:jc w:val="left"/>
      </w:pPr>
      <w:r>
        <w:rPr>
          <w:sz w:val="24"/>
        </w:rPr>
        <w:t xml:space="preserve">Voltage control knob of RPS should be kept at minimum position.  </w:t>
      </w:r>
    </w:p>
    <w:p w14:paraId="36309C8B" w14:textId="77777777" w:rsidR="009E7F67" w:rsidRDefault="00000000">
      <w:pPr>
        <w:numPr>
          <w:ilvl w:val="0"/>
          <w:numId w:val="1"/>
        </w:numPr>
        <w:spacing w:after="24" w:line="253" w:lineRule="auto"/>
        <w:ind w:left="378" w:hanging="218"/>
        <w:jc w:val="left"/>
      </w:pPr>
      <w:r>
        <w:rPr>
          <w:sz w:val="24"/>
        </w:rPr>
        <w:t xml:space="preserve">Current control knob of RPS should be kept at maximum position  </w:t>
      </w:r>
    </w:p>
    <w:p w14:paraId="01F25A65" w14:textId="77777777" w:rsidR="009E7F67" w:rsidRDefault="00000000">
      <w:pPr>
        <w:spacing w:after="14" w:line="259" w:lineRule="auto"/>
        <w:ind w:left="180" w:firstLine="0"/>
        <w:jc w:val="left"/>
      </w:pPr>
      <w:r>
        <w:rPr>
          <w:sz w:val="26"/>
        </w:rPr>
        <w:t xml:space="preserve"> </w:t>
      </w:r>
      <w:r>
        <w:rPr>
          <w:sz w:val="22"/>
        </w:rPr>
        <w:t xml:space="preserve"> </w:t>
      </w:r>
    </w:p>
    <w:p w14:paraId="49828ED6" w14:textId="77777777" w:rsidR="009E7F67" w:rsidRDefault="00000000">
      <w:pPr>
        <w:spacing w:after="0" w:line="259" w:lineRule="auto"/>
        <w:ind w:left="170"/>
        <w:jc w:val="left"/>
      </w:pPr>
      <w:r>
        <w:rPr>
          <w:b/>
          <w:sz w:val="26"/>
        </w:rPr>
        <w:t>Procedure:</w:t>
      </w:r>
      <w:r>
        <w:rPr>
          <w:sz w:val="26"/>
        </w:rPr>
        <w:t xml:space="preserve"> </w:t>
      </w:r>
      <w:r>
        <w:rPr>
          <w:sz w:val="22"/>
        </w:rPr>
        <w:t xml:space="preserve"> </w:t>
      </w:r>
    </w:p>
    <w:p w14:paraId="30AE7FC9" w14:textId="77777777" w:rsidR="009E7F67" w:rsidRDefault="00000000">
      <w:pPr>
        <w:numPr>
          <w:ilvl w:val="0"/>
          <w:numId w:val="2"/>
        </w:numPr>
        <w:spacing w:after="24" w:line="253" w:lineRule="auto"/>
        <w:ind w:hanging="547"/>
        <w:jc w:val="left"/>
      </w:pPr>
      <w:r>
        <w:rPr>
          <w:sz w:val="24"/>
        </w:rPr>
        <w:t xml:space="preserve">Connections are given as per the circuit diagram.  </w:t>
      </w:r>
    </w:p>
    <w:p w14:paraId="31691CE9" w14:textId="77777777" w:rsidR="009E7F67" w:rsidRDefault="00000000">
      <w:pPr>
        <w:numPr>
          <w:ilvl w:val="0"/>
          <w:numId w:val="2"/>
        </w:numPr>
        <w:spacing w:after="24" w:line="253" w:lineRule="auto"/>
        <w:ind w:hanging="547"/>
        <w:jc w:val="left"/>
      </w:pPr>
      <w:r>
        <w:rPr>
          <w:sz w:val="24"/>
        </w:rPr>
        <w:t xml:space="preserve">Set a particular value of voltage using RPS and note down the corresponding ammeter readings. To find VTH 3. Remove the load resistance and measure the open circuit voltage using multimeter (VTH). To find RTH  </w:t>
      </w:r>
    </w:p>
    <w:p w14:paraId="2886D6C9" w14:textId="77777777" w:rsidR="009E7F67" w:rsidRDefault="00000000">
      <w:pPr>
        <w:numPr>
          <w:ilvl w:val="0"/>
          <w:numId w:val="3"/>
        </w:numPr>
        <w:spacing w:after="2" w:line="253" w:lineRule="auto"/>
        <w:jc w:val="left"/>
      </w:pPr>
      <w:r>
        <w:rPr>
          <w:sz w:val="24"/>
        </w:rPr>
        <w:t xml:space="preserve">To find the Thevenin’s resistance, remove the RPS and short circuit it and find the RTH using multimeter.  </w:t>
      </w:r>
    </w:p>
    <w:p w14:paraId="57EAA314" w14:textId="77777777" w:rsidR="009E7F67" w:rsidRDefault="00000000">
      <w:pPr>
        <w:numPr>
          <w:ilvl w:val="0"/>
          <w:numId w:val="3"/>
        </w:numPr>
        <w:spacing w:after="140" w:line="253" w:lineRule="auto"/>
        <w:jc w:val="left"/>
      </w:pPr>
      <w:r>
        <w:rPr>
          <w:sz w:val="24"/>
        </w:rPr>
        <w:t xml:space="preserve">Give the connections for equivalent circuit and set VTH and RTH and note the corresponding ammeter reading. 6. Verify Thevenins theorem.  </w:t>
      </w:r>
    </w:p>
    <w:p w14:paraId="5F7F09BC" w14:textId="77777777" w:rsidR="009E7F67" w:rsidRDefault="00000000">
      <w:pPr>
        <w:spacing w:after="0" w:line="259" w:lineRule="auto"/>
        <w:ind w:left="170"/>
        <w:jc w:val="left"/>
      </w:pPr>
      <w:r>
        <w:rPr>
          <w:sz w:val="32"/>
        </w:rPr>
        <w:t xml:space="preserve">Circuit - 1: To find load current </w:t>
      </w:r>
      <w:r>
        <w:rPr>
          <w:sz w:val="32"/>
          <w:vertAlign w:val="subscript"/>
        </w:rPr>
        <w:t xml:space="preserve"> </w:t>
      </w:r>
    </w:p>
    <w:p w14:paraId="27A5587A" w14:textId="77777777" w:rsidR="009E7F67" w:rsidRDefault="00000000">
      <w:pPr>
        <w:spacing w:after="0" w:line="259" w:lineRule="auto"/>
        <w:ind w:left="0" w:right="40" w:firstLine="0"/>
        <w:jc w:val="right"/>
      </w:pPr>
      <w:r>
        <w:rPr>
          <w:noProof/>
        </w:rPr>
        <w:drawing>
          <wp:inline distT="0" distB="0" distL="0" distR="0" wp14:anchorId="482C27F3" wp14:editId="61057D6D">
            <wp:extent cx="5942203" cy="207518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5"/>
                    <a:stretch>
                      <a:fillRect/>
                    </a:stretch>
                  </pic:blipFill>
                  <pic:spPr>
                    <a:xfrm>
                      <a:off x="0" y="0"/>
                      <a:ext cx="5942203" cy="2075180"/>
                    </a:xfrm>
                    <a:prstGeom prst="rect">
                      <a:avLst/>
                    </a:prstGeom>
                  </pic:spPr>
                </pic:pic>
              </a:graphicData>
            </a:graphic>
          </wp:inline>
        </w:drawing>
      </w:r>
      <w:r>
        <w:rPr>
          <w:sz w:val="22"/>
        </w:rPr>
        <w:t xml:space="preserve"> </w:t>
      </w:r>
    </w:p>
    <w:p w14:paraId="0D3FF85F" w14:textId="77777777" w:rsidR="009E7F67" w:rsidRDefault="00000000">
      <w:pPr>
        <w:spacing w:after="188" w:line="259" w:lineRule="auto"/>
        <w:ind w:left="180" w:firstLine="0"/>
        <w:jc w:val="left"/>
      </w:pPr>
      <w:r>
        <w:rPr>
          <w:sz w:val="24"/>
        </w:rPr>
        <w:t xml:space="preserve"> </w:t>
      </w:r>
      <w:r>
        <w:rPr>
          <w:sz w:val="22"/>
        </w:rPr>
        <w:t xml:space="preserve"> </w:t>
      </w:r>
    </w:p>
    <w:p w14:paraId="5C08BDAD" w14:textId="77777777" w:rsidR="00A1276F" w:rsidRDefault="00A1276F">
      <w:pPr>
        <w:spacing w:after="0" w:line="259" w:lineRule="auto"/>
        <w:ind w:left="170"/>
        <w:jc w:val="left"/>
        <w:rPr>
          <w:sz w:val="32"/>
        </w:rPr>
      </w:pPr>
    </w:p>
    <w:p w14:paraId="74DDEF66" w14:textId="77777777" w:rsidR="00A1276F" w:rsidRDefault="00A1276F">
      <w:pPr>
        <w:spacing w:after="0" w:line="259" w:lineRule="auto"/>
        <w:ind w:left="170"/>
        <w:jc w:val="left"/>
        <w:rPr>
          <w:sz w:val="32"/>
        </w:rPr>
      </w:pPr>
    </w:p>
    <w:p w14:paraId="10494B5F" w14:textId="77777777" w:rsidR="00A1276F" w:rsidRDefault="00A1276F">
      <w:pPr>
        <w:spacing w:after="0" w:line="259" w:lineRule="auto"/>
        <w:ind w:left="170"/>
        <w:jc w:val="left"/>
        <w:rPr>
          <w:sz w:val="32"/>
        </w:rPr>
      </w:pPr>
    </w:p>
    <w:p w14:paraId="4CFEECFD" w14:textId="77777777" w:rsidR="00A1276F" w:rsidRDefault="00A1276F">
      <w:pPr>
        <w:spacing w:after="0" w:line="259" w:lineRule="auto"/>
        <w:ind w:left="170"/>
        <w:jc w:val="left"/>
        <w:rPr>
          <w:sz w:val="32"/>
        </w:rPr>
      </w:pPr>
    </w:p>
    <w:p w14:paraId="454B33C1" w14:textId="77777777" w:rsidR="00A1276F" w:rsidRDefault="00A1276F">
      <w:pPr>
        <w:spacing w:after="0" w:line="259" w:lineRule="auto"/>
        <w:ind w:left="170"/>
        <w:jc w:val="left"/>
        <w:rPr>
          <w:sz w:val="32"/>
        </w:rPr>
      </w:pPr>
    </w:p>
    <w:p w14:paraId="6A2802E4" w14:textId="6AD69627" w:rsidR="009E7F67" w:rsidRDefault="00000000">
      <w:pPr>
        <w:spacing w:after="0" w:line="259" w:lineRule="auto"/>
        <w:ind w:left="170"/>
        <w:jc w:val="left"/>
      </w:pPr>
      <w:r>
        <w:rPr>
          <w:sz w:val="32"/>
        </w:rPr>
        <w:lastRenderedPageBreak/>
        <w:t>To find V</w:t>
      </w:r>
      <w:r>
        <w:rPr>
          <w:sz w:val="20"/>
        </w:rPr>
        <w:t>TH</w:t>
      </w:r>
      <w:r>
        <w:rPr>
          <w:sz w:val="32"/>
          <w:vertAlign w:val="subscript"/>
        </w:rPr>
        <w:t xml:space="preserve"> </w:t>
      </w:r>
      <w:r>
        <w:rPr>
          <w:sz w:val="22"/>
        </w:rPr>
        <w:t xml:space="preserve"> </w:t>
      </w:r>
    </w:p>
    <w:p w14:paraId="1C03CF61" w14:textId="77777777" w:rsidR="009E7F67" w:rsidRDefault="00000000">
      <w:pPr>
        <w:spacing w:after="0" w:line="259" w:lineRule="auto"/>
        <w:ind w:left="0" w:right="40" w:firstLine="0"/>
        <w:jc w:val="right"/>
      </w:pPr>
      <w:r>
        <w:rPr>
          <w:noProof/>
        </w:rPr>
        <w:drawing>
          <wp:inline distT="0" distB="0" distL="0" distR="0" wp14:anchorId="2AA9AADF" wp14:editId="4A0CF28B">
            <wp:extent cx="5943600" cy="2286000"/>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6"/>
                    <a:stretch>
                      <a:fillRect/>
                    </a:stretch>
                  </pic:blipFill>
                  <pic:spPr>
                    <a:xfrm>
                      <a:off x="0" y="0"/>
                      <a:ext cx="5943600" cy="2286000"/>
                    </a:xfrm>
                    <a:prstGeom prst="rect">
                      <a:avLst/>
                    </a:prstGeom>
                  </pic:spPr>
                </pic:pic>
              </a:graphicData>
            </a:graphic>
          </wp:inline>
        </w:drawing>
      </w:r>
      <w:r>
        <w:rPr>
          <w:sz w:val="22"/>
        </w:rPr>
        <w:t xml:space="preserve"> </w:t>
      </w:r>
    </w:p>
    <w:p w14:paraId="59377AF4" w14:textId="77777777" w:rsidR="009E7F67" w:rsidRDefault="00000000">
      <w:pPr>
        <w:spacing w:after="143" w:line="259" w:lineRule="auto"/>
        <w:ind w:left="180" w:firstLine="0"/>
        <w:jc w:val="left"/>
      </w:pPr>
      <w:r>
        <w:rPr>
          <w:sz w:val="20"/>
        </w:rPr>
        <w:t xml:space="preserve"> </w:t>
      </w:r>
      <w:r>
        <w:rPr>
          <w:sz w:val="22"/>
        </w:rPr>
        <w:t xml:space="preserve"> </w:t>
      </w:r>
    </w:p>
    <w:p w14:paraId="4074BDC1" w14:textId="77777777" w:rsidR="009E7F67" w:rsidRDefault="00000000">
      <w:pPr>
        <w:spacing w:after="0" w:line="259" w:lineRule="auto"/>
        <w:ind w:left="180" w:firstLine="0"/>
        <w:jc w:val="left"/>
      </w:pPr>
      <w:r>
        <w:rPr>
          <w:sz w:val="32"/>
        </w:rPr>
        <w:t xml:space="preserve"> </w:t>
      </w:r>
      <w:r>
        <w:rPr>
          <w:sz w:val="22"/>
        </w:rPr>
        <w:t xml:space="preserve"> </w:t>
      </w:r>
    </w:p>
    <w:p w14:paraId="59A06A28" w14:textId="77777777" w:rsidR="009E7F67" w:rsidRDefault="00000000">
      <w:pPr>
        <w:spacing w:after="0" w:line="259" w:lineRule="auto"/>
        <w:ind w:left="170"/>
        <w:jc w:val="left"/>
      </w:pPr>
      <w:r>
        <w:rPr>
          <w:sz w:val="32"/>
        </w:rPr>
        <w:t>To find R</w:t>
      </w:r>
      <w:r>
        <w:rPr>
          <w:sz w:val="20"/>
        </w:rPr>
        <w:t>TH</w:t>
      </w:r>
      <w:r>
        <w:rPr>
          <w:sz w:val="32"/>
          <w:vertAlign w:val="subscript"/>
        </w:rPr>
        <w:t xml:space="preserve"> </w:t>
      </w:r>
      <w:r>
        <w:rPr>
          <w:sz w:val="22"/>
        </w:rPr>
        <w:t xml:space="preserve"> </w:t>
      </w:r>
    </w:p>
    <w:p w14:paraId="7A156096" w14:textId="77777777" w:rsidR="009E7F67" w:rsidRDefault="00000000">
      <w:pPr>
        <w:spacing w:after="0" w:line="259" w:lineRule="auto"/>
        <w:ind w:left="0" w:right="40" w:firstLine="0"/>
        <w:jc w:val="right"/>
      </w:pPr>
      <w:r>
        <w:rPr>
          <w:noProof/>
        </w:rPr>
        <w:drawing>
          <wp:inline distT="0" distB="0" distL="0" distR="0" wp14:anchorId="6DC1ADE9" wp14:editId="3A39C7AB">
            <wp:extent cx="5942965" cy="2592070"/>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7"/>
                    <a:stretch>
                      <a:fillRect/>
                    </a:stretch>
                  </pic:blipFill>
                  <pic:spPr>
                    <a:xfrm>
                      <a:off x="0" y="0"/>
                      <a:ext cx="5942965" cy="2592070"/>
                    </a:xfrm>
                    <a:prstGeom prst="rect">
                      <a:avLst/>
                    </a:prstGeom>
                  </pic:spPr>
                </pic:pic>
              </a:graphicData>
            </a:graphic>
          </wp:inline>
        </w:drawing>
      </w:r>
      <w:r>
        <w:rPr>
          <w:sz w:val="22"/>
        </w:rPr>
        <w:t xml:space="preserve"> </w:t>
      </w:r>
    </w:p>
    <w:p w14:paraId="21275574" w14:textId="77777777" w:rsidR="009E7F67" w:rsidRDefault="00000000">
      <w:pPr>
        <w:spacing w:after="134" w:line="259" w:lineRule="auto"/>
        <w:ind w:left="180" w:firstLine="0"/>
        <w:jc w:val="left"/>
      </w:pPr>
      <w:r>
        <w:rPr>
          <w:sz w:val="24"/>
        </w:rPr>
        <w:t xml:space="preserve"> </w:t>
      </w:r>
      <w:r>
        <w:rPr>
          <w:sz w:val="22"/>
        </w:rPr>
        <w:t xml:space="preserve"> </w:t>
      </w:r>
    </w:p>
    <w:p w14:paraId="259046DA" w14:textId="77777777" w:rsidR="00A1276F" w:rsidRDefault="00A1276F">
      <w:pPr>
        <w:spacing w:after="0" w:line="259" w:lineRule="auto"/>
        <w:ind w:left="170"/>
        <w:jc w:val="left"/>
        <w:rPr>
          <w:sz w:val="32"/>
        </w:rPr>
      </w:pPr>
    </w:p>
    <w:p w14:paraId="72FDAEFB" w14:textId="77777777" w:rsidR="00A1276F" w:rsidRDefault="00A1276F">
      <w:pPr>
        <w:spacing w:after="0" w:line="259" w:lineRule="auto"/>
        <w:ind w:left="170"/>
        <w:jc w:val="left"/>
        <w:rPr>
          <w:sz w:val="32"/>
        </w:rPr>
      </w:pPr>
    </w:p>
    <w:p w14:paraId="62AA2325" w14:textId="77777777" w:rsidR="00A1276F" w:rsidRDefault="00A1276F">
      <w:pPr>
        <w:spacing w:after="0" w:line="259" w:lineRule="auto"/>
        <w:ind w:left="170"/>
        <w:jc w:val="left"/>
        <w:rPr>
          <w:sz w:val="32"/>
        </w:rPr>
      </w:pPr>
    </w:p>
    <w:p w14:paraId="5D029E63" w14:textId="77777777" w:rsidR="00A1276F" w:rsidRDefault="00A1276F">
      <w:pPr>
        <w:spacing w:after="0" w:line="259" w:lineRule="auto"/>
        <w:ind w:left="170"/>
        <w:jc w:val="left"/>
        <w:rPr>
          <w:sz w:val="32"/>
        </w:rPr>
      </w:pPr>
    </w:p>
    <w:p w14:paraId="68BFE7CE" w14:textId="77777777" w:rsidR="00A1276F" w:rsidRDefault="00A1276F">
      <w:pPr>
        <w:spacing w:after="0" w:line="259" w:lineRule="auto"/>
        <w:ind w:left="170"/>
        <w:jc w:val="left"/>
        <w:rPr>
          <w:sz w:val="32"/>
        </w:rPr>
      </w:pPr>
    </w:p>
    <w:p w14:paraId="41EB17D5" w14:textId="77777777" w:rsidR="00A1276F" w:rsidRDefault="00A1276F">
      <w:pPr>
        <w:spacing w:after="0" w:line="259" w:lineRule="auto"/>
        <w:ind w:left="170"/>
        <w:jc w:val="left"/>
        <w:rPr>
          <w:sz w:val="32"/>
        </w:rPr>
      </w:pPr>
    </w:p>
    <w:p w14:paraId="18B406B4" w14:textId="77777777" w:rsidR="00A1276F" w:rsidRDefault="00A1276F">
      <w:pPr>
        <w:spacing w:after="0" w:line="259" w:lineRule="auto"/>
        <w:ind w:left="170"/>
        <w:jc w:val="left"/>
        <w:rPr>
          <w:sz w:val="32"/>
        </w:rPr>
      </w:pPr>
    </w:p>
    <w:p w14:paraId="7D05F976" w14:textId="72FE168D" w:rsidR="009E7F67" w:rsidRDefault="00000000">
      <w:pPr>
        <w:spacing w:after="0" w:line="259" w:lineRule="auto"/>
        <w:ind w:left="170"/>
        <w:jc w:val="left"/>
      </w:pPr>
      <w:r>
        <w:rPr>
          <w:sz w:val="32"/>
        </w:rPr>
        <w:lastRenderedPageBreak/>
        <w:t xml:space="preserve">Thevenin’s Equivalent circuit: </w:t>
      </w:r>
      <w:r>
        <w:rPr>
          <w:sz w:val="22"/>
        </w:rPr>
        <w:t xml:space="preserve"> </w:t>
      </w:r>
    </w:p>
    <w:p w14:paraId="69401827" w14:textId="77777777" w:rsidR="009E7F67" w:rsidRDefault="00000000">
      <w:pPr>
        <w:spacing w:after="0" w:line="259" w:lineRule="auto"/>
        <w:ind w:left="0" w:right="40" w:firstLine="0"/>
        <w:jc w:val="right"/>
      </w:pPr>
      <w:r>
        <w:rPr>
          <w:noProof/>
        </w:rPr>
        <w:drawing>
          <wp:inline distT="0" distB="0" distL="0" distR="0" wp14:anchorId="55ADC70F" wp14:editId="06BA5F6C">
            <wp:extent cx="5943220" cy="2176145"/>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8"/>
                    <a:stretch>
                      <a:fillRect/>
                    </a:stretch>
                  </pic:blipFill>
                  <pic:spPr>
                    <a:xfrm>
                      <a:off x="0" y="0"/>
                      <a:ext cx="5943220" cy="2176145"/>
                    </a:xfrm>
                    <a:prstGeom prst="rect">
                      <a:avLst/>
                    </a:prstGeom>
                  </pic:spPr>
                </pic:pic>
              </a:graphicData>
            </a:graphic>
          </wp:inline>
        </w:drawing>
      </w:r>
      <w:r>
        <w:rPr>
          <w:sz w:val="22"/>
        </w:rPr>
        <w:t xml:space="preserve"> </w:t>
      </w:r>
    </w:p>
    <w:p w14:paraId="5AEB8CC6" w14:textId="77777777" w:rsidR="009E7F67" w:rsidRDefault="00000000">
      <w:pPr>
        <w:spacing w:after="135" w:line="259" w:lineRule="auto"/>
        <w:ind w:left="180" w:firstLine="0"/>
        <w:jc w:val="left"/>
      </w:pPr>
      <w:r>
        <w:rPr>
          <w:sz w:val="24"/>
        </w:rPr>
        <w:t xml:space="preserve"> </w:t>
      </w:r>
      <w:r>
        <w:rPr>
          <w:sz w:val="22"/>
        </w:rPr>
        <w:t xml:space="preserve"> </w:t>
      </w:r>
    </w:p>
    <w:p w14:paraId="19846465" w14:textId="77777777" w:rsidR="009E7F67" w:rsidRDefault="00000000">
      <w:pPr>
        <w:spacing w:after="0" w:line="259" w:lineRule="auto"/>
        <w:ind w:left="170"/>
        <w:jc w:val="left"/>
      </w:pPr>
      <w:r>
        <w:rPr>
          <w:sz w:val="32"/>
        </w:rPr>
        <w:t xml:space="preserve">Thevenin Practical Values </w:t>
      </w:r>
      <w:r>
        <w:rPr>
          <w:sz w:val="32"/>
          <w:vertAlign w:val="subscript"/>
        </w:rPr>
        <w:t xml:space="preserve"> </w:t>
      </w:r>
    </w:p>
    <w:p w14:paraId="070C2FB7" w14:textId="77777777" w:rsidR="009E7F67" w:rsidRDefault="00000000">
      <w:pPr>
        <w:spacing w:after="0" w:line="259" w:lineRule="auto"/>
        <w:ind w:left="180" w:firstLine="0"/>
        <w:jc w:val="left"/>
      </w:pPr>
      <w:r>
        <w:rPr>
          <w:sz w:val="24"/>
        </w:rPr>
        <w:t xml:space="preserve"> </w:t>
      </w:r>
      <w:r>
        <w:rPr>
          <w:sz w:val="22"/>
        </w:rPr>
        <w:t xml:space="preserve"> </w:t>
      </w:r>
    </w:p>
    <w:tbl>
      <w:tblPr>
        <w:tblStyle w:val="TableGrid"/>
        <w:tblW w:w="9578" w:type="dxa"/>
        <w:tblInd w:w="77" w:type="dxa"/>
        <w:tblCellMar>
          <w:top w:w="19" w:type="dxa"/>
          <w:left w:w="108" w:type="dxa"/>
          <w:bottom w:w="31" w:type="dxa"/>
          <w:right w:w="115" w:type="dxa"/>
        </w:tblCellMar>
        <w:tblLook w:val="04A0" w:firstRow="1" w:lastRow="0" w:firstColumn="1" w:lastColumn="0" w:noHBand="0" w:noVBand="1"/>
      </w:tblPr>
      <w:tblGrid>
        <w:gridCol w:w="1499"/>
        <w:gridCol w:w="1501"/>
        <w:gridCol w:w="1512"/>
        <w:gridCol w:w="1491"/>
        <w:gridCol w:w="1306"/>
        <w:gridCol w:w="2269"/>
      </w:tblGrid>
      <w:tr w:rsidR="009E7F67" w14:paraId="609BBB9C" w14:textId="77777777">
        <w:trPr>
          <w:trHeight w:val="457"/>
        </w:trPr>
        <w:tc>
          <w:tcPr>
            <w:tcW w:w="1500" w:type="dxa"/>
            <w:vMerge w:val="restart"/>
            <w:tcBorders>
              <w:top w:val="single" w:sz="4" w:space="0" w:color="000000"/>
              <w:left w:val="single" w:sz="4" w:space="0" w:color="000000"/>
              <w:bottom w:val="single" w:sz="4" w:space="0" w:color="000000"/>
              <w:right w:val="single" w:sz="4" w:space="0" w:color="000000"/>
            </w:tcBorders>
            <w:vAlign w:val="bottom"/>
          </w:tcPr>
          <w:p w14:paraId="798F3BB8" w14:textId="77777777" w:rsidR="009E7F67" w:rsidRDefault="00000000">
            <w:pPr>
              <w:spacing w:after="0" w:line="259" w:lineRule="auto"/>
              <w:ind w:left="0" w:firstLine="0"/>
              <w:jc w:val="left"/>
            </w:pPr>
            <w:r>
              <w:rPr>
                <w:sz w:val="24"/>
              </w:rPr>
              <w:t xml:space="preserve"> </w:t>
            </w:r>
            <w:r>
              <w:rPr>
                <w:sz w:val="22"/>
              </w:rPr>
              <w:t xml:space="preserve"> </w:t>
            </w:r>
          </w:p>
        </w:tc>
        <w:tc>
          <w:tcPr>
            <w:tcW w:w="1501" w:type="dxa"/>
            <w:vMerge w:val="restart"/>
            <w:tcBorders>
              <w:top w:val="single" w:sz="4" w:space="0" w:color="000000"/>
              <w:left w:val="single" w:sz="4" w:space="0" w:color="000000"/>
              <w:bottom w:val="single" w:sz="4" w:space="0" w:color="000000"/>
              <w:right w:val="single" w:sz="4" w:space="0" w:color="000000"/>
            </w:tcBorders>
            <w:vAlign w:val="center"/>
          </w:tcPr>
          <w:p w14:paraId="06F3038C" w14:textId="77777777" w:rsidR="009E7F67" w:rsidRDefault="00000000">
            <w:pPr>
              <w:spacing w:after="0" w:line="259" w:lineRule="auto"/>
              <w:ind w:left="0" w:firstLine="0"/>
              <w:jc w:val="left"/>
            </w:pPr>
            <w:r>
              <w:rPr>
                <w:sz w:val="24"/>
              </w:rPr>
              <w:t xml:space="preserve">E(V) </w:t>
            </w:r>
            <w:r>
              <w:rPr>
                <w:sz w:val="22"/>
              </w:rPr>
              <w:t xml:space="preserve"> </w:t>
            </w:r>
          </w:p>
        </w:tc>
        <w:tc>
          <w:tcPr>
            <w:tcW w:w="1512" w:type="dxa"/>
            <w:vMerge w:val="restart"/>
            <w:tcBorders>
              <w:top w:val="single" w:sz="4" w:space="0" w:color="000000"/>
              <w:left w:val="single" w:sz="4" w:space="0" w:color="000000"/>
              <w:bottom w:val="single" w:sz="4" w:space="0" w:color="000000"/>
              <w:right w:val="single" w:sz="4" w:space="0" w:color="000000"/>
            </w:tcBorders>
            <w:vAlign w:val="center"/>
          </w:tcPr>
          <w:p w14:paraId="33DBD585" w14:textId="77777777" w:rsidR="009E7F67" w:rsidRDefault="00000000">
            <w:pPr>
              <w:spacing w:after="0" w:line="259" w:lineRule="auto"/>
              <w:ind w:left="0" w:firstLine="0"/>
              <w:jc w:val="left"/>
            </w:pPr>
            <w:r>
              <w:rPr>
                <w:sz w:val="24"/>
              </w:rPr>
              <w:t>V</w:t>
            </w:r>
            <w:r>
              <w:rPr>
                <w:sz w:val="20"/>
              </w:rPr>
              <w:t>TH</w:t>
            </w:r>
            <w:r>
              <w:rPr>
                <w:sz w:val="24"/>
              </w:rPr>
              <w:t xml:space="preserve">(V)  </w:t>
            </w:r>
            <w:r>
              <w:rPr>
                <w:sz w:val="22"/>
              </w:rPr>
              <w:t xml:space="preserve"> </w:t>
            </w:r>
          </w:p>
        </w:tc>
        <w:tc>
          <w:tcPr>
            <w:tcW w:w="1491" w:type="dxa"/>
            <w:vMerge w:val="restart"/>
            <w:tcBorders>
              <w:top w:val="single" w:sz="4" w:space="0" w:color="000000"/>
              <w:left w:val="single" w:sz="4" w:space="0" w:color="000000"/>
              <w:bottom w:val="single" w:sz="4" w:space="0" w:color="000000"/>
              <w:right w:val="single" w:sz="4" w:space="0" w:color="000000"/>
            </w:tcBorders>
            <w:vAlign w:val="center"/>
          </w:tcPr>
          <w:p w14:paraId="139B29FC" w14:textId="77777777" w:rsidR="009E7F67" w:rsidRDefault="00000000">
            <w:pPr>
              <w:spacing w:after="0" w:line="259" w:lineRule="auto"/>
              <w:ind w:left="0" w:firstLine="0"/>
              <w:jc w:val="left"/>
            </w:pPr>
            <w:r>
              <w:rPr>
                <w:sz w:val="24"/>
              </w:rPr>
              <w:t>R</w:t>
            </w:r>
            <w:r>
              <w:rPr>
                <w:sz w:val="20"/>
              </w:rPr>
              <w:t>TH</w:t>
            </w:r>
            <w:r>
              <w:rPr>
                <w:sz w:val="24"/>
              </w:rPr>
              <w:t>(</w:t>
            </w:r>
            <w:r>
              <w:rPr>
                <w:sz w:val="22"/>
              </w:rPr>
              <w:t>ohms</w:t>
            </w:r>
            <w:r>
              <w:rPr>
                <w:sz w:val="24"/>
              </w:rPr>
              <w:t xml:space="preserve">)  </w:t>
            </w:r>
            <w:r>
              <w:rPr>
                <w:sz w:val="22"/>
              </w:rPr>
              <w:t xml:space="preserve"> </w:t>
            </w:r>
          </w:p>
        </w:tc>
        <w:tc>
          <w:tcPr>
            <w:tcW w:w="1306" w:type="dxa"/>
            <w:tcBorders>
              <w:top w:val="single" w:sz="4" w:space="0" w:color="000000"/>
              <w:left w:val="single" w:sz="4" w:space="0" w:color="000000"/>
              <w:bottom w:val="single" w:sz="6" w:space="0" w:color="000000"/>
              <w:right w:val="nil"/>
            </w:tcBorders>
          </w:tcPr>
          <w:p w14:paraId="42A653C8" w14:textId="77777777" w:rsidR="009E7F67" w:rsidRDefault="00000000">
            <w:pPr>
              <w:spacing w:after="0" w:line="259" w:lineRule="auto"/>
              <w:ind w:left="0" w:firstLine="0"/>
              <w:jc w:val="left"/>
            </w:pPr>
            <w:r>
              <w:rPr>
                <w:sz w:val="24"/>
              </w:rPr>
              <w:t>I</w:t>
            </w:r>
            <w:r>
              <w:rPr>
                <w:sz w:val="20"/>
                <w:vertAlign w:val="subscript"/>
              </w:rPr>
              <w:t>L</w:t>
            </w:r>
            <w:r>
              <w:rPr>
                <w:sz w:val="20"/>
              </w:rPr>
              <w:t xml:space="preserve"> </w:t>
            </w:r>
            <w:r>
              <w:rPr>
                <w:sz w:val="24"/>
              </w:rPr>
              <w:t xml:space="preserve">(mA) </w:t>
            </w:r>
            <w:r>
              <w:rPr>
                <w:sz w:val="22"/>
              </w:rPr>
              <w:t xml:space="preserve"> </w:t>
            </w:r>
          </w:p>
        </w:tc>
        <w:tc>
          <w:tcPr>
            <w:tcW w:w="2269" w:type="dxa"/>
            <w:tcBorders>
              <w:top w:val="single" w:sz="4" w:space="0" w:color="000000"/>
              <w:left w:val="nil"/>
              <w:bottom w:val="single" w:sz="6" w:space="0" w:color="000000"/>
              <w:right w:val="single" w:sz="4" w:space="0" w:color="000000"/>
            </w:tcBorders>
          </w:tcPr>
          <w:p w14:paraId="01E8F215" w14:textId="77777777" w:rsidR="009E7F67" w:rsidRDefault="00000000">
            <w:pPr>
              <w:spacing w:after="0" w:line="259" w:lineRule="auto"/>
              <w:ind w:left="0" w:firstLine="0"/>
              <w:jc w:val="left"/>
            </w:pPr>
            <w:r>
              <w:rPr>
                <w:sz w:val="22"/>
              </w:rPr>
              <w:t xml:space="preserve"> </w:t>
            </w:r>
          </w:p>
        </w:tc>
      </w:tr>
      <w:tr w:rsidR="009E7F67" w14:paraId="38EF3397" w14:textId="77777777">
        <w:trPr>
          <w:trHeight w:val="323"/>
        </w:trPr>
        <w:tc>
          <w:tcPr>
            <w:tcW w:w="0" w:type="auto"/>
            <w:vMerge/>
            <w:tcBorders>
              <w:top w:val="nil"/>
              <w:left w:val="single" w:sz="4" w:space="0" w:color="000000"/>
              <w:bottom w:val="single" w:sz="4" w:space="0" w:color="000000"/>
              <w:right w:val="single" w:sz="4" w:space="0" w:color="000000"/>
            </w:tcBorders>
          </w:tcPr>
          <w:p w14:paraId="5179416A" w14:textId="77777777" w:rsidR="009E7F67" w:rsidRDefault="009E7F6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3CF6603" w14:textId="77777777" w:rsidR="009E7F67" w:rsidRDefault="009E7F6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6894726" w14:textId="77777777" w:rsidR="009E7F67" w:rsidRDefault="009E7F6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B7B5046" w14:textId="77777777" w:rsidR="009E7F67" w:rsidRDefault="009E7F67">
            <w:pPr>
              <w:spacing w:after="160" w:line="259" w:lineRule="auto"/>
              <w:ind w:left="0" w:firstLine="0"/>
              <w:jc w:val="left"/>
            </w:pPr>
          </w:p>
        </w:tc>
        <w:tc>
          <w:tcPr>
            <w:tcW w:w="1306" w:type="dxa"/>
            <w:tcBorders>
              <w:top w:val="single" w:sz="6" w:space="0" w:color="000000"/>
              <w:left w:val="single" w:sz="4" w:space="0" w:color="000000"/>
              <w:bottom w:val="single" w:sz="6" w:space="0" w:color="000000"/>
              <w:right w:val="single" w:sz="6" w:space="0" w:color="000000"/>
            </w:tcBorders>
          </w:tcPr>
          <w:p w14:paraId="54C3749B" w14:textId="77777777" w:rsidR="009E7F67" w:rsidRDefault="00000000">
            <w:pPr>
              <w:spacing w:after="0" w:line="259" w:lineRule="auto"/>
              <w:ind w:left="0" w:firstLine="0"/>
              <w:jc w:val="left"/>
            </w:pPr>
            <w:r>
              <w:rPr>
                <w:sz w:val="24"/>
              </w:rPr>
              <w:t>Circuit - I</w:t>
            </w:r>
            <w:r>
              <w:rPr>
                <w:sz w:val="20"/>
              </w:rPr>
              <w:t xml:space="preserve"> </w:t>
            </w:r>
            <w:r>
              <w:rPr>
                <w:sz w:val="22"/>
              </w:rPr>
              <w:t xml:space="preserve"> </w:t>
            </w:r>
          </w:p>
        </w:tc>
        <w:tc>
          <w:tcPr>
            <w:tcW w:w="2269" w:type="dxa"/>
            <w:tcBorders>
              <w:top w:val="single" w:sz="6" w:space="0" w:color="000000"/>
              <w:left w:val="single" w:sz="6" w:space="0" w:color="000000"/>
              <w:bottom w:val="single" w:sz="6" w:space="0" w:color="000000"/>
              <w:right w:val="single" w:sz="6" w:space="0" w:color="000000"/>
            </w:tcBorders>
          </w:tcPr>
          <w:p w14:paraId="695D3CB7" w14:textId="77777777" w:rsidR="009E7F67" w:rsidRDefault="00000000">
            <w:pPr>
              <w:spacing w:after="0" w:line="259" w:lineRule="auto"/>
              <w:ind w:left="0" w:firstLine="0"/>
              <w:jc w:val="left"/>
            </w:pPr>
            <w:r>
              <w:rPr>
                <w:sz w:val="24"/>
              </w:rPr>
              <w:t>Equivalent Circuit</w:t>
            </w:r>
            <w:r>
              <w:rPr>
                <w:sz w:val="20"/>
              </w:rPr>
              <w:t xml:space="preserve"> </w:t>
            </w:r>
            <w:r>
              <w:rPr>
                <w:sz w:val="22"/>
              </w:rPr>
              <w:t xml:space="preserve"> </w:t>
            </w:r>
          </w:p>
        </w:tc>
      </w:tr>
      <w:tr w:rsidR="009E7F67" w14:paraId="4669A5CE" w14:textId="77777777">
        <w:trPr>
          <w:trHeight w:val="456"/>
        </w:trPr>
        <w:tc>
          <w:tcPr>
            <w:tcW w:w="1500" w:type="dxa"/>
            <w:tcBorders>
              <w:top w:val="single" w:sz="4" w:space="0" w:color="000000"/>
              <w:left w:val="single" w:sz="4" w:space="0" w:color="000000"/>
              <w:bottom w:val="single" w:sz="4" w:space="0" w:color="000000"/>
              <w:right w:val="single" w:sz="6" w:space="0" w:color="000000"/>
            </w:tcBorders>
          </w:tcPr>
          <w:p w14:paraId="4B9AEC0A" w14:textId="77777777" w:rsidR="009E7F67" w:rsidRDefault="00000000">
            <w:pPr>
              <w:spacing w:after="0" w:line="259" w:lineRule="auto"/>
              <w:ind w:left="0" w:firstLine="0"/>
              <w:jc w:val="left"/>
            </w:pPr>
            <w:r>
              <w:rPr>
                <w:sz w:val="24"/>
              </w:rPr>
              <w:t>Values</w:t>
            </w:r>
            <w:r>
              <w:rPr>
                <w:sz w:val="20"/>
              </w:rPr>
              <w:t xml:space="preserve"> </w:t>
            </w:r>
            <w:r>
              <w:rPr>
                <w:sz w:val="22"/>
              </w:rPr>
              <w:t xml:space="preserve"> </w:t>
            </w:r>
          </w:p>
        </w:tc>
        <w:tc>
          <w:tcPr>
            <w:tcW w:w="1501" w:type="dxa"/>
            <w:tcBorders>
              <w:top w:val="single" w:sz="4" w:space="0" w:color="000000"/>
              <w:left w:val="single" w:sz="6" w:space="0" w:color="000000"/>
              <w:bottom w:val="single" w:sz="4" w:space="0" w:color="000000"/>
              <w:right w:val="single" w:sz="6" w:space="0" w:color="000000"/>
            </w:tcBorders>
            <w:vAlign w:val="center"/>
          </w:tcPr>
          <w:p w14:paraId="115E20B7" w14:textId="72BF7006" w:rsidR="009E7F67" w:rsidRDefault="00000000">
            <w:pPr>
              <w:spacing w:after="0" w:line="259" w:lineRule="auto"/>
              <w:ind w:left="0" w:firstLine="0"/>
              <w:jc w:val="left"/>
            </w:pPr>
            <w:r>
              <w:rPr>
                <w:sz w:val="20"/>
              </w:rPr>
              <w:t xml:space="preserve"> </w:t>
            </w:r>
            <w:r>
              <w:rPr>
                <w:sz w:val="22"/>
              </w:rPr>
              <w:t xml:space="preserve"> </w:t>
            </w:r>
            <w:r w:rsidR="000955F2">
              <w:rPr>
                <w:sz w:val="22"/>
              </w:rPr>
              <w:t>12 V</w:t>
            </w:r>
          </w:p>
        </w:tc>
        <w:tc>
          <w:tcPr>
            <w:tcW w:w="1512" w:type="dxa"/>
            <w:tcBorders>
              <w:top w:val="single" w:sz="4" w:space="0" w:color="000000"/>
              <w:left w:val="single" w:sz="6" w:space="0" w:color="000000"/>
              <w:bottom w:val="single" w:sz="4" w:space="0" w:color="000000"/>
              <w:right w:val="single" w:sz="6" w:space="0" w:color="000000"/>
            </w:tcBorders>
            <w:vAlign w:val="center"/>
          </w:tcPr>
          <w:p w14:paraId="6319C13A" w14:textId="4BC77F63" w:rsidR="009E7F67" w:rsidRDefault="00000000">
            <w:pPr>
              <w:spacing w:after="0" w:line="259" w:lineRule="auto"/>
              <w:ind w:left="0" w:firstLine="0"/>
              <w:jc w:val="left"/>
            </w:pPr>
            <w:r>
              <w:rPr>
                <w:sz w:val="20"/>
              </w:rPr>
              <w:t xml:space="preserve"> </w:t>
            </w:r>
            <w:r>
              <w:rPr>
                <w:sz w:val="22"/>
              </w:rPr>
              <w:t xml:space="preserve"> </w:t>
            </w:r>
            <w:r w:rsidR="00C020DD">
              <w:rPr>
                <w:sz w:val="22"/>
              </w:rPr>
              <w:t>6 V</w:t>
            </w:r>
          </w:p>
        </w:tc>
        <w:tc>
          <w:tcPr>
            <w:tcW w:w="1491" w:type="dxa"/>
            <w:tcBorders>
              <w:top w:val="single" w:sz="4" w:space="0" w:color="000000"/>
              <w:left w:val="single" w:sz="6" w:space="0" w:color="000000"/>
              <w:bottom w:val="single" w:sz="4" w:space="0" w:color="000000"/>
              <w:right w:val="single" w:sz="6" w:space="0" w:color="000000"/>
            </w:tcBorders>
            <w:vAlign w:val="center"/>
          </w:tcPr>
          <w:p w14:paraId="6E16C97A" w14:textId="1090A37B" w:rsidR="009E7F67" w:rsidRDefault="00000000">
            <w:pPr>
              <w:spacing w:after="0" w:line="259" w:lineRule="auto"/>
              <w:ind w:left="0" w:firstLine="0"/>
              <w:jc w:val="left"/>
            </w:pPr>
            <w:r>
              <w:rPr>
                <w:sz w:val="20"/>
              </w:rPr>
              <w:t xml:space="preserve"> </w:t>
            </w:r>
            <w:r>
              <w:rPr>
                <w:sz w:val="22"/>
              </w:rPr>
              <w:t xml:space="preserve"> </w:t>
            </w:r>
            <w:r w:rsidR="009E2148">
              <w:rPr>
                <w:sz w:val="22"/>
              </w:rPr>
              <w:t>495 ohm</w:t>
            </w:r>
          </w:p>
        </w:tc>
        <w:tc>
          <w:tcPr>
            <w:tcW w:w="1306" w:type="dxa"/>
            <w:tcBorders>
              <w:top w:val="single" w:sz="6" w:space="0" w:color="000000"/>
              <w:left w:val="single" w:sz="6" w:space="0" w:color="000000"/>
              <w:bottom w:val="single" w:sz="6" w:space="0" w:color="000000"/>
              <w:right w:val="single" w:sz="6" w:space="0" w:color="000000"/>
            </w:tcBorders>
            <w:vAlign w:val="bottom"/>
          </w:tcPr>
          <w:p w14:paraId="7B3C2D60" w14:textId="607A967A" w:rsidR="009E7F67" w:rsidRDefault="00000000">
            <w:pPr>
              <w:spacing w:after="0" w:line="259" w:lineRule="auto"/>
              <w:ind w:left="0" w:firstLine="0"/>
              <w:jc w:val="left"/>
            </w:pPr>
            <w:r>
              <w:rPr>
                <w:sz w:val="20"/>
              </w:rPr>
              <w:t xml:space="preserve"> </w:t>
            </w:r>
            <w:r>
              <w:rPr>
                <w:sz w:val="22"/>
              </w:rPr>
              <w:t xml:space="preserve"> </w:t>
            </w:r>
            <w:r w:rsidR="00C020DD">
              <w:rPr>
                <w:sz w:val="22"/>
              </w:rPr>
              <w:t>4.01 mA</w:t>
            </w:r>
          </w:p>
        </w:tc>
        <w:tc>
          <w:tcPr>
            <w:tcW w:w="2269" w:type="dxa"/>
            <w:tcBorders>
              <w:top w:val="single" w:sz="6" w:space="0" w:color="000000"/>
              <w:left w:val="single" w:sz="6" w:space="0" w:color="000000"/>
              <w:bottom w:val="single" w:sz="6" w:space="0" w:color="000000"/>
              <w:right w:val="single" w:sz="6" w:space="0" w:color="000000"/>
            </w:tcBorders>
            <w:vAlign w:val="center"/>
          </w:tcPr>
          <w:p w14:paraId="4EA5B6FB" w14:textId="335B4BDC" w:rsidR="009E7F67" w:rsidRDefault="00000000">
            <w:pPr>
              <w:spacing w:after="0" w:line="259" w:lineRule="auto"/>
              <w:ind w:left="0" w:firstLine="0"/>
              <w:jc w:val="left"/>
            </w:pPr>
            <w:r>
              <w:rPr>
                <w:sz w:val="20"/>
              </w:rPr>
              <w:t xml:space="preserve"> </w:t>
            </w:r>
            <w:r>
              <w:rPr>
                <w:sz w:val="22"/>
              </w:rPr>
              <w:t xml:space="preserve"> </w:t>
            </w:r>
            <w:r w:rsidR="009E2148">
              <w:rPr>
                <w:sz w:val="22"/>
              </w:rPr>
              <w:t>4.01 mA</w:t>
            </w:r>
          </w:p>
        </w:tc>
      </w:tr>
    </w:tbl>
    <w:p w14:paraId="5E0ABBE2" w14:textId="77777777" w:rsidR="009E7F67" w:rsidRDefault="00000000">
      <w:pPr>
        <w:spacing w:after="0" w:line="259" w:lineRule="auto"/>
        <w:ind w:left="180" w:firstLine="0"/>
        <w:jc w:val="left"/>
      </w:pPr>
      <w:r>
        <w:rPr>
          <w:sz w:val="32"/>
        </w:rPr>
        <w:t xml:space="preserve"> </w:t>
      </w:r>
      <w:r>
        <w:rPr>
          <w:sz w:val="22"/>
        </w:rPr>
        <w:t xml:space="preserve"> </w:t>
      </w:r>
    </w:p>
    <w:p w14:paraId="5CD6A418" w14:textId="77777777" w:rsidR="009E7F67" w:rsidRDefault="00000000">
      <w:pPr>
        <w:spacing w:after="23" w:line="259" w:lineRule="auto"/>
        <w:ind w:left="175" w:firstLine="0"/>
        <w:jc w:val="left"/>
      </w:pPr>
      <w:r>
        <w:rPr>
          <w:b/>
          <w:sz w:val="32"/>
        </w:rPr>
        <w:t xml:space="preserve"> </w:t>
      </w:r>
    </w:p>
    <w:p w14:paraId="31620223" w14:textId="77777777" w:rsidR="009E7F67" w:rsidRDefault="00000000">
      <w:pPr>
        <w:spacing w:after="23" w:line="259" w:lineRule="auto"/>
        <w:ind w:left="175" w:firstLine="0"/>
        <w:jc w:val="left"/>
      </w:pPr>
      <w:r>
        <w:rPr>
          <w:b/>
          <w:sz w:val="32"/>
        </w:rPr>
        <w:t xml:space="preserve"> </w:t>
      </w:r>
    </w:p>
    <w:p w14:paraId="17F8D541" w14:textId="77777777" w:rsidR="009E7F67" w:rsidRDefault="00000000">
      <w:pPr>
        <w:spacing w:after="0" w:line="259" w:lineRule="auto"/>
        <w:ind w:left="175" w:firstLine="0"/>
        <w:jc w:val="left"/>
      </w:pPr>
      <w:r>
        <w:rPr>
          <w:b/>
          <w:sz w:val="32"/>
        </w:rPr>
        <w:t xml:space="preserve"> </w:t>
      </w:r>
    </w:p>
    <w:p w14:paraId="4019DE9A" w14:textId="77777777" w:rsidR="009E7F67" w:rsidRDefault="00000000">
      <w:pPr>
        <w:spacing w:after="0" w:line="259" w:lineRule="auto"/>
        <w:ind w:left="185"/>
        <w:jc w:val="left"/>
      </w:pPr>
      <w:r>
        <w:rPr>
          <w:b/>
          <w:sz w:val="32"/>
        </w:rPr>
        <w:t xml:space="preserve">Post Lab Questions </w:t>
      </w:r>
      <w:r>
        <w:rPr>
          <w:b/>
          <w:sz w:val="32"/>
          <w:vertAlign w:val="subscript"/>
        </w:rPr>
        <w:t xml:space="preserve"> </w:t>
      </w:r>
    </w:p>
    <w:p w14:paraId="6AEA9659" w14:textId="77777777" w:rsidR="007A4D5F" w:rsidRPr="007A4D5F" w:rsidRDefault="00000000">
      <w:pPr>
        <w:numPr>
          <w:ilvl w:val="1"/>
          <w:numId w:val="3"/>
        </w:numPr>
        <w:spacing w:after="0" w:line="259" w:lineRule="auto"/>
        <w:ind w:hanging="442"/>
      </w:pPr>
      <w:r>
        <w:rPr>
          <w:sz w:val="32"/>
        </w:rPr>
        <w:t>What is Thevenin’s Theorem?</w:t>
      </w:r>
      <w:r>
        <w:rPr>
          <w:sz w:val="24"/>
        </w:rPr>
        <w:t xml:space="preserve"> </w:t>
      </w:r>
    </w:p>
    <w:p w14:paraId="088D5A2D" w14:textId="77777777" w:rsidR="007A4D5F" w:rsidRPr="007A4D5F" w:rsidRDefault="007A4D5F" w:rsidP="007A4D5F">
      <w:pPr>
        <w:spacing w:after="0" w:line="259" w:lineRule="auto"/>
        <w:ind w:left="790" w:firstLine="0"/>
      </w:pPr>
    </w:p>
    <w:p w14:paraId="69A17BC3" w14:textId="77777777" w:rsidR="007A4D5F" w:rsidRPr="007A4D5F" w:rsidRDefault="007A4D5F" w:rsidP="007A4D5F">
      <w:pPr>
        <w:spacing w:after="0" w:line="259" w:lineRule="auto"/>
        <w:ind w:left="790" w:firstLine="650"/>
        <w:rPr>
          <w:szCs w:val="32"/>
        </w:rPr>
      </w:pPr>
      <w:r w:rsidRPr="007A4D5F">
        <w:rPr>
          <w:szCs w:val="32"/>
        </w:rPr>
        <w:t>Thevenin’s theorem states that any linear bilateral two-terminal network can be replaced by an equivalent circuit consisting of a single voltage source called Thevenin voltage (VTH) in series with an equivalent resistance called Thevenin resistance (RTH). This equivalent circuit provides the same output behavior as the original circuit.</w:t>
      </w:r>
    </w:p>
    <w:p w14:paraId="3B7D986E" w14:textId="7EE9C7C3" w:rsidR="009E7F67" w:rsidRPr="007A4D5F" w:rsidRDefault="00000000" w:rsidP="007A4D5F">
      <w:pPr>
        <w:spacing w:after="0" w:line="259" w:lineRule="auto"/>
        <w:ind w:left="790" w:firstLine="650"/>
        <w:rPr>
          <w:sz w:val="32"/>
          <w:szCs w:val="28"/>
        </w:rPr>
      </w:pPr>
      <w:r w:rsidRPr="007A4D5F">
        <w:rPr>
          <w:sz w:val="24"/>
          <w:szCs w:val="28"/>
        </w:rPr>
        <w:t xml:space="preserve"> </w:t>
      </w:r>
    </w:p>
    <w:p w14:paraId="1789C9C9" w14:textId="5AC514E4" w:rsidR="009E7F67" w:rsidRDefault="00000000" w:rsidP="007A4D5F">
      <w:pPr>
        <w:numPr>
          <w:ilvl w:val="1"/>
          <w:numId w:val="3"/>
        </w:numPr>
        <w:ind w:hanging="442"/>
      </w:pPr>
      <w:r>
        <w:t xml:space="preserve">What are the applications of Thevenin’s Theorem? </w:t>
      </w:r>
    </w:p>
    <w:p w14:paraId="29531744" w14:textId="77777777" w:rsidR="007A4D5F" w:rsidRDefault="007A4D5F" w:rsidP="007A4D5F">
      <w:pPr>
        <w:ind w:left="790" w:firstLine="0"/>
      </w:pPr>
    </w:p>
    <w:p w14:paraId="4D37E514" w14:textId="00DC5E72" w:rsidR="007A4D5F" w:rsidRDefault="007A4D5F" w:rsidP="007A4D5F">
      <w:pPr>
        <w:ind w:left="790" w:firstLine="650"/>
      </w:pPr>
      <w:r w:rsidRPr="007A4D5F">
        <w:t xml:space="preserve">Thevenin’s theorem is used to simplify complex electrical circuits into simple equivalent circuits. It is useful in analyzing load current and voltage, </w:t>
      </w:r>
      <w:r w:rsidRPr="007A4D5F">
        <w:lastRenderedPageBreak/>
        <w:t>studying power systems, troubleshooting electrical networks, and designing electronic circuits. It also helps in understanding the effect of changing load resistance without repeatedly solving the entire circuit.</w:t>
      </w:r>
    </w:p>
    <w:p w14:paraId="790D2B22" w14:textId="77777777" w:rsidR="007A4D5F" w:rsidRDefault="007A4D5F" w:rsidP="007A4D5F">
      <w:pPr>
        <w:ind w:left="790" w:firstLine="0"/>
      </w:pPr>
    </w:p>
    <w:p w14:paraId="42851C24" w14:textId="77777777" w:rsidR="009E7F67" w:rsidRDefault="00000000">
      <w:pPr>
        <w:numPr>
          <w:ilvl w:val="1"/>
          <w:numId w:val="3"/>
        </w:numPr>
        <w:ind w:hanging="442"/>
      </w:pPr>
      <w:r>
        <w:t xml:space="preserve">What are the theoretical and practical limitations of Thevenin’s Theorem? </w:t>
      </w:r>
    </w:p>
    <w:p w14:paraId="7743EC62" w14:textId="77777777" w:rsidR="007A4D5F" w:rsidRDefault="007A4D5F" w:rsidP="007A4D5F">
      <w:pPr>
        <w:ind w:left="790" w:firstLine="0"/>
      </w:pPr>
    </w:p>
    <w:p w14:paraId="6EA1E58C" w14:textId="04AE3FEF" w:rsidR="007A4D5F" w:rsidRDefault="007A4D5F" w:rsidP="007A4D5F">
      <w:pPr>
        <w:ind w:left="790" w:firstLine="650"/>
      </w:pPr>
      <w:r w:rsidRPr="007A4D5F">
        <w:t>Thevenin’s theorem is applicable only to linear bilateral networks and cannot be directly applied to nonlinear components such as diodes and transistors in nonlinear operation. In practical circuits, measurement errors, internal resistance of instruments, and component tolerances may cause small differences between theoretical and practical results. The theorem also becomes less convenient for circuits containing dependent sources unless special analysis methods are used.</w:t>
      </w:r>
    </w:p>
    <w:p w14:paraId="252644DA" w14:textId="77777777" w:rsidR="009E7F67" w:rsidRDefault="00000000">
      <w:pPr>
        <w:spacing w:after="0" w:line="259" w:lineRule="auto"/>
        <w:ind w:left="348" w:firstLine="0"/>
        <w:jc w:val="left"/>
      </w:pPr>
      <w:r>
        <w:t xml:space="preserve"> </w:t>
      </w:r>
    </w:p>
    <w:sectPr w:rsidR="009E7F67">
      <w:pgSz w:w="12240" w:h="15840"/>
      <w:pgMar w:top="1453" w:right="1132" w:bottom="16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D87"/>
    <w:multiLevelType w:val="hybridMultilevel"/>
    <w:tmpl w:val="98B82F86"/>
    <w:lvl w:ilvl="0" w:tplc="9AC055F8">
      <w:start w:val="1"/>
      <w:numFmt w:val="decimal"/>
      <w:lvlText w:val="%1."/>
      <w:lvlJc w:val="left"/>
      <w:pPr>
        <w:ind w:left="3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0EA55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EC085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7E0594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2C730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A467B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5A9E4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803DA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3A370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FBB35BA"/>
    <w:multiLevelType w:val="hybridMultilevel"/>
    <w:tmpl w:val="AA065C90"/>
    <w:lvl w:ilvl="0" w:tplc="57361992">
      <w:start w:val="4"/>
      <w:numFmt w:val="decimal"/>
      <w:lvlText w:val="%1."/>
      <w:lvlJc w:val="left"/>
      <w:pPr>
        <w:ind w:left="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744B50">
      <w:start w:val="1"/>
      <w:numFmt w:val="decimal"/>
      <w:lvlText w:val="%2."/>
      <w:lvlJc w:val="left"/>
      <w:pPr>
        <w:ind w:left="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181064">
      <w:start w:val="1"/>
      <w:numFmt w:val="lowerRoman"/>
      <w:lvlText w:val="%3"/>
      <w:lvlJc w:val="left"/>
      <w:pPr>
        <w:ind w:left="1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DA4634">
      <w:start w:val="1"/>
      <w:numFmt w:val="decimal"/>
      <w:lvlText w:val="%4"/>
      <w:lvlJc w:val="left"/>
      <w:pPr>
        <w:ind w:left="2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EEB008">
      <w:start w:val="1"/>
      <w:numFmt w:val="lowerLetter"/>
      <w:lvlText w:val="%5"/>
      <w:lvlJc w:val="left"/>
      <w:pPr>
        <w:ind w:left="2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3EC8776">
      <w:start w:val="1"/>
      <w:numFmt w:val="lowerRoman"/>
      <w:lvlText w:val="%6"/>
      <w:lvlJc w:val="left"/>
      <w:pPr>
        <w:ind w:left="3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4CCA1E">
      <w:start w:val="1"/>
      <w:numFmt w:val="decimal"/>
      <w:lvlText w:val="%7"/>
      <w:lvlJc w:val="left"/>
      <w:pPr>
        <w:ind w:left="4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D036D0">
      <w:start w:val="1"/>
      <w:numFmt w:val="lowerLetter"/>
      <w:lvlText w:val="%8"/>
      <w:lvlJc w:val="left"/>
      <w:pPr>
        <w:ind w:left="50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169128">
      <w:start w:val="1"/>
      <w:numFmt w:val="lowerRoman"/>
      <w:lvlText w:val="%9"/>
      <w:lvlJc w:val="left"/>
      <w:pPr>
        <w:ind w:left="57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20B2774"/>
    <w:multiLevelType w:val="hybridMultilevel"/>
    <w:tmpl w:val="8FC4FB4C"/>
    <w:lvl w:ilvl="0" w:tplc="3430869C">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34051E">
      <w:start w:val="1"/>
      <w:numFmt w:val="lowerLetter"/>
      <w:lvlText w:val="%2"/>
      <w:lvlJc w:val="left"/>
      <w:pPr>
        <w:ind w:left="1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46895E">
      <w:start w:val="1"/>
      <w:numFmt w:val="lowerRoman"/>
      <w:lvlText w:val="%3"/>
      <w:lvlJc w:val="left"/>
      <w:pPr>
        <w:ind w:left="1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889A7C">
      <w:start w:val="1"/>
      <w:numFmt w:val="decimal"/>
      <w:lvlText w:val="%4"/>
      <w:lvlJc w:val="left"/>
      <w:pPr>
        <w:ind w:left="2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242FF6">
      <w:start w:val="1"/>
      <w:numFmt w:val="lowerLetter"/>
      <w:lvlText w:val="%5"/>
      <w:lvlJc w:val="left"/>
      <w:pPr>
        <w:ind w:left="3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BC1E9C">
      <w:start w:val="1"/>
      <w:numFmt w:val="lowerRoman"/>
      <w:lvlText w:val="%6"/>
      <w:lvlJc w:val="left"/>
      <w:pPr>
        <w:ind w:left="3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4ED7A4">
      <w:start w:val="1"/>
      <w:numFmt w:val="decimal"/>
      <w:lvlText w:val="%7"/>
      <w:lvlJc w:val="left"/>
      <w:pPr>
        <w:ind w:left="46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624E18">
      <w:start w:val="1"/>
      <w:numFmt w:val="lowerLetter"/>
      <w:lvlText w:val="%8"/>
      <w:lvlJc w:val="left"/>
      <w:pPr>
        <w:ind w:left="5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501BE4">
      <w:start w:val="1"/>
      <w:numFmt w:val="lowerRoman"/>
      <w:lvlText w:val="%9"/>
      <w:lvlJc w:val="left"/>
      <w:pPr>
        <w:ind w:left="6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81196683">
    <w:abstractNumId w:val="0"/>
  </w:num>
  <w:num w:numId="2" w16cid:durableId="835651366">
    <w:abstractNumId w:val="2"/>
  </w:num>
  <w:num w:numId="3" w16cid:durableId="1309701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F67"/>
    <w:rsid w:val="000955F2"/>
    <w:rsid w:val="007A4D5F"/>
    <w:rsid w:val="009E2148"/>
    <w:rsid w:val="009E7F67"/>
    <w:rsid w:val="00A1276F"/>
    <w:rsid w:val="00C020DD"/>
    <w:rsid w:val="00EB645C"/>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4635"/>
  <w15:docId w15:val="{65F3A147-51BF-4E94-97EE-B2FB485E9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V" w:eastAsia="en-T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Fuzzy Trout</dc:creator>
  <cp:keywords/>
  <cp:lastModifiedBy>Fuzzy Trout</cp:lastModifiedBy>
  <cp:revision>4</cp:revision>
  <dcterms:created xsi:type="dcterms:W3CDTF">2026-05-09T09:39:00Z</dcterms:created>
  <dcterms:modified xsi:type="dcterms:W3CDTF">2026-05-09T11:17:00Z</dcterms:modified>
</cp:coreProperties>
</file>