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svg" ContentType="image/svg+xml"/>
  <Override PartName="/word/media/rId1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SPEAQ Whitepaper</w:t>
      </w:r>
    </w:p>
    <w:p>
      <w:pPr>
        <w:pStyle w:val="FirstParagraph"/>
      </w:pPr>
      <w:hyperlink r:id="rId9">
        <w:r>
          <w:rPr>
            <w:rStyle w:val="Hyperlink"/>
          </w:rPr>
          <w:t xml:space="preserve">Back to SPEAQ</w:t>
        </w:r>
      </w:hyperlink>
    </w:p>
    <w:p>
      <w:pPr>
        <w:pStyle w:val="BodyText"/>
      </w:pPr>
      <w:bookmarkStart w:id="13" w:name="sunIcon"/>
      <w:r>
        <w:drawing>
          <wp:inline>
            <wp:extent cx="171450" cy="171450"/>
            <wp:effectExtent b="0" l="0" r="0" t="0"/>
            <wp:docPr descr="" title="" id="11" name="Picture"/>
            <a:graphic>
              <a:graphicData uri="http://schemas.openxmlformats.org/drawingml/2006/picture">
                <pic:pic>
                  <pic:nvPicPr>
                    <pic:cNvPr descr="data:image/svg+xml;base64,PHN2ZyBpZD0ic3VuSWNvbiIgd2lkdGg9IjE4IiBoZWlnaHQ9IjE4IiB2aWV3Ym94PSIwIDAgMjQgMjQiIGZpbGw9Im5vbmUiIHN0cm9rZT0iY3VycmVudENvbG9yIiBzdHJva2Utd2lkdGg9IjEuNSIgc3Ryb2tlLWxpbmVjYXA9InJvdW5kIiBzdHJva2UtbGluZWpvaW49InJvdW5kIj4KICAgICAgPGNpcmNsZSBjeD0iMTIiIGN5PSIxMiIgcj0iNSI+PC9jaXJjbGU+PHBhdGggZD0iTTEyIDF2Mk0xMiAyMXYyTTQuMjIgNC4yMmwxLjQyIDEuNDJNMTguMzYgMTguMzZsMS40MiAxLjQyTTEgMTJoMk0yMSAxMmgyTTQuMjIgMTkuNzhsMS40Mi0xLjQyTTE4LjM2IDUuNjRsMS40Mi0xLjQyIiAvPgogICAgPC9zdmc+"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171450" cy="171450"/>
                    </a:xfrm>
                    <a:prstGeom prst="rect">
                      <a:avLst/>
                    </a:prstGeom>
                    <a:noFill/>
                    <a:ln w="9525">
                      <a:noFill/>
                      <a:headEnd/>
                      <a:tailEnd/>
                    </a:ln>
                  </pic:spPr>
                </pic:pic>
              </a:graphicData>
            </a:graphic>
          </wp:inline>
        </w:drawing>
      </w:r>
      <w:bookmarkEnd w:id="13"/>
      <w:r>
        <w:t xml:space="preserve"> </w:t>
      </w:r>
      <w:bookmarkStart w:id="17" w:name="moonIcon"/>
      <w:r>
        <w:drawing>
          <wp:inline>
            <wp:extent cx="171450" cy="171450"/>
            <wp:effectExtent b="0" l="0" r="0" t="0"/>
            <wp:docPr descr="" title="" id="15" name="Picture"/>
            <a:graphic>
              <a:graphicData uri="http://schemas.openxmlformats.org/drawingml/2006/picture">
                <pic:pic>
                  <pic:nvPicPr>
                    <pic:cNvPr descr="data:image/svg+xml;base64,PHN2ZyBpZD0ibW9vbkljb24iIHdpZHRoPSIxOCIgaGVpZ2h0PSIxOCIgdmlld2JveD0iMCAwIDI0IDI0IiBmaWxsPSJub25lIiBzdHJva2U9ImN1cnJlbnRDb2xvciIgc3Ryb2tlLXdpZHRoPSIxLjUiIHN0cm9rZS1saW5lY2FwPSJyb3VuZCIgc3Ryb2tlLWxpbmVqb2luPSJyb3VuZCIgc3R5bGU9ImRpc3BsYXk6bm9uZSI+CiAgICAgIDxwYXRoIGQ9Ik0yMSAxMi43OUE5IDkgMCAxIDEgMTEuMjEgMyA3IDcgMCAwIDAgMjEgMTIuNzl6IiAvPgogICAgPC9zdmc+"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171450" cy="171450"/>
                    </a:xfrm>
                    <a:prstGeom prst="rect">
                      <a:avLst/>
                    </a:prstGeom>
                    <a:noFill/>
                    <a:ln w="9525">
                      <a:noFill/>
                      <a:headEnd/>
                      <a:tailEnd/>
                    </a:ln>
                  </pic:spPr>
                </pic:pic>
              </a:graphicData>
            </a:graphic>
          </wp:inline>
        </w:drawing>
      </w:r>
      <w:bookmarkEnd w:id="17"/>
    </w:p>
    <w:p>
      <w:pPr>
        <w:pStyle w:val="BodyText"/>
      </w:pPr>
      <w:r>
        <w:t xml:space="preserve">SPEAQ</w:t>
      </w:r>
    </w:p>
    <w:p>
      <w:pPr>
        <w:pStyle w:val="BodyText"/>
      </w:pPr>
      <w:r>
        <w:t xml:space="preserve">SPEAQ</w:t>
      </w:r>
    </w:p>
    <w:p>
      <w:pPr>
        <w:pStyle w:val="BodyText"/>
      </w:pPr>
      <w:r>
        <w:t xml:space="preserve">A Quantum-Resistant Communication and Value Network</w:t>
      </w:r>
    </w:p>
    <w:p>
      <w:pPr>
        <w:pStyle w:val="BodyText"/>
      </w:pPr>
      <w:r>
        <w:t xml:space="preserve">"By the people, for the people."</w:t>
      </w:r>
    </w:p>
    <w:p>
      <w:pPr>
        <w:pStyle w:val="BodyText"/>
      </w:pPr>
      <w:r>
        <w:t xml:space="preserve">Version 3.1 - May 2026</w:t>
      </w:r>
    </w:p>
    <w:p>
      <w:pPr>
        <w:pStyle w:val="BodyText"/>
      </w:pPr>
      <w:r>
        <w:t xml:space="preserve">SPEAQ is a communication and value transfer network built on post-quantum cryptography, designed for a world where privacy is not a privilege but a right. It combines end-to-end encrypted messaging, voice and video calling, and a native digital currency (Q-Credits) in a single platform that requires no registration, no phone number, and no bank account.</w:t>
      </w:r>
    </w:p>
    <w:p>
      <w:pPr>
        <w:pStyle w:val="BodyText"/>
      </w:pPr>
      <w:r>
        <w:br/>
      </w:r>
    </w:p>
    <w:p>
      <w:pPr>
        <w:pStyle w:val="BodyText"/>
      </w:pPr>
      <w:r>
        <w:t xml:space="preserve">SPEAQ introduces Proof of Contribution (DPoC), a consensus mechanism where participants earn their position by helping the network - not by solving puzzles or staking capital. The result is a system where value flows from participation, not from wealth.</w:t>
      </w:r>
    </w:p>
    <w:p>
      <w:pPr>
        <w:pStyle w:val="BodyText"/>
      </w:pPr>
      <w:r>
        <w:br/>
      </w:r>
    </w:p>
    <w:p>
      <w:pPr>
        <w:pStyle w:val="BodyText"/>
      </w:pPr>
      <w:r>
        <w:t xml:space="preserve">This paper describes the architecture, the economics, and the principles behind SPEAQ.</w:t>
      </w:r>
    </w:p>
    <w:p>
      <w:pPr>
        <w:pStyle w:val="BodyText"/>
      </w:pPr>
      <w:r>
        <w:t xml:space="preserve">Section 01</w:t>
      </w:r>
    </w:p>
    <w:bookmarkStart w:id="22" w:name="why-speaq-exists"/>
    <w:p>
      <w:pPr>
        <w:pStyle w:val="Heading1"/>
      </w:pPr>
      <w:r>
        <w:t xml:space="preserve">Why SPEAQ Exists</w:t>
      </w:r>
    </w:p>
    <w:bookmarkStart w:id="18" w:name="the-question"/>
    <w:p>
      <w:pPr>
        <w:pStyle w:val="Heading3"/>
      </w:pPr>
      <w:r>
        <w:t xml:space="preserve">1.1 The Question</w:t>
      </w:r>
    </w:p>
    <w:p>
      <w:pPr>
        <w:pStyle w:val="FirstParagraph"/>
      </w:pPr>
      <w:r>
        <w:t xml:space="preserve">SPEAQ was born from a simple question:</w:t>
      </w:r>
      <w:r>
        <w:t xml:space="preserve"> </w:t>
      </w:r>
      <w:r>
        <w:rPr>
          <w:b/>
          <w:bCs/>
        </w:rPr>
        <w:t xml:space="preserve">why should anyone have the power to decide whether two people can talk to each other?</w:t>
      </w:r>
    </w:p>
    <w:p>
      <w:pPr>
        <w:pStyle w:val="BodyText"/>
      </w:pPr>
      <w:r>
        <w:t xml:space="preserve">Not a government. Not a corporation. Not an algorithm. No one.</w:t>
      </w:r>
    </w:p>
    <w:p>
      <w:pPr>
        <w:pStyle w:val="BodyText"/>
      </w:pPr>
      <w:r>
        <w:t xml:space="preserve">If you have someone you love in another country, in another timezone, under another regime - you should be able to speak with them. Always. Without permission. Without data sharing. Without the possibility that someone, somewhere, flips a switch and silences you both.</w:t>
      </w:r>
    </w:p>
    <w:p>
      <w:pPr>
        <w:pStyle w:val="BodyText"/>
      </w:pPr>
      <w:r>
        <w:t xml:space="preserve">This is not a theoretical concern. It happens today. Entire countries are disconnected from the global internet. Messaging platforms are blocked. Calls are monitored. People lose contact with their families, their partners, their communities - not because of technology, but because of power.</w:t>
      </w:r>
    </w:p>
    <w:p>
      <w:pPr>
        <w:pStyle w:val="BodyText"/>
      </w:pPr>
      <w:r>
        <w:t xml:space="preserve">SPEAQ exists because we refuse to accept that.</w:t>
      </w:r>
    </w:p>
    <w:bookmarkEnd w:id="18"/>
    <w:bookmarkStart w:id="19" w:name="the-bigger-problem"/>
    <w:p>
      <w:pPr>
        <w:pStyle w:val="Heading3"/>
      </w:pPr>
      <w:r>
        <w:t xml:space="preserve">1.2 The Bigger Problem</w:t>
      </w:r>
    </w:p>
    <w:p>
      <w:pPr>
        <w:pStyle w:val="FirstParagraph"/>
      </w:pPr>
      <w:r>
        <w:t xml:space="preserve">There are 5.4 billion people connected to the internet. Most of them use communication platforms built by companies whose business model depends on collecting data, serving advertisements, or complying with government requests to access private conversations.</w:t>
      </w:r>
    </w:p>
    <w:p>
      <w:pPr>
        <w:pStyle w:val="BodyText"/>
      </w:pPr>
      <w:r>
        <w:t xml:space="preserve">At the same time, 1.4 billion adults worldwide have no bank account. They cannot send or receive money without intermediaries who charge fees, impose limits, or deny service entirely.</w:t>
      </w:r>
    </w:p>
    <w:p>
      <w:pPr>
        <w:pStyle w:val="BodyText"/>
      </w:pPr>
      <w:r>
        <w:t xml:space="preserve">These are not separate problems. They are the same problem:</w:t>
      </w:r>
      <w:r>
        <w:t xml:space="preserve"> </w:t>
      </w:r>
      <w:r>
        <w:rPr>
          <w:b/>
          <w:bCs/>
        </w:rPr>
        <w:t xml:space="preserve">people depend on systems they do not control.</w:t>
      </w:r>
    </w:p>
    <w:p>
      <w:pPr>
        <w:pStyle w:val="BodyText"/>
      </w:pPr>
      <w:r>
        <w:t xml:space="preserve">When a platform decides to shut down your account, your messages disappear. When a bank decides you are too risky, your money is frozen. When a government decides your communication is inconvenient, your app is blocked.</w:t>
      </w:r>
    </w:p>
    <w:bookmarkEnd w:id="19"/>
    <w:bookmarkStart w:id="20" w:name="what-we-believe"/>
    <w:p>
      <w:pPr>
        <w:pStyle w:val="Heading3"/>
      </w:pPr>
      <w:r>
        <w:t xml:space="preserve">1.3 What We Believe</w:t>
      </w:r>
    </w:p>
    <w:p>
      <w:pPr>
        <w:pStyle w:val="FirstParagraph"/>
      </w:pPr>
      <w:r>
        <w:t xml:space="preserve">We believe that the ability to speak freely and transact freely are foundational human capabilities. Not features. Not services. Capabilities.</w:t>
      </w:r>
    </w:p>
    <w:p>
      <w:pPr>
        <w:pStyle w:val="BodyText"/>
      </w:pPr>
      <w:r>
        <w:t xml:space="preserve">A capability cannot be granted by a company or a government. It can only be built into the architecture of the system itself. If a system CAN be shut down, it eventually WILL be shut down - by policy, by pressure, or by economics.</w:t>
      </w:r>
    </w:p>
    <w:p>
      <w:pPr>
        <w:pStyle w:val="BodyText"/>
      </w:pPr>
      <w:r>
        <w:t xml:space="preserve">SPEAQ is designed so that no single entity - including its creators - can read your messages, freeze your funds, or exclude you from the network.</w:t>
      </w:r>
    </w:p>
    <w:p>
      <w:pPr>
        <w:pStyle w:val="BodyText"/>
      </w:pPr>
      <w:r>
        <w:rPr>
          <w:b/>
          <w:bCs/>
        </w:rPr>
        <w:t xml:space="preserve">This is not a policy. It is mathematics.</w:t>
      </w:r>
    </w:p>
    <w:bookmarkEnd w:id="20"/>
    <w:bookmarkStart w:id="21" w:name="who-speaq-is-for"/>
    <w:p>
      <w:pPr>
        <w:pStyle w:val="Heading3"/>
      </w:pPr>
      <w:r>
        <w:t xml:space="preserve">1.4 Who SPEAQ Is For</w:t>
      </w:r>
    </w:p>
    <w:p>
      <w:pPr>
        <w:pStyle w:val="FirstParagraph"/>
      </w:pPr>
      <w:r>
        <w:t xml:space="preserve">SPEAQ is for everyone. But some people need it more than others:</w:t>
      </w:r>
    </w:p>
    <w:p>
      <w:pPr>
        <w:pStyle w:val="Compact"/>
        <w:numPr>
          <w:ilvl w:val="0"/>
          <w:numId w:val="1001"/>
        </w:numPr>
      </w:pPr>
      <w:r>
        <w:rPr>
          <w:b/>
          <w:bCs/>
        </w:rPr>
        <w:t xml:space="preserve">The 1.4 billion unbanked</w:t>
      </w:r>
      <w:r>
        <w:t xml:space="preserve"> </w:t>
      </w:r>
      <w:r>
        <w:t xml:space="preserve">- who need a way to send and receive value without a bank account</w:t>
      </w:r>
    </w:p>
    <w:p>
      <w:pPr>
        <w:pStyle w:val="Compact"/>
        <w:numPr>
          <w:ilvl w:val="0"/>
          <w:numId w:val="1001"/>
        </w:numPr>
      </w:pPr>
      <w:r>
        <w:rPr>
          <w:b/>
          <w:bCs/>
        </w:rPr>
        <w:t xml:space="preserve">People in restrictive environments</w:t>
      </w:r>
      <w:r>
        <w:t xml:space="preserve"> </w:t>
      </w:r>
      <w:r>
        <w:t xml:space="preserve">- who need communication that cannot be monitored or blocked</w:t>
      </w:r>
    </w:p>
    <w:p>
      <w:pPr>
        <w:pStyle w:val="Compact"/>
        <w:numPr>
          <w:ilvl w:val="0"/>
          <w:numId w:val="1001"/>
        </w:numPr>
      </w:pPr>
      <w:r>
        <w:rPr>
          <w:b/>
          <w:bCs/>
        </w:rPr>
        <w:t xml:space="preserve">Communities building local economies</w:t>
      </w:r>
      <w:r>
        <w:t xml:space="preserve"> </w:t>
      </w:r>
      <w:r>
        <w:t xml:space="preserve">- who need a currency that rewards participation, not speculation</w:t>
      </w:r>
    </w:p>
    <w:p>
      <w:pPr>
        <w:pStyle w:val="Compact"/>
        <w:numPr>
          <w:ilvl w:val="0"/>
          <w:numId w:val="1001"/>
        </w:numPr>
      </w:pPr>
      <w:r>
        <w:rPr>
          <w:b/>
          <w:bCs/>
        </w:rPr>
        <w:t xml:space="preserve">Anyone who values privacy</w:t>
      </w:r>
      <w:r>
        <w:t xml:space="preserve"> </w:t>
      </w:r>
      <w:r>
        <w:t xml:space="preserve">- who wants communication that is private by design, not by promise</w:t>
      </w:r>
    </w:p>
    <w:p>
      <w:pPr>
        <w:pStyle w:val="FirstParagraph"/>
      </w:pPr>
      <w:r>
        <w:t xml:space="preserve">Section 02</w:t>
      </w:r>
    </w:p>
    <w:bookmarkEnd w:id="21"/>
    <w:bookmarkEnd w:id="22"/>
    <w:bookmarkStart w:id="27" w:name="principles"/>
    <w:p>
      <w:pPr>
        <w:pStyle w:val="Heading1"/>
      </w:pPr>
      <w:r>
        <w:t xml:space="preserve">Principles</w:t>
      </w:r>
    </w:p>
    <w:bookmarkStart w:id="23" w:name="no-registration"/>
    <w:p>
      <w:pPr>
        <w:pStyle w:val="Heading3"/>
      </w:pPr>
      <w:r>
        <w:t xml:space="preserve">2.1 No Registration</w:t>
      </w:r>
    </w:p>
    <w:p>
      <w:pPr>
        <w:pStyle w:val="FirstParagraph"/>
      </w:pPr>
      <w:r>
        <w:t xml:space="preserve">SPEAQ does not ask for your name, email, phone number, or any identifier. Your identity is a cryptographic keypair generated on your device. You are known only by your SPEAQ ID - a string of characters that is not linked to anything in the physical world.</w:t>
      </w:r>
    </w:p>
    <w:p>
      <w:pPr>
        <w:pStyle w:val="BodyText"/>
      </w:pPr>
      <w:r>
        <w:t xml:space="preserve">Why this matters: registration creates a database. A database can be breached, subpoenaed, or sold. No registration means no database. No database means nothing to breach.</w:t>
      </w:r>
    </w:p>
    <w:bookmarkEnd w:id="23"/>
    <w:bookmarkStart w:id="24" w:name="privacy-first"/>
    <w:p>
      <w:pPr>
        <w:pStyle w:val="Heading3"/>
      </w:pPr>
      <w:r>
        <w:t xml:space="preserve">2.2 Privacy First</w:t>
      </w:r>
    </w:p>
    <w:p>
      <w:pPr>
        <w:pStyle w:val="FirstParagraph"/>
      </w:pPr>
      <w:r>
        <w:t xml:space="preserve">The SPEAQ relay server operates on a privacy-first principle. It sees only encrypted data moving between addresses. It cannot:</w:t>
      </w:r>
    </w:p>
    <w:p>
      <w:pPr>
        <w:pStyle w:val="Compact"/>
        <w:numPr>
          <w:ilvl w:val="0"/>
          <w:numId w:val="1002"/>
        </w:numPr>
      </w:pPr>
      <w:r>
        <w:t xml:space="preserve">Read messages</w:t>
      </w:r>
    </w:p>
    <w:p>
      <w:pPr>
        <w:pStyle w:val="Compact"/>
        <w:numPr>
          <w:ilvl w:val="0"/>
          <w:numId w:val="1002"/>
        </w:numPr>
      </w:pPr>
      <w:r>
        <w:t xml:space="preserve">Identify senders or receivers</w:t>
      </w:r>
    </w:p>
    <w:p>
      <w:pPr>
        <w:pStyle w:val="Compact"/>
        <w:numPr>
          <w:ilvl w:val="0"/>
          <w:numId w:val="1002"/>
        </w:numPr>
      </w:pPr>
      <w:r>
        <w:t xml:space="preserve">Access wallet balances</w:t>
      </w:r>
    </w:p>
    <w:p>
      <w:pPr>
        <w:pStyle w:val="Compact"/>
        <w:numPr>
          <w:ilvl w:val="0"/>
          <w:numId w:val="1002"/>
        </w:numPr>
      </w:pPr>
      <w:r>
        <w:t xml:space="preserve">Log communication patterns</w:t>
      </w:r>
    </w:p>
    <w:p>
      <w:pPr>
        <w:pStyle w:val="FirstParagraph"/>
      </w:pPr>
      <w:r>
        <w:t xml:space="preserve">The server is a utility, like a road. It carries traffic. It does not read the letters.</w:t>
      </w:r>
    </w:p>
    <w:bookmarkEnd w:id="24"/>
    <w:bookmarkStart w:id="25" w:name="sovereignty"/>
    <w:p>
      <w:pPr>
        <w:pStyle w:val="Heading3"/>
      </w:pPr>
      <w:r>
        <w:t xml:space="preserve">2.3 Sovereignty</w:t>
      </w:r>
    </w:p>
    <w:p>
      <w:pPr>
        <w:pStyle w:val="FirstParagraph"/>
      </w:pPr>
      <w:r>
        <w:t xml:space="preserve">Your keys, your messages, your money - all stored on your device. SPEAQ cannot access them, freeze them, or take them away. If you lose your keys, they are gone. This is the price of sovereignty, and it is worth paying.</w:t>
      </w:r>
    </w:p>
    <w:bookmarkEnd w:id="25"/>
    <w:bookmarkStart w:id="26" w:name="contribution-over-capital"/>
    <w:p>
      <w:pPr>
        <w:pStyle w:val="Heading3"/>
      </w:pPr>
      <w:r>
        <w:t xml:space="preserve">2.4 Contribution Over Capital</w:t>
      </w:r>
    </w:p>
    <w:p>
      <w:pPr>
        <w:pStyle w:val="FirstParagraph"/>
      </w:pPr>
      <w:r>
        <w:t xml:space="preserve">In most systems, the people with the most money have the most power. SPEAQ inverts this: the people who contribute the most to the network earn the most. Your value comes from what you do, not what you have.</w:t>
      </w:r>
    </w:p>
    <w:p>
      <w:pPr>
        <w:pStyle w:val="BodyText"/>
      </w:pPr>
      <w:r>
        <w:t xml:space="preserve">Section 03</w:t>
      </w:r>
    </w:p>
    <w:bookmarkEnd w:id="26"/>
    <w:bookmarkEnd w:id="27"/>
    <w:bookmarkStart w:id="37" w:name="architecture"/>
    <w:p>
      <w:pPr>
        <w:pStyle w:val="Heading1"/>
      </w:pPr>
      <w:r>
        <w:t xml:space="preserve">Architecture</w:t>
      </w:r>
    </w:p>
    <w:bookmarkStart w:id="28" w:name="system-overview"/>
    <w:p>
      <w:pPr>
        <w:pStyle w:val="Heading3"/>
      </w:pPr>
      <w:r>
        <w:t xml:space="preserve">3.1 System Overview</w:t>
      </w:r>
    </w:p>
    <w:p>
      <w:pPr>
        <w:pStyle w:val="FirstParagraph"/>
      </w:pPr>
      <w:r>
        <w:t xml:space="preserve">SPEAQ runs on Google Cloud Platform with four core components: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Platform</w:t>
            </w:r>
          </w:p>
        </w:tc>
        <w:tc>
          <w:tcPr/>
          <w:p>
            <w:pPr>
              <w:pStyle w:val="Compact"/>
            </w:pPr>
            <w:r>
              <w:t xml:space="preserve">Purpose</w:t>
            </w:r>
          </w:p>
        </w:tc>
      </w:tr>
      <w:tr>
        <w:tc>
          <w:tcPr/>
          <w:p>
            <w:pPr>
              <w:pStyle w:val="Compact"/>
            </w:pPr>
            <w:r>
              <w:t xml:space="preserve">speaq-web (PWA)</w:t>
            </w:r>
          </w:p>
        </w:tc>
        <w:tc>
          <w:tcPr/>
          <w:p>
            <w:pPr>
              <w:pStyle w:val="Compact"/>
            </w:pPr>
            <w:r>
              <w:t xml:space="preserve">Next.js 16.2.2</w:t>
            </w:r>
          </w:p>
        </w:tc>
        <w:tc>
          <w:tcPr/>
          <w:p>
            <w:pPr>
              <w:pStyle w:val="Compact"/>
            </w:pPr>
            <w:r>
              <w:t xml:space="preserve">Cloud Run (europe-west1)</w:t>
            </w:r>
          </w:p>
        </w:tc>
        <w:tc>
          <w:tcPr/>
          <w:p>
            <w:pPr>
              <w:pStyle w:val="Compact"/>
            </w:pPr>
            <w:r>
              <w:t xml:space="preserve">Web application, installable on any device</w:t>
            </w:r>
          </w:p>
        </w:tc>
      </w:tr>
      <w:tr>
        <w:tc>
          <w:tcPr/>
          <w:p>
            <w:pPr>
              <w:pStyle w:val="Compact"/>
            </w:pPr>
            <w:r>
              <w:t xml:space="preserve">speaq-app (Native)</w:t>
            </w:r>
          </w:p>
        </w:tc>
        <w:tc>
          <w:tcPr/>
          <w:p>
            <w:pPr>
              <w:pStyle w:val="Compact"/>
            </w:pPr>
            <w:r>
              <w:t xml:space="preserve">React Native 0.84</w:t>
            </w:r>
          </w:p>
        </w:tc>
        <w:tc>
          <w:tcPr/>
          <w:p>
            <w:pPr>
              <w:pStyle w:val="Compact"/>
            </w:pPr>
            <w:r>
              <w:t xml:space="preserve">iOS / Android</w:t>
            </w:r>
          </w:p>
        </w:tc>
        <w:tc>
          <w:tcPr/>
          <w:p>
            <w:pPr>
              <w:pStyle w:val="Compact"/>
            </w:pPr>
            <w:r>
              <w:t xml:space="preserve">Native mobile app with mesh networking</w:t>
            </w:r>
          </w:p>
        </w:tc>
      </w:tr>
      <w:tr>
        <w:tc>
          <w:tcPr/>
          <w:p>
            <w:pPr>
              <w:pStyle w:val="Compact"/>
            </w:pPr>
            <w:r>
              <w:t xml:space="preserve">speaq-relay</w:t>
            </w:r>
          </w:p>
        </w:tc>
        <w:tc>
          <w:tcPr/>
          <w:p>
            <w:pPr>
              <w:pStyle w:val="Compact"/>
            </w:pPr>
            <w:r>
              <w:t xml:space="preserve">Node.js WebSocket</w:t>
            </w:r>
          </w:p>
        </w:tc>
        <w:tc>
          <w:tcPr/>
          <w:p>
            <w:pPr>
              <w:pStyle w:val="Compact"/>
            </w:pPr>
            <w:r>
              <w:t xml:space="preserve">Cloud Run (europe-west1)</w:t>
            </w:r>
          </w:p>
        </w:tc>
        <w:tc>
          <w:tcPr/>
          <w:p>
            <w:pPr>
              <w:pStyle w:val="Compact"/>
            </w:pPr>
            <w:r>
              <w:t xml:space="preserve">Zero-knowledge message relay</w:t>
            </w:r>
          </w:p>
        </w:tc>
      </w:tr>
      <w:tr>
        <w:tc>
          <w:tcPr/>
          <w:p>
            <w:pPr>
              <w:pStyle w:val="Compact"/>
            </w:pPr>
            <w:r>
              <w:t xml:space="preserve">speaq-chain</w:t>
            </w:r>
          </w:p>
        </w:tc>
        <w:tc>
          <w:tcPr/>
          <w:p>
            <w:pPr>
              <w:pStyle w:val="Compact"/>
            </w:pPr>
            <w:r>
              <w:t xml:space="preserve">Rust + RocksDB</w:t>
            </w:r>
          </w:p>
        </w:tc>
        <w:tc>
          <w:tcPr/>
          <w:p>
            <w:pPr>
              <w:pStyle w:val="Compact"/>
            </w:pPr>
            <w:r>
              <w:t xml:space="preserve">Google Compute Engine</w:t>
            </w:r>
          </w:p>
        </w:tc>
        <w:tc>
          <w:tcPr/>
          <w:p>
            <w:pPr>
              <w:pStyle w:val="Compact"/>
            </w:pPr>
            <w:r>
              <w:t xml:space="preserve">Blockchain node, persistent storage</w:t>
            </w:r>
          </w:p>
        </w:tc>
      </w:tr>
    </w:tbl>
    <w:bookmarkEnd w:id="28"/>
    <w:bookmarkStart w:id="29" w:name="communication-layer"/>
    <w:p>
      <w:pPr>
        <w:pStyle w:val="Heading3"/>
      </w:pPr>
      <w:r>
        <w:t xml:space="preserve">3.2 Communication Layer</w:t>
      </w:r>
    </w:p>
    <w:p>
      <w:pPr>
        <w:pStyle w:val="FirstParagraph"/>
      </w:pPr>
      <w:r>
        <w:t xml:space="preserve">All communication in SPEAQ is end-to-end encrypted using post-quantum cryptography: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Standard</w:t>
            </w:r>
          </w:p>
        </w:tc>
        <w:tc>
          <w:tcPr/>
          <w:p>
            <w:pPr>
              <w:pStyle w:val="Compact"/>
            </w:pPr>
            <w:r>
              <w:t xml:space="preserve">Purpose</w:t>
            </w:r>
          </w:p>
        </w:tc>
      </w:tr>
      <w:tr>
        <w:tc>
          <w:tcPr/>
          <w:p>
            <w:pPr>
              <w:pStyle w:val="Compact"/>
            </w:pPr>
            <w:r>
              <w:t xml:space="preserve">Key exchange</w:t>
            </w:r>
          </w:p>
        </w:tc>
        <w:tc>
          <w:tcPr/>
          <w:p>
            <w:pPr>
              <w:pStyle w:val="Compact"/>
            </w:pPr>
            <w:r>
              <w:t xml:space="preserve">Kyber-768 (ML-KEM)</w:t>
            </w:r>
          </w:p>
        </w:tc>
        <w:tc>
          <w:tcPr/>
          <w:p>
            <w:pPr>
              <w:pStyle w:val="Compact"/>
            </w:pPr>
            <w:r>
              <w:t xml:space="preserve">NIST FIPS 203</w:t>
            </w:r>
          </w:p>
        </w:tc>
        <w:tc>
          <w:tcPr/>
          <w:p>
            <w:pPr>
              <w:pStyle w:val="Compact"/>
            </w:pPr>
            <w:r>
              <w:t xml:space="preserve">Establish shared secrets, quantum-resistant</w:t>
            </w:r>
          </w:p>
        </w:tc>
      </w:tr>
      <w:tr>
        <w:tc>
          <w:tcPr/>
          <w:p>
            <w:pPr>
              <w:pStyle w:val="Compact"/>
            </w:pPr>
            <w:r>
              <w:t xml:space="preserve">Digital signature</w:t>
            </w:r>
          </w:p>
        </w:tc>
        <w:tc>
          <w:tcPr/>
          <w:p>
            <w:pPr>
              <w:pStyle w:val="Compact"/>
            </w:pPr>
            <w:r>
              <w:t xml:space="preserve">ML-DSA-65 (Dilithium)</w:t>
            </w:r>
          </w:p>
        </w:tc>
        <w:tc>
          <w:tcPr/>
          <w:p>
            <w:pPr>
              <w:pStyle w:val="Compact"/>
            </w:pPr>
            <w:r>
              <w:t xml:space="preserve">NIST FIPS 204</w:t>
            </w:r>
          </w:p>
        </w:tc>
        <w:tc>
          <w:tcPr/>
          <w:p>
            <w:pPr>
              <w:pStyle w:val="Compact"/>
            </w:pPr>
            <w:r>
              <w:t xml:space="preserve">Hybrid (ECDSA P-256 + ML-DSA-65) authentication on relay challenges and key exchange</w:t>
            </w:r>
          </w:p>
        </w:tc>
      </w:tr>
      <w:tr>
        <w:tc>
          <w:tcPr/>
          <w:p>
            <w:pPr>
              <w:pStyle w:val="Compact"/>
            </w:pPr>
            <w:r>
              <w:t xml:space="preserve">Message encryption</w:t>
            </w:r>
          </w:p>
        </w:tc>
        <w:tc>
          <w:tcPr/>
          <w:p>
            <w:pPr>
              <w:pStyle w:val="Compact"/>
            </w:pPr>
            <w:r>
              <w:t xml:space="preserve">AES-256-GCM</w:t>
            </w:r>
          </w:p>
        </w:tc>
        <w:tc>
          <w:tcPr/>
          <w:p>
            <w:pPr>
              <w:pStyle w:val="Compact"/>
            </w:pPr>
            <w:r>
              <w:t xml:space="preserve">NIST SP 800-38D</w:t>
            </w:r>
          </w:p>
        </w:tc>
        <w:tc>
          <w:tcPr/>
          <w:p>
            <w:pPr>
              <w:pStyle w:val="Compact"/>
            </w:pPr>
            <w:r>
              <w:t xml:space="preserve">Authenticated encryption per message (Web Crypto API + @noble/ciphers on native)</w:t>
            </w:r>
          </w:p>
        </w:tc>
      </w:tr>
      <w:tr>
        <w:tc>
          <w:tcPr/>
          <w:p>
            <w:pPr>
              <w:pStyle w:val="Compact"/>
            </w:pPr>
            <w:r>
              <w:t xml:space="preserve">Forward secrecy</w:t>
            </w:r>
          </w:p>
        </w:tc>
        <w:tc>
          <w:tcPr/>
          <w:p>
            <w:pPr>
              <w:pStyle w:val="Compact"/>
            </w:pPr>
            <w:r>
              <w:t xml:space="preserve">Double Ratchet</w:t>
            </w:r>
          </w:p>
        </w:tc>
        <w:tc>
          <w:tcPr/>
          <w:p>
            <w:pPr>
              <w:pStyle w:val="Compact"/>
            </w:pPr>
            <w:r>
              <w:t xml:space="preserve">Signal Protocol</w:t>
            </w:r>
          </w:p>
        </w:tc>
        <w:tc>
          <w:tcPr/>
          <w:p>
            <w:pPr>
              <w:pStyle w:val="Compact"/>
            </w:pPr>
            <w:r>
              <w:t xml:space="preserve">Each message uses its own key derived from a rotating chain</w:t>
            </w:r>
          </w:p>
        </w:tc>
      </w:tr>
      <w:tr>
        <w:tc>
          <w:tcPr/>
          <w:p>
            <w:pPr>
              <w:pStyle w:val="Compact"/>
            </w:pPr>
            <w:r>
              <w:t xml:space="preserve">PIN protection</w:t>
            </w:r>
          </w:p>
        </w:tc>
        <w:tc>
          <w:tcPr/>
          <w:p>
            <w:pPr>
              <w:pStyle w:val="Compact"/>
            </w:pPr>
            <w:r>
              <w:t xml:space="preserve">PBKDF2-SHA256</w:t>
            </w:r>
          </w:p>
        </w:tc>
        <w:tc>
          <w:tcPr/>
          <w:p>
            <w:pPr>
              <w:pStyle w:val="Compact"/>
            </w:pPr>
            <w:r>
              <w:t xml:space="preserve">600,000 iterations</w:t>
            </w:r>
          </w:p>
        </w:tc>
        <w:tc>
          <w:tcPr/>
          <w:p>
            <w:pPr>
              <w:pStyle w:val="Compact"/>
            </w:pPr>
            <w:r>
              <w:t xml:space="preserve">Brute-force resistant PIN hashing for the local vault</w:t>
            </w:r>
          </w:p>
        </w:tc>
      </w:tr>
      <w:tr>
        <w:tc>
          <w:tcPr/>
          <w:p>
            <w:pPr>
              <w:pStyle w:val="Compact"/>
            </w:pPr>
            <w:r>
              <w:t xml:space="preserve">Sender privacy</w:t>
            </w:r>
          </w:p>
        </w:tc>
        <w:tc>
          <w:tcPr/>
          <w:p>
            <w:pPr>
              <w:pStyle w:val="Compact"/>
            </w:pPr>
            <w:r>
              <w:t xml:space="preserve">Sealed Sender</w:t>
            </w:r>
          </w:p>
        </w:tc>
        <w:tc>
          <w:tcPr/>
          <w:p>
            <w:pPr>
              <w:pStyle w:val="Compact"/>
            </w:pPr>
            <w:r>
              <w:t xml:space="preserve">Custom</w:t>
            </w:r>
          </w:p>
        </w:tc>
        <w:tc>
          <w:tcPr/>
          <w:p>
            <w:pPr>
              <w:pStyle w:val="Compact"/>
            </w:pPr>
            <w:r>
              <w:t xml:space="preserve">Sender identity encrypted inside the message blob; relay sees only "to:"</w:t>
            </w:r>
          </w:p>
        </w:tc>
      </w:tr>
      <w:tr>
        <w:tc>
          <w:tcPr/>
          <w:p>
            <w:pPr>
              <w:pStyle w:val="Compact"/>
            </w:pPr>
            <w:r>
              <w:t xml:space="preserve">Block signing (chain)</w:t>
            </w:r>
          </w:p>
        </w:tc>
        <w:tc>
          <w:tcPr/>
          <w:p>
            <w:pPr>
              <w:pStyle w:val="Compact"/>
            </w:pPr>
            <w:r>
              <w:t xml:space="preserve">SPHINCS+ (SLH-DSA)</w:t>
            </w:r>
          </w:p>
        </w:tc>
        <w:tc>
          <w:tcPr/>
          <w:p>
            <w:pPr>
              <w:pStyle w:val="Compact"/>
            </w:pPr>
            <w:r>
              <w:t xml:space="preserve">NIST FIPS 205</w:t>
            </w:r>
          </w:p>
        </w:tc>
        <w:tc>
          <w:tcPr/>
          <w:p>
            <w:pPr>
              <w:pStyle w:val="Compact"/>
            </w:pPr>
            <w:r>
              <w:t xml:space="preserve">Each block on the SPEAQ Chain is dual-signed with ML-DSA-65 + SPHINCS+ (hash-based). If lattice crypto is ever broken, blocks remain verifiable via the hash-only signature.</w:t>
            </w:r>
          </w:p>
        </w:tc>
      </w:tr>
    </w:tbl>
    <w:bookmarkEnd w:id="29"/>
    <w:bookmarkStart w:id="30" w:name="voice-and-video-calling"/>
    <w:p>
      <w:pPr>
        <w:pStyle w:val="Heading3"/>
      </w:pPr>
      <w:r>
        <w:t xml:space="preserve">3.2.1 Voice and Video Calling</w:t>
      </w:r>
    </w:p>
    <w:p>
      <w:pPr>
        <w:pStyle w:val="FirstParagraph"/>
      </w:pPr>
      <w:r>
        <w:t xml:space="preserve">Calls layer multiple independent encryption mechanisms so a break in any single layer still leaves the others intact: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What it protects</w:t>
            </w:r>
          </w:p>
        </w:tc>
        <w:tc>
          <w:tcPr/>
          <w:p>
            <w:pPr>
              <w:pStyle w:val="Compact"/>
            </w:pPr>
            <w:r>
              <w:t xml:space="preserve">Mechanism</w:t>
            </w:r>
          </w:p>
        </w:tc>
      </w:tr>
      <w:tr>
        <w:tc>
          <w:tcPr/>
          <w:p>
            <w:pPr>
              <w:pStyle w:val="Compact"/>
            </w:pPr>
            <w:r>
              <w:t xml:space="preserve">Media stream</w:t>
            </w:r>
          </w:p>
        </w:tc>
        <w:tc>
          <w:tcPr/>
          <w:p>
            <w:pPr>
              <w:pStyle w:val="Compact"/>
            </w:pPr>
            <w:r>
              <w:t xml:space="preserve">Audio and video bytes between the two devices</w:t>
            </w:r>
          </w:p>
        </w:tc>
        <w:tc>
          <w:tcPr/>
          <w:p>
            <w:pPr>
              <w:pStyle w:val="Compact"/>
            </w:pPr>
            <w:r>
              <w:t xml:space="preserve">DTLS-SRTP (WebRTC standard, browser-enforced, AES-GCM)</w:t>
            </w:r>
          </w:p>
        </w:tc>
      </w:tr>
      <w:tr>
        <w:tc>
          <w:tcPr/>
          <w:p>
            <w:pPr>
              <w:pStyle w:val="Compact"/>
            </w:pPr>
            <w:r>
              <w:t xml:space="preserve">Signaling</w:t>
            </w:r>
          </w:p>
        </w:tc>
        <w:tc>
          <w:tcPr/>
          <w:p>
            <w:pPr>
              <w:pStyle w:val="Compact"/>
            </w:pPr>
            <w:r>
              <w:t xml:space="preserve">SDP, ICE candidates (IPs), DTLS fingerprints, SFU room ID</w:t>
            </w:r>
          </w:p>
        </w:tc>
        <w:tc>
          <w:tcPr/>
          <w:p>
            <w:pPr>
              <w:pStyle w:val="Compact"/>
            </w:pPr>
            <w:r>
              <w:t xml:space="preserve">AES-256-GCM with key = SHA-256(ratchet rootKey || "speaq-call-v1"). The ratchet rootKey is derived from the Kyber-768 shared secret, which the relay does not know - signaling is therefore zero-knowledge against the relay.</w:t>
            </w:r>
          </w:p>
        </w:tc>
      </w:tr>
    </w:tbl>
    <w:p>
      <w:pPr>
        <w:pStyle w:val="BodyText"/>
      </w:pPr>
      <w:r>
        <w:t xml:space="preserve">Three media-routing paths exist, chosen automatically per call based on what the platform and network allow: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Path</w:t>
            </w:r>
          </w:p>
        </w:tc>
        <w:tc>
          <w:tcPr/>
          <w:p>
            <w:pPr>
              <w:pStyle w:val="Compact"/>
            </w:pPr>
            <w:r>
              <w:t xml:space="preserve">When used</w:t>
            </w:r>
          </w:p>
        </w:tc>
        <w:tc>
          <w:tcPr/>
          <w:p>
            <w:pPr>
              <w:pStyle w:val="Compact"/>
            </w:pPr>
            <w:r>
              <w:t xml:space="preserve">Privacy</w:t>
            </w:r>
          </w:p>
        </w:tc>
      </w:tr>
      <w:tr>
        <w:tc>
          <w:tcPr/>
          <w:p>
            <w:pPr>
              <w:pStyle w:val="Compact"/>
            </w:pPr>
            <w:r>
              <w:t xml:space="preserve">Mediasoup-SFU</w:t>
            </w:r>
            <w:r>
              <w:br/>
            </w:r>
            <w:r>
              <w:rPr>
                <w:i/>
                <w:iCs/>
              </w:rPr>
              <w:t xml:space="preserve">(default for the PWA)</w:t>
            </w:r>
          </w:p>
        </w:tc>
        <w:tc>
          <w:tcPr/>
          <w:p>
            <w:pPr>
              <w:pStyle w:val="Compact"/>
            </w:pPr>
            <w:r>
              <w:t xml:space="preserve">Every call between two SPEAQ PWAs. iOS WebKit blocks reliable peer-to-peer media between two iPhone Safari PWAs on different networks (host or relay-allocate pairing fails), so a server-mediated path is the only consistently-working route. The SFU is therefore the default for all PWA calls, not just iOS.</w:t>
            </w:r>
          </w:p>
        </w:tc>
        <w:tc>
          <w:tcPr/>
          <w:p>
            <w:pPr>
              <w:pStyle w:val="Compact"/>
            </w:pPr>
            <w:r>
              <w:t xml:space="preserve">Self-hosted mediasoup at</w:t>
            </w:r>
            <w:r>
              <w:t xml:space="preserve"> </w:t>
            </w:r>
            <w:r>
              <w:rPr>
                <w:rStyle w:val="VerbatimChar"/>
              </w:rPr>
              <w:t xml:space="preserve">sfu.thespeaq.com</w:t>
            </w:r>
            <w:r>
              <w:t xml:space="preserve"> </w:t>
            </w:r>
            <w:r>
              <w:t xml:space="preserve">(TLS, Let's Encrypt). The SFU forwards encrypted DTLS-SRTP packets between participants without ever decrypting them - it sees only IP addresses and encrypted bytes, never call content or who is talking to whom (the random per-call room ID is exchanged inside the encrypted CALL_OFFER blob).</w:t>
            </w:r>
          </w:p>
        </w:tc>
      </w:tr>
      <w:tr>
        <w:tc>
          <w:tcPr/>
          <w:p>
            <w:pPr>
              <w:pStyle w:val="Compact"/>
            </w:pPr>
            <w:r>
              <w:t xml:space="preserve">Direct peer-to-peer</w:t>
            </w:r>
          </w:p>
        </w:tc>
        <w:tc>
          <w:tcPr/>
          <w:p>
            <w:pPr>
              <w:pStyle w:val="Compact"/>
            </w:pPr>
            <w:r>
              <w:t xml:space="preserve">Available as a fallback when SFU is unreachable. Native iOS/Android apps still use this as the primary path until they reach SFU-parity (on the immediate roadmap).</w:t>
            </w:r>
          </w:p>
        </w:tc>
        <w:tc>
          <w:tcPr/>
          <w:p>
            <w:pPr>
              <w:pStyle w:val="Compact"/>
            </w:pPr>
            <w:r>
              <w:t xml:space="preserve">DTLS-SRTP between the two endpoints; nothing transits any SPEAQ server.</w:t>
            </w:r>
          </w:p>
        </w:tc>
      </w:tr>
      <w:tr>
        <w:tc>
          <w:tcPr/>
          <w:p>
            <w:pPr>
              <w:pStyle w:val="Compact"/>
            </w:pPr>
            <w:r>
              <w:t xml:space="preserve">STUN / TURN / TURNS</w:t>
            </w:r>
            <w:r>
              <w:br/>
            </w:r>
            <w:r>
              <w:rPr>
                <w:i/>
                <w:iCs/>
              </w:rPr>
              <w:t xml:space="preserve">(legacy path, native + backwards-compat)</w:t>
            </w:r>
          </w:p>
        </w:tc>
        <w:tc>
          <w:tcPr/>
          <w:p>
            <w:pPr>
              <w:pStyle w:val="Compact"/>
            </w:pPr>
            <w:r>
              <w:t xml:space="preserve">Used by native iOS/Android apps for NAT traversal and relayed media. Also used as a fallback when an older PWA peer (without SFU support) calls a current PWA peer.</w:t>
            </w:r>
          </w:p>
        </w:tc>
        <w:tc>
          <w:tcPr/>
          <w:p>
            <w:pPr>
              <w:pStyle w:val="Compact"/>
            </w:pPr>
            <w:r>
              <w:t xml:space="preserve">Self-hosted coturn at</w:t>
            </w:r>
            <w:r>
              <w:t xml:space="preserve"> </w:t>
            </w:r>
            <w:r>
              <w:rPr>
                <w:rStyle w:val="VerbatimChar"/>
              </w:rPr>
              <w:t xml:space="preserve">turn.thespeaq.com</w:t>
            </w:r>
            <w:r>
              <w:t xml:space="preserve"> </w:t>
            </w:r>
            <w:r>
              <w:t xml:space="preserve">(UDP/TCP 3478, TURN-over-TLS on 443 with Let's Encrypt). No Google or third-party STUN. Relayed media is opaque DTLS-SRTP to coturn.</w:t>
            </w:r>
          </w:p>
        </w:tc>
      </w:tr>
    </w:tbl>
    <w:p>
      <w:pPr>
        <w:pStyle w:val="BodyText"/>
      </w:pPr>
      <w:r>
        <w:t xml:space="preserve">Both</w:t>
      </w:r>
      <w:r>
        <w:t xml:space="preserve"> </w:t>
      </w:r>
      <w:r>
        <w:rPr>
          <w:rStyle w:val="VerbatimChar"/>
        </w:rPr>
        <w:t xml:space="preserve">sfu.thespeaq.com</w:t>
      </w:r>
      <w:r>
        <w:t xml:space="preserve"> </w:t>
      </w:r>
      <w:r>
        <w:t xml:space="preserve">and</w:t>
      </w:r>
      <w:r>
        <w:t xml:space="preserve"> </w:t>
      </w:r>
      <w:r>
        <w:rPr>
          <w:rStyle w:val="VerbatimChar"/>
        </w:rPr>
        <w:t xml:space="preserve">turn.thespeaq.com</w:t>
      </w:r>
      <w:r>
        <w:t xml:space="preserve"> </w:t>
      </w:r>
      <w:r>
        <w:t xml:space="preserve">are operated by Plexaris on Google Cloud. Neither holds DTLS keys for any call; both see only encrypted bytes. Native iOS/Android apps currently transmit signaling over TLS to the relay (no encrypted-blob layer yet); bringing native to PWA-parity for both signaling-encryption and SFU usage is on the immediate roadmap. Media-layer DTLS-SRTP is identical on all platforms.</w:t>
      </w:r>
    </w:p>
    <w:bookmarkEnd w:id="30"/>
    <w:bookmarkStart w:id="31" w:name="push-notifications"/>
    <w:p>
      <w:pPr>
        <w:pStyle w:val="Heading3"/>
      </w:pPr>
      <w:r>
        <w:t xml:space="preserve">3.2.2 Push Notifications</w:t>
      </w:r>
    </w:p>
    <w:p>
      <w:pPr>
        <w:pStyle w:val="FirstParagraph"/>
      </w:pPr>
      <w:r>
        <w:t xml:space="preserve">When the SPEAQ PWA is closed or in the background and a message or call arrives, the user receives a push notification. The notification system is designed to leak nothing on the lock screen: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Mechanism</w:t>
            </w:r>
          </w:p>
        </w:tc>
      </w:tr>
      <w:tr>
        <w:tc>
          <w:tcPr/>
          <w:p>
            <w:pPr>
              <w:pStyle w:val="Compact"/>
            </w:pPr>
            <w:r>
              <w:t xml:space="preserve">Payload contents (relay -&gt; push service -&gt; device)</w:t>
            </w:r>
          </w:p>
        </w:tc>
        <w:tc>
          <w:tcPr/>
          <w:p>
            <w:pPr>
              <w:pStyle w:val="Compact"/>
            </w:pPr>
            <w:r>
              <w:t xml:space="preserve">Generic data-only payload:</w:t>
            </w:r>
            <w:r>
              <w:t xml:space="preserve"> </w:t>
            </w:r>
            <w:r>
              <w:rPr>
                <w:rStyle w:val="VerbatimChar"/>
              </w:rPr>
              <w:t xml:space="preserve">{"t":"msg","ts":...}</w:t>
            </w:r>
            <w:r>
              <w:t xml:space="preserve"> </w:t>
            </w:r>
            <w:r>
              <w:t xml:space="preserve">or</w:t>
            </w:r>
            <w:r>
              <w:t xml:space="preserve"> </w:t>
            </w:r>
            <w:r>
              <w:rPr>
                <w:rStyle w:val="VerbatimChar"/>
              </w:rPr>
              <w:t xml:space="preserve">{"t":"call","ts":...}</w:t>
            </w:r>
            <w:r>
              <w:t xml:space="preserve">. No sender identity, no recipient identity, no message content, no caller name. The payload reveals only that</w:t>
            </w:r>
            <w:r>
              <w:t xml:space="preserve"> </w:t>
            </w:r>
            <w:r>
              <w:rPr>
                <w:i/>
                <w:iCs/>
              </w:rPr>
              <w:t xml:space="preserve">some</w:t>
            </w:r>
            <w:r>
              <w:t xml:space="preserve"> </w:t>
            </w:r>
            <w:r>
              <w:t xml:space="preserve">activity happened for this push subscription.</w:t>
            </w:r>
          </w:p>
        </w:tc>
      </w:tr>
      <w:tr>
        <w:tc>
          <w:tcPr/>
          <w:p>
            <w:pPr>
              <w:pStyle w:val="Compact"/>
            </w:pPr>
            <w:r>
              <w:t xml:space="preserve">Lock-screen display</w:t>
            </w:r>
          </w:p>
        </w:tc>
        <w:tc>
          <w:tcPr/>
          <w:p>
            <w:pPr>
              <w:pStyle w:val="Compact"/>
            </w:pPr>
            <w:r>
              <w:t xml:space="preserve">Service Worker shows a localised generic line: "New message" or "Incoming call" in the user's chosen language (9 locales supported). No sender name, no preview, no metadata.</w:t>
            </w:r>
          </w:p>
        </w:tc>
      </w:tr>
      <w:tr>
        <w:tc>
          <w:tcPr/>
          <w:p>
            <w:pPr>
              <w:pStyle w:val="Compact"/>
            </w:pPr>
            <w:r>
              <w:t xml:space="preserve">Identity and content reveal</w:t>
            </w:r>
          </w:p>
        </w:tc>
        <w:tc>
          <w:tcPr/>
          <w:p>
            <w:pPr>
              <w:pStyle w:val="Compact"/>
            </w:pPr>
            <w:r>
              <w:t xml:space="preserve">Only after the user taps the notification, opens SPEAQ, and enters their PIN. The PWA then fetches the encrypted CALL_OFFER from a short-lived (30-second) pending-call queue or replays missed messages from the offline queue, decrypts locally, and shows who is contacting them.</w:t>
            </w:r>
          </w:p>
        </w:tc>
      </w:tr>
      <w:tr>
        <w:tc>
          <w:tcPr/>
          <w:p>
            <w:pPr>
              <w:pStyle w:val="Compact"/>
            </w:pPr>
            <w:r>
              <w:t xml:space="preserve">Transport</w:t>
            </w:r>
          </w:p>
        </w:tc>
        <w:tc>
          <w:tcPr/>
          <w:p>
            <w:pPr>
              <w:pStyle w:val="Compact"/>
            </w:pPr>
            <w:r>
              <w:t xml:space="preserve">Standard W3C Web Push protocol with VAPID-signed silent payloads. The relay holds the VAPID private key in a Cloud secret; the public half is the only key the device needs. Push gateways (Apple, Google, Mozilla) deliver the payload without seeing its plaintext (it is encrypted with the user's subscription keys end-to-end against the gateway).</w:t>
            </w:r>
          </w:p>
        </w:tc>
      </w:tr>
      <w:tr>
        <w:tc>
          <w:tcPr/>
          <w:p>
            <w:pPr>
              <w:pStyle w:val="Compact"/>
            </w:pPr>
            <w:r>
              <w:t xml:space="preserve">Cross-device propagation</w:t>
            </w:r>
          </w:p>
        </w:tc>
        <w:tc>
          <w:tcPr/>
          <w:p>
            <w:pPr>
              <w:pStyle w:val="Compact"/>
            </w:pPr>
            <w:r>
              <w:t xml:space="preserve">The OS notification mirroring system (e.g. iOS -&gt; Apple Watch) carries the same generic line to paired devices. SPEAQ never customises caller name on the lock screen even when other messengers do.</w:t>
            </w:r>
          </w:p>
        </w:tc>
      </w:tr>
    </w:tbl>
    <w:p>
      <w:pPr>
        <w:pStyle w:val="BodyText"/>
      </w:pPr>
      <w:r>
        <w:t xml:space="preserve">This design intentionally trades a small UX convenience (caller name on lock screen) for a hard privacy guarantee (a stolen or shoulder-surfed phone reveals nothing about your contacts).</w:t>
      </w:r>
    </w:p>
    <w:p>
      <w:pPr>
        <w:pStyle w:val="BodyText"/>
      </w:pPr>
      <w:r>
        <w:t xml:space="preserve">These are not experimental algorithms. They are NIST-certified standards, developed through a decade of international review and selected specifically for their resistance to quantum computing attacks.</w:t>
      </w:r>
    </w:p>
    <w:bookmarkEnd w:id="31"/>
    <w:bookmarkStart w:id="32" w:name="Xc4d52adbc5f8c56def54ef0cc1af70809c134b1"/>
    <w:p>
      <w:pPr>
        <w:pStyle w:val="Heading3"/>
      </w:pPr>
      <w:r>
        <w:t xml:space="preserve">3.3 Cross-Platform Cryptographic Compatibility</w:t>
      </w:r>
    </w:p>
    <w:p>
      <w:pPr>
        <w:pStyle w:val="FirstParagraph"/>
      </w:pPr>
      <w:r>
        <w:t xml:space="preserve">SPEAQ uses the same cryptographic algorithms across all platforms, proven compatible: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Library</w:t>
            </w:r>
          </w:p>
        </w:tc>
        <w:tc>
          <w:tcPr/>
          <w:p>
            <w:pPr>
              <w:pStyle w:val="Compact"/>
            </w:pPr>
            <w:r>
              <w:t xml:space="preserve">Key Sizes (bytes)</w:t>
            </w:r>
          </w:p>
        </w:tc>
      </w:tr>
      <w:tr>
        <w:tc>
          <w:tcPr/>
          <w:p>
            <w:pPr>
              <w:pStyle w:val="Compact"/>
            </w:pPr>
            <w:r>
              <w:t xml:space="preserve">PWA + Native (JavaScript)</w:t>
            </w:r>
          </w:p>
        </w:tc>
        <w:tc>
          <w:tcPr/>
          <w:p>
            <w:pPr>
              <w:pStyle w:val="Compact"/>
            </w:pPr>
            <w:r>
              <w:t xml:space="preserve">@noble/post-quantum (ML-DSA-65)</w:t>
            </w:r>
          </w:p>
        </w:tc>
        <w:tc>
          <w:tcPr/>
          <w:p>
            <w:pPr>
              <w:pStyle w:val="Compact"/>
            </w:pPr>
            <w:r>
              <w:t xml:space="preserve">PK=1952, SK=4032, Sig=3309</w:t>
            </w:r>
          </w:p>
        </w:tc>
      </w:tr>
      <w:tr>
        <w:tc>
          <w:tcPr/>
          <w:p>
            <w:pPr>
              <w:pStyle w:val="Compact"/>
            </w:pPr>
            <w:r>
              <w:t xml:space="preserve">Blockchain Node (Rust)</w:t>
            </w:r>
          </w:p>
        </w:tc>
        <w:tc>
          <w:tcPr/>
          <w:p>
            <w:pPr>
              <w:pStyle w:val="Compact"/>
            </w:pPr>
            <w:r>
              <w:t xml:space="preserve">fips204 crate (ML-DSA-65)</w:t>
            </w:r>
          </w:p>
        </w:tc>
        <w:tc>
          <w:tcPr/>
          <w:p>
            <w:pPr>
              <w:pStyle w:val="Compact"/>
            </w:pPr>
            <w:r>
              <w:t xml:space="preserve">PK=1952, SK=4032, Sig=3309</w:t>
            </w:r>
          </w:p>
        </w:tc>
      </w:tr>
    </w:tbl>
    <w:p>
      <w:pPr>
        <w:pStyle w:val="BodyText"/>
      </w:pPr>
      <w:r>
        <w:t xml:space="preserve">Cross-compatibility between JavaScript and Rust implementations has been cryptographically verified: keys generated on one platform can be validated on the other.</w:t>
      </w:r>
    </w:p>
    <w:bookmarkEnd w:id="32"/>
    <w:bookmarkStart w:id="33" w:name="sovereign-wallet"/>
    <w:p>
      <w:pPr>
        <w:pStyle w:val="Heading3"/>
      </w:pPr>
      <w:r>
        <w:t xml:space="preserve">3.4 Sovereign Wallet</w:t>
      </w:r>
    </w:p>
    <w:p>
      <w:pPr>
        <w:pStyle w:val="FirstParagraph"/>
      </w:pPr>
      <w:r>
        <w:t xml:space="preserve">Every SPEAQ user has a sovereign wallet with ML-DSA-65 (FIPS 204) keys generated locally on their device. Keys never leave the device. The on-chain address is derived as:</w:t>
      </w:r>
    </w:p>
    <w:p>
      <w:pPr>
        <w:pStyle w:val="BodyText"/>
      </w:pPr>
      <w:r>
        <w:rPr>
          <w:rStyle w:val="VerbatimChar"/>
        </w:rPr>
        <w:t xml:space="preserve">SQ1 + SHA-256(publicKey)</w:t>
      </w:r>
    </w:p>
    <w:p>
      <w:pPr>
        <w:pStyle w:val="BodyText"/>
      </w:pPr>
      <w:r>
        <w:t xml:space="preserve">Transactions are signed on-device and submitted directly to the blockchain node. No intermediary holds your keys or can authorize transactions on your behalf.</w:t>
      </w:r>
    </w:p>
    <w:bookmarkEnd w:id="33"/>
    <w:bookmarkStart w:id="34" w:name="value-layer-q-credits"/>
    <w:p>
      <w:pPr>
        <w:pStyle w:val="Heading3"/>
      </w:pPr>
      <w:r>
        <w:t xml:space="preserve">3.5 Value Layer (Q-Credits)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Maximum supply</w:t>
            </w:r>
          </w:p>
        </w:tc>
        <w:tc>
          <w:tcPr/>
          <w:p>
            <w:pPr>
              <w:pStyle w:val="Compact"/>
            </w:pPr>
            <w:r>
              <w:t xml:space="preserve">21,000,000 QC</w:t>
            </w:r>
          </w:p>
        </w:tc>
      </w:tr>
      <w:tr>
        <w:tc>
          <w:tcPr/>
          <w:p>
            <w:pPr>
              <w:pStyle w:val="Compact"/>
            </w:pPr>
            <w:r>
              <w:t xml:space="preserve">Smallest unit</w:t>
            </w:r>
          </w:p>
        </w:tc>
        <w:tc>
          <w:tcPr/>
          <w:p>
            <w:pPr>
              <w:pStyle w:val="Compact"/>
            </w:pPr>
            <w:r>
              <w:t xml:space="preserve">1 Spark (1 QC = 100,000,000 Sparks)</w:t>
            </w:r>
          </w:p>
        </w:tc>
      </w:tr>
      <w:tr>
        <w:tc>
          <w:tcPr/>
          <w:p>
            <w:pPr>
              <w:pStyle w:val="Compact"/>
            </w:pPr>
            <w:r>
              <w:t xml:space="preserve">Block interval</w:t>
            </w:r>
          </w:p>
        </w:tc>
        <w:tc>
          <w:tcPr/>
          <w:p>
            <w:pPr>
              <w:pStyle w:val="Compact"/>
            </w:pPr>
            <w:r>
              <w:t xml:space="preserve">30 seconds</w:t>
            </w:r>
          </w:p>
        </w:tc>
      </w:tr>
      <w:tr>
        <w:tc>
          <w:tcPr/>
          <w:p>
            <w:pPr>
              <w:pStyle w:val="Compact"/>
            </w:pPr>
            <w:r>
              <w:t xml:space="preserve">Initial block reward</w:t>
            </w:r>
          </w:p>
        </w:tc>
        <w:tc>
          <w:tcPr/>
          <w:p>
            <w:pPr>
              <w:pStyle w:val="Compact"/>
            </w:pPr>
            <w:r>
              <w:t xml:space="preserve">0.5 QC</w:t>
            </w:r>
          </w:p>
        </w:tc>
      </w:tr>
      <w:tr>
        <w:tc>
          <w:tcPr/>
          <w:p>
            <w:pPr>
              <w:pStyle w:val="Compact"/>
            </w:pPr>
            <w:r>
              <w:t xml:space="preserve">Halving interval</w:t>
            </w:r>
          </w:p>
        </w:tc>
        <w:tc>
          <w:tcPr/>
          <w:p>
            <w:pPr>
              <w:pStyle w:val="Compact"/>
            </w:pPr>
            <w:r>
              <w:t xml:space="preserve">Every 2,100,000 QC earned</w:t>
            </w:r>
          </w:p>
        </w:tc>
      </w:tr>
      <w:tr>
        <w:tc>
          <w:tcPr/>
          <w:p>
            <w:pPr>
              <w:pStyle w:val="Compact"/>
            </w:pPr>
            <w:r>
              <w:t xml:space="preserve">Gold reference</w:t>
            </w:r>
          </w:p>
        </w:tc>
        <w:tc>
          <w:tcPr/>
          <w:p>
            <w:pPr>
              <w:pStyle w:val="Compact"/>
            </w:pPr>
            <w:r>
              <w:t xml:space="preserve">1 QC = 0.01 gram of gold (protocol floor, backed by a public live oracle - see Section 10.1)</w:t>
            </w:r>
          </w:p>
        </w:tc>
      </w:tr>
      <w:tr>
        <w:tc>
          <w:tcPr/>
          <w:p>
            <w:pPr>
              <w:pStyle w:val="Compact"/>
            </w:pPr>
            <w:r>
              <w:t xml:space="preserve">Consensus</w:t>
            </w:r>
          </w:p>
        </w:tc>
        <w:tc>
          <w:tcPr/>
          <w:p>
            <w:pPr>
              <w:pStyle w:val="Compact"/>
            </w:pPr>
            <w:r>
              <w:t xml:space="preserve">Proof of Contribution (DPoC)</w:t>
            </w:r>
          </w:p>
        </w:tc>
      </w:tr>
      <w:tr>
        <w:tc>
          <w:tcPr/>
          <w:p>
            <w:pPr>
              <w:pStyle w:val="Compact"/>
            </w:pPr>
            <w:r>
              <w:t xml:space="preserve">Blockchain storage</w:t>
            </w:r>
          </w:p>
        </w:tc>
        <w:tc>
          <w:tcPr/>
          <w:p>
            <w:pPr>
              <w:pStyle w:val="Compact"/>
            </w:pPr>
            <w:r>
              <w:t xml:space="preserve">RocksDB (persistent on disk)</w:t>
            </w:r>
          </w:p>
        </w:tc>
      </w:tr>
    </w:tbl>
    <w:p>
      <w:pPr>
        <w:pStyle w:val="BodyText"/>
      </w:pPr>
      <w:r>
        <w:t xml:space="preserve">The supply is capped. No one can create more Q-Credits than the protocol allows. This is enforced by code, not by policy.</w:t>
      </w:r>
    </w:p>
    <w:bookmarkEnd w:id="34"/>
    <w:bookmarkStart w:id="35" w:name="network-layer"/>
    <w:p>
      <w:pPr>
        <w:pStyle w:val="Heading3"/>
      </w:pPr>
      <w:r>
        <w:t xml:space="preserve">3.6 Network Layer</w:t>
      </w:r>
    </w:p>
    <w:p>
      <w:pPr>
        <w:pStyle w:val="FirstParagraph"/>
      </w:pPr>
      <w:r>
        <w:t xml:space="preserve">SPEAQ nodes communicate using libp2p, the same peer-to-peer networking stack used by Polkadot, Filecoin, and IPFS:</w:t>
      </w:r>
    </w:p>
    <w:p>
      <w:pPr>
        <w:pStyle w:val="Compact"/>
        <w:numPr>
          <w:ilvl w:val="0"/>
          <w:numId w:val="1003"/>
        </w:numPr>
      </w:pPr>
      <w:r>
        <w:rPr>
          <w:b/>
          <w:bCs/>
        </w:rPr>
        <w:t xml:space="preserve">GossipSub</w:t>
      </w:r>
      <w:r>
        <w:t xml:space="preserve"> </w:t>
      </w:r>
      <w:r>
        <w:t xml:space="preserve">- Efficient broadcast of blocks and transactions to all peers</w:t>
      </w:r>
    </w:p>
    <w:p>
      <w:pPr>
        <w:pStyle w:val="Compact"/>
        <w:numPr>
          <w:ilvl w:val="0"/>
          <w:numId w:val="1003"/>
        </w:numPr>
      </w:pPr>
      <w:r>
        <w:rPr>
          <w:b/>
          <w:bCs/>
        </w:rPr>
        <w:t xml:space="preserve">Kademlia DHT</w:t>
      </w:r>
      <w:r>
        <w:t xml:space="preserve"> </w:t>
      </w:r>
      <w:r>
        <w:t xml:space="preserve">- Decentralised peer discovery, no central server needed</w:t>
      </w:r>
    </w:p>
    <w:p>
      <w:pPr>
        <w:pStyle w:val="Compact"/>
        <w:numPr>
          <w:ilvl w:val="0"/>
          <w:numId w:val="1003"/>
        </w:numPr>
      </w:pPr>
      <w:r>
        <w:rPr>
          <w:b/>
          <w:bCs/>
        </w:rPr>
        <w:t xml:space="preserve">Noise Protocol</w:t>
      </w:r>
      <w:r>
        <w:t xml:space="preserve"> </w:t>
      </w:r>
      <w:r>
        <w:t xml:space="preserve">- All node-to-node connections are encrypted</w:t>
      </w:r>
    </w:p>
    <w:p>
      <w:pPr>
        <w:pStyle w:val="Compact"/>
        <w:numPr>
          <w:ilvl w:val="0"/>
          <w:numId w:val="1003"/>
        </w:numPr>
      </w:pPr>
      <w:r>
        <w:rPr>
          <w:b/>
          <w:bCs/>
        </w:rPr>
        <w:t xml:space="preserve">BLE Mesh</w:t>
      </w:r>
      <w:r>
        <w:t xml:space="preserve"> </w:t>
      </w:r>
      <w:r>
        <w:t xml:space="preserve">- For environments without internet, relay messages over Bluetooth</w:t>
      </w:r>
    </w:p>
    <w:bookmarkEnd w:id="35"/>
    <w:bookmarkStart w:id="36" w:name="on-chain-transactions"/>
    <w:p>
      <w:pPr>
        <w:pStyle w:val="Heading3"/>
      </w:pPr>
      <w:r>
        <w:t xml:space="preserve">3.7 On-Chain Transactions</w:t>
      </w:r>
    </w:p>
    <w:p>
      <w:pPr>
        <w:pStyle w:val="FirstParagraph"/>
      </w:pPr>
      <w:r>
        <w:t xml:space="preserve">The complete transaction flow:</w:t>
      </w:r>
    </w:p>
    <w:p>
      <w:pPr>
        <w:pStyle w:val="Compact"/>
        <w:numPr>
          <w:ilvl w:val="0"/>
          <w:numId w:val="1004"/>
        </w:numPr>
      </w:pPr>
      <w:r>
        <w:t xml:space="preserve">Sender creates transaction JSON (from, to, amount, timestamp)</w:t>
      </w:r>
    </w:p>
    <w:p>
      <w:pPr>
        <w:pStyle w:val="Compact"/>
        <w:numPr>
          <w:ilvl w:val="0"/>
          <w:numId w:val="1004"/>
        </w:numPr>
      </w:pPr>
      <w:r>
        <w:t xml:space="preserve">Sender signs with ML-DSA-65 (FIPS 204) sovereign keys</w:t>
      </w:r>
    </w:p>
    <w:p>
      <w:pPr>
        <w:pStyle w:val="Compact"/>
        <w:numPr>
          <w:ilvl w:val="0"/>
          <w:numId w:val="1004"/>
        </w:numPr>
      </w:pPr>
      <w:r>
        <w:t xml:space="preserve">Transaction submitted via POST</w:t>
      </w:r>
      <w:r>
        <w:t xml:space="preserve"> </w:t>
      </w:r>
      <w:r>
        <w:rPr>
          <w:rStyle w:val="VerbatimChar"/>
        </w:rPr>
        <w:t xml:space="preserve">/api/transaction</w:t>
      </w:r>
      <w:r>
        <w:t xml:space="preserve"> </w:t>
      </w:r>
      <w:r>
        <w:t xml:space="preserve">to speaq-chain</w:t>
      </w:r>
    </w:p>
    <w:p>
      <w:pPr>
        <w:pStyle w:val="Compact"/>
        <w:numPr>
          <w:ilvl w:val="0"/>
          <w:numId w:val="1004"/>
        </w:numPr>
      </w:pPr>
      <w:r>
        <w:t xml:space="preserve">Node verifies ML-DSA-65 signature against public key</w:t>
      </w:r>
    </w:p>
    <w:p>
      <w:pPr>
        <w:pStyle w:val="Compact"/>
        <w:numPr>
          <w:ilvl w:val="0"/>
          <w:numId w:val="1004"/>
        </w:numPr>
      </w:pPr>
      <w:r>
        <w:t xml:space="preserve">Node verifies sender address =</w:t>
      </w:r>
      <w:r>
        <w:t xml:space="preserve"> </w:t>
      </w:r>
      <w:r>
        <w:rPr>
          <w:rStyle w:val="VerbatimChar"/>
        </w:rPr>
        <w:t xml:space="preserve">SHA-256(publicKey)</w:t>
      </w:r>
      <w:r>
        <w:t xml:space="preserve"> </w:t>
      </w:r>
      <w:r>
        <w:t xml:space="preserve">with SQ1 prefix</w:t>
      </w:r>
    </w:p>
    <w:p>
      <w:pPr>
        <w:pStyle w:val="Compact"/>
        <w:numPr>
          <w:ilvl w:val="0"/>
          <w:numId w:val="1004"/>
        </w:numPr>
      </w:pPr>
      <w:r>
        <w:t xml:space="preserve">Transaction enters mempool</w:t>
      </w:r>
    </w:p>
    <w:p>
      <w:pPr>
        <w:pStyle w:val="Compact"/>
        <w:numPr>
          <w:ilvl w:val="0"/>
          <w:numId w:val="1004"/>
        </w:numPr>
      </w:pPr>
      <w:r>
        <w:t xml:space="preserve">Next block producer (every 30 seconds) drains mempool into block</w:t>
      </w:r>
    </w:p>
    <w:p>
      <w:pPr>
        <w:pStyle w:val="Compact"/>
        <w:numPr>
          <w:ilvl w:val="0"/>
          <w:numId w:val="1004"/>
        </w:numPr>
      </w:pPr>
      <w:r>
        <w:t xml:space="preserve">Block signed with ML-DSA-65 (primary) + SPHINCS+ (backup)</w:t>
      </w:r>
    </w:p>
    <w:p>
      <w:pPr>
        <w:pStyle w:val="Compact"/>
        <w:numPr>
          <w:ilvl w:val="0"/>
          <w:numId w:val="1004"/>
        </w:numPr>
      </w:pPr>
      <w:r>
        <w:t xml:space="preserve">Block stored in RocksDB, broadcast to peers via GossipSub</w:t>
      </w:r>
    </w:p>
    <w:p>
      <w:pPr>
        <w:pStyle w:val="FirstParagraph"/>
      </w:pPr>
      <w:r>
        <w:t xml:space="preserve">Section 04</w:t>
      </w:r>
    </w:p>
    <w:bookmarkEnd w:id="36"/>
    <w:bookmarkEnd w:id="37"/>
    <w:bookmarkStart w:id="43" w:name="proof-of-contribution-dpoc"/>
    <w:p>
      <w:pPr>
        <w:pStyle w:val="Heading1"/>
      </w:pPr>
      <w:r>
        <w:t xml:space="preserve">Proof of Contribution (DPoC)</w:t>
      </w:r>
    </w:p>
    <w:bookmarkStart w:id="38" w:name="the-problem-with-existing-consensus"/>
    <w:p>
      <w:pPr>
        <w:pStyle w:val="Heading3"/>
      </w:pPr>
      <w:r>
        <w:t xml:space="preserve">4.1 The Problem with Existing Consensus</w:t>
      </w:r>
    </w:p>
    <w:p>
      <w:pPr>
        <w:pStyle w:val="FirstParagraph"/>
      </w:pPr>
      <w:r>
        <w:rPr>
          <w:b/>
          <w:bCs/>
        </w:rPr>
        <w:t xml:space="preserve">Proof of Work</w:t>
      </w:r>
      <w:r>
        <w:t xml:space="preserve"> </w:t>
      </w:r>
      <w:r>
        <w:t xml:space="preserve">(Bitcoin) secures the network through computational puzzles. This works, but at enormous environmental cost. The Bitcoin network consumes more electricity than many countries. The security comes from waste.</w:t>
      </w:r>
    </w:p>
    <w:p>
      <w:pPr>
        <w:pStyle w:val="BodyText"/>
      </w:pPr>
      <w:r>
        <w:rPr>
          <w:b/>
          <w:bCs/>
        </w:rPr>
        <w:t xml:space="preserve">Proof of Stake</w:t>
      </w:r>
      <w:r>
        <w:t xml:space="preserve"> </w:t>
      </w:r>
      <w:r>
        <w:t xml:space="preserve">(Ethereum) replaces computation with capital. Validators stake money to earn the right to produce blocks. This is more efficient, but it concentrates power with those who already have wealth. The rich get richer.</w:t>
      </w:r>
    </w:p>
    <w:p>
      <w:pPr>
        <w:pStyle w:val="BodyText"/>
      </w:pPr>
      <w:r>
        <w:t xml:space="preserve">Both systems answer the question "who should produce the next block?" with a proxy: either "whoever has the most hardware" or "whoever has the most money."</w:t>
      </w:r>
    </w:p>
    <w:bookmarkEnd w:id="38"/>
    <w:bookmarkStart w:id="39" w:name="a-different-answer"/>
    <w:p>
      <w:pPr>
        <w:pStyle w:val="Heading3"/>
      </w:pPr>
      <w:r>
        <w:t xml:space="preserve">4.2 A Different Answer</w:t>
      </w:r>
    </w:p>
    <w:p>
      <w:pPr>
        <w:pStyle w:val="FirstParagraph"/>
      </w:pPr>
      <w:r>
        <w:t xml:space="preserve">SPEAQ asks a simpler question:</w:t>
      </w:r>
      <w:r>
        <w:t xml:space="preserve"> </w:t>
      </w:r>
      <w:r>
        <w:rPr>
          <w:b/>
          <w:bCs/>
        </w:rPr>
        <w:t xml:space="preserve">who has helped the network the most?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Contribution</w:t>
            </w:r>
          </w:p>
        </w:tc>
        <w:tc>
          <w:tcPr/>
          <w:p>
            <w:pPr>
              <w:pStyle w:val="Compact"/>
            </w:pPr>
            <w:r>
              <w:t xml:space="preserve">What You Do</w:t>
            </w:r>
          </w:p>
        </w:tc>
        <w:tc>
          <w:tcPr/>
          <w:p>
            <w:pPr>
              <w:pStyle w:val="Compact"/>
            </w:pPr>
            <w:r>
              <w:t xml:space="preserve">Why It Matters</w:t>
            </w:r>
          </w:p>
        </w:tc>
      </w:tr>
      <w:tr>
        <w:tc>
          <w:tcPr/>
          <w:p>
            <w:pPr>
              <w:pStyle w:val="Compact"/>
            </w:pPr>
            <w:r>
              <w:t xml:space="preserve">Message relay</w:t>
            </w:r>
          </w:p>
        </w:tc>
        <w:tc>
          <w:tcPr/>
          <w:p>
            <w:pPr>
              <w:pStyle w:val="Compact"/>
            </w:pPr>
            <w:r>
              <w:t xml:space="preserve">Forward encrypted messages between users</w:t>
            </w:r>
          </w:p>
        </w:tc>
        <w:tc>
          <w:tcPr/>
          <w:p>
            <w:pPr>
              <w:pStyle w:val="Compact"/>
            </w:pPr>
            <w:r>
              <w:t xml:space="preserve">Keeps the network connected</w:t>
            </w:r>
          </w:p>
        </w:tc>
      </w:tr>
      <w:tr>
        <w:tc>
          <w:tcPr/>
          <w:p>
            <w:pPr>
              <w:pStyle w:val="Compact"/>
            </w:pPr>
            <w:r>
              <w:t xml:space="preserve">Proof validation</w:t>
            </w:r>
          </w:p>
        </w:tc>
        <w:tc>
          <w:tcPr/>
          <w:p>
            <w:pPr>
              <w:pStyle w:val="Compact"/>
            </w:pPr>
            <w:r>
              <w:t xml:space="preserve">Verify blocks produced by other validators</w:t>
            </w:r>
          </w:p>
        </w:tc>
        <w:tc>
          <w:tcPr/>
          <w:p>
            <w:pPr>
              <w:pStyle w:val="Compact"/>
            </w:pPr>
            <w:r>
              <w:t xml:space="preserve">Ensures network integrity</w:t>
            </w:r>
          </w:p>
        </w:tc>
      </w:tr>
      <w:tr>
        <w:tc>
          <w:tcPr/>
          <w:p>
            <w:pPr>
              <w:pStyle w:val="Compact"/>
            </w:pPr>
            <w:r>
              <w:t xml:space="preserve">Data storage</w:t>
            </w:r>
          </w:p>
        </w:tc>
        <w:tc>
          <w:tcPr/>
          <w:p>
            <w:pPr>
              <w:pStyle w:val="Compact"/>
            </w:pPr>
            <w:r>
              <w:t xml:space="preserve">Store blockchain data for other nodes</w:t>
            </w:r>
          </w:p>
        </w:tc>
        <w:tc>
          <w:tcPr/>
          <w:p>
            <w:pPr>
              <w:pStyle w:val="Compact"/>
            </w:pPr>
            <w:r>
              <w:t xml:space="preserve">Preserves the shared history</w:t>
            </w:r>
          </w:p>
        </w:tc>
      </w:tr>
      <w:tr>
        <w:tc>
          <w:tcPr/>
          <w:p>
            <w:pPr>
              <w:pStyle w:val="Compact"/>
            </w:pPr>
            <w:r>
              <w:t xml:space="preserve">Mesh networking</w:t>
            </w:r>
          </w:p>
        </w:tc>
        <w:tc>
          <w:tcPr/>
          <w:p>
            <w:pPr>
              <w:pStyle w:val="Compact"/>
            </w:pPr>
            <w:r>
              <w:t xml:space="preserve">Bridge connections for users without internet</w:t>
            </w:r>
          </w:p>
        </w:tc>
        <w:tc>
          <w:tcPr/>
          <w:p>
            <w:pPr>
              <w:pStyle w:val="Compact"/>
            </w:pPr>
            <w:r>
              <w:t xml:space="preserve">Extends access to underserved areas</w:t>
            </w:r>
          </w:p>
        </w:tc>
      </w:tr>
      <w:tr>
        <w:tc>
          <w:tcPr/>
          <w:p>
            <w:pPr>
              <w:pStyle w:val="Compact"/>
            </w:pPr>
            <w:r>
              <w:t xml:space="preserve">Translation</w:t>
            </w:r>
          </w:p>
        </w:tc>
        <w:tc>
          <w:tcPr/>
          <w:p>
            <w:pPr>
              <w:pStyle w:val="Compact"/>
            </w:pPr>
            <w:r>
              <w:t xml:space="preserve">Translate the app into new languages</w:t>
            </w:r>
          </w:p>
        </w:tc>
        <w:tc>
          <w:tcPr/>
          <w:p>
            <w:pPr>
              <w:pStyle w:val="Compact"/>
            </w:pPr>
            <w:r>
              <w:t xml:space="preserve">Makes SPEAQ accessible to more people</w:t>
            </w:r>
          </w:p>
        </w:tc>
      </w:tr>
      <w:tr>
        <w:tc>
          <w:tcPr/>
          <w:p>
            <w:pPr>
              <w:pStyle w:val="Compact"/>
            </w:pPr>
            <w:r>
              <w:t xml:space="preserve">User onboarding</w:t>
            </w:r>
          </w:p>
        </w:tc>
        <w:tc>
          <w:tcPr/>
          <w:p>
            <w:pPr>
              <w:pStyle w:val="Compact"/>
            </w:pPr>
            <w:r>
              <w:t xml:space="preserve">Help new users join the network</w:t>
            </w:r>
          </w:p>
        </w:tc>
        <w:tc>
          <w:tcPr/>
          <w:p>
            <w:pPr>
              <w:pStyle w:val="Compact"/>
            </w:pPr>
            <w:r>
              <w:t xml:space="preserve">Grows the community</w:t>
            </w:r>
          </w:p>
        </w:tc>
      </w:tr>
    </w:tbl>
    <w:p>
      <w:pPr>
        <w:pStyle w:val="BodyText"/>
      </w:pPr>
      <w:r>
        <w:rPr>
          <w:b/>
          <w:bCs/>
        </w:rPr>
        <w:t xml:space="preserve">Important:</w:t>
      </w:r>
      <w:r>
        <w:t xml:space="preserve"> </w:t>
      </w:r>
      <w:r>
        <w:t xml:space="preserve">All contribution verification and reward calculation happens server-side. The app does not mine on your device. It earns rewards by participating in the network, and the server validates and assigns those rewards. Your phone's battery and performance are not affected.</w:t>
      </w:r>
    </w:p>
    <w:bookmarkEnd w:id="39"/>
    <w:bookmarkStart w:id="40" w:name="geographic-diversity"/>
    <w:p>
      <w:pPr>
        <w:pStyle w:val="Heading3"/>
      </w:pPr>
      <w:r>
        <w:t xml:space="preserve">4.3 Geographic Diversity</w:t>
      </w:r>
    </w:p>
    <w:p>
      <w:pPr>
        <w:pStyle w:val="FirstParagraph"/>
      </w:pPr>
      <w:r>
        <w:t xml:space="preserve">To prevent concentration in wealthy regions, SPEAQ applies a geographic diversity bonus:</w:t>
      </w:r>
    </w:p>
    <w:p>
      <w:pPr>
        <w:pStyle w:val="Compact"/>
        <w:numPr>
          <w:ilvl w:val="0"/>
          <w:numId w:val="1005"/>
        </w:numPr>
      </w:pPr>
      <w:r>
        <w:t xml:space="preserve">Nodes in Africa receive a 150% score multiplier</w:t>
      </w:r>
    </w:p>
    <w:p>
      <w:pPr>
        <w:pStyle w:val="Compact"/>
        <w:numPr>
          <w:ilvl w:val="0"/>
          <w:numId w:val="1005"/>
        </w:numPr>
      </w:pPr>
      <w:r>
        <w:t xml:space="preserve">South America: 140%</w:t>
      </w:r>
    </w:p>
    <w:p>
      <w:pPr>
        <w:pStyle w:val="Compact"/>
        <w:numPr>
          <w:ilvl w:val="0"/>
          <w:numId w:val="1005"/>
        </w:numPr>
      </w:pPr>
      <w:r>
        <w:t xml:space="preserve">Oceania: 130%</w:t>
      </w:r>
    </w:p>
    <w:p>
      <w:pPr>
        <w:pStyle w:val="Compact"/>
        <w:numPr>
          <w:ilvl w:val="0"/>
          <w:numId w:val="1005"/>
        </w:numPr>
      </w:pPr>
      <w:r>
        <w:t xml:space="preserve">Asia: 110%</w:t>
      </w:r>
    </w:p>
    <w:p>
      <w:pPr>
        <w:pStyle w:val="Compact"/>
        <w:numPr>
          <w:ilvl w:val="0"/>
          <w:numId w:val="1005"/>
        </w:numPr>
      </w:pPr>
      <w:r>
        <w:t xml:space="preserve">Europe and North America: 100% (baseline)</w:t>
      </w:r>
    </w:p>
    <w:p>
      <w:pPr>
        <w:pStyle w:val="FirstParagraph"/>
      </w:pPr>
      <w:r>
        <w:t xml:space="preserve">No more than 5 of the 21 validators can come from the same geographic region.</w:t>
      </w:r>
    </w:p>
    <w:bookmarkEnd w:id="40"/>
    <w:bookmarkStart w:id="41" w:name="how-block-production-works"/>
    <w:p>
      <w:pPr>
        <w:pStyle w:val="Heading3"/>
      </w:pPr>
      <w:r>
        <w:t xml:space="preserve">4.4 How Block Production Works</w:t>
      </w:r>
    </w:p>
    <w:p>
      <w:pPr>
        <w:pStyle w:val="FirstParagraph"/>
      </w:pPr>
      <w:r>
        <w:t xml:space="preserve">Every 30 seconds, the protocol deterministically selects one validator to produce the next block. The selection is weighted by contribution score.</w:t>
      </w:r>
    </w:p>
    <w:p>
      <w:pPr>
        <w:pStyle w:val="BodyText"/>
      </w:pPr>
      <w:r>
        <w:t xml:space="preserve">The selection is deterministic: every node can independently calculate who should produce each block, using only the block height and the previous block's hash. No communication is needed to agree on whose turn it is.</w:t>
      </w:r>
    </w:p>
    <w:p>
      <w:pPr>
        <w:pStyle w:val="BodyText"/>
      </w:pPr>
      <w:r>
        <w:t xml:space="preserve">When a validator produces a block, the block is:</w:t>
      </w:r>
    </w:p>
    <w:p>
      <w:pPr>
        <w:pStyle w:val="Compact"/>
        <w:numPr>
          <w:ilvl w:val="0"/>
          <w:numId w:val="1006"/>
        </w:numPr>
      </w:pPr>
      <w:r>
        <w:t xml:space="preserve">Signed with ML-DSA-65 (primary quantum-resistant signature)</w:t>
      </w:r>
    </w:p>
    <w:p>
      <w:pPr>
        <w:pStyle w:val="Compact"/>
        <w:numPr>
          <w:ilvl w:val="0"/>
          <w:numId w:val="1006"/>
        </w:numPr>
      </w:pPr>
      <w:r>
        <w:t xml:space="preserve">Counter-signed with SPHINCS+ (backup hash-based signature)</w:t>
      </w:r>
    </w:p>
    <w:p>
      <w:pPr>
        <w:pStyle w:val="Compact"/>
        <w:numPr>
          <w:ilvl w:val="0"/>
          <w:numId w:val="1006"/>
        </w:numPr>
      </w:pPr>
      <w:r>
        <w:t xml:space="preserve">Broadcast to all peers via GossipSub</w:t>
      </w:r>
    </w:p>
    <w:p>
      <w:pPr>
        <w:pStyle w:val="Compact"/>
        <w:numPr>
          <w:ilvl w:val="0"/>
          <w:numId w:val="1006"/>
        </w:numPr>
      </w:pPr>
      <w:r>
        <w:t xml:space="preserve">Validated by receiving nodes (signature, merkle root, chain link, height)</w:t>
      </w:r>
    </w:p>
    <w:p>
      <w:pPr>
        <w:pStyle w:val="Compact"/>
        <w:numPr>
          <w:ilvl w:val="0"/>
          <w:numId w:val="1006"/>
        </w:numPr>
      </w:pPr>
      <w:r>
        <w:t xml:space="preserve">Stored in each node's local RocksDB database</w:t>
      </w:r>
    </w:p>
    <w:bookmarkEnd w:id="41"/>
    <w:bookmarkStart w:id="42" w:name="finality"/>
    <w:p>
      <w:pPr>
        <w:pStyle w:val="Heading3"/>
      </w:pPr>
      <w:r>
        <w:t xml:space="preserve">4.5 Finality</w:t>
      </w:r>
    </w:p>
    <w:p>
      <w:pPr>
        <w:pStyle w:val="FirstParagraph"/>
      </w:pPr>
      <w:r>
        <w:t xml:space="preserve">A block achieves finality when 2/3 of the active validators (14 out of 21) confirm it. Once final, a block cannot be reversed.</w:t>
      </w:r>
    </w:p>
    <w:p>
      <w:pPr>
        <w:pStyle w:val="BodyText"/>
      </w:pPr>
      <w:r>
        <w:t xml:space="preserve">Section 05</w:t>
      </w:r>
    </w:p>
    <w:bookmarkEnd w:id="42"/>
    <w:bookmarkEnd w:id="43"/>
    <w:bookmarkStart w:id="48" w:name="token-economics"/>
    <w:p>
      <w:pPr>
        <w:pStyle w:val="Heading1"/>
      </w:pPr>
      <w:r>
        <w:t xml:space="preserve">Token Economics</w:t>
      </w:r>
    </w:p>
    <w:bookmarkStart w:id="44" w:name="supply-schedule"/>
    <w:p>
      <w:pPr>
        <w:pStyle w:val="Heading3"/>
      </w:pPr>
      <w:r>
        <w:t xml:space="preserve">5.1 Supply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Total QC Mined</w:t>
            </w:r>
          </w:p>
        </w:tc>
        <w:tc>
          <w:tcPr/>
          <w:p>
            <w:pPr>
              <w:pStyle w:val="Compact"/>
            </w:pPr>
            <w:r>
              <w:t xml:space="preserve">Block Reward</w:t>
            </w:r>
          </w:p>
        </w:tc>
        <w:tc>
          <w:tcPr/>
          <w:p>
            <w:pPr>
              <w:pStyle w:val="Compact"/>
            </w:pPr>
            <w:r>
              <w:t xml:space="preserve">Approximate Duration</w:t>
            </w:r>
          </w:p>
        </w:tc>
      </w:tr>
      <w:tr>
        <w:tc>
          <w:tcPr/>
          <w:p>
            <w:pPr>
              <w:pStyle w:val="Compact"/>
            </w:pPr>
            <w:r>
              <w:t xml:space="preserve">1</w:t>
            </w:r>
          </w:p>
        </w:tc>
        <w:tc>
          <w:tcPr/>
          <w:p>
            <w:pPr>
              <w:pStyle w:val="Compact"/>
            </w:pPr>
            <w:r>
              <w:t xml:space="preserve">0 - 2,100,000</w:t>
            </w:r>
          </w:p>
        </w:tc>
        <w:tc>
          <w:tcPr/>
          <w:p>
            <w:pPr>
              <w:pStyle w:val="Compact"/>
            </w:pPr>
            <w:r>
              <w:t xml:space="preserve">0.50 QC</w:t>
            </w:r>
          </w:p>
        </w:tc>
        <w:tc>
          <w:tcPr/>
          <w:p>
            <w:pPr>
              <w:pStyle w:val="Compact"/>
            </w:pPr>
            <w:r>
              <w:t xml:space="preserve">~4 years</w:t>
            </w:r>
          </w:p>
        </w:tc>
      </w:tr>
      <w:tr>
        <w:tc>
          <w:tcPr/>
          <w:p>
            <w:pPr>
              <w:pStyle w:val="Compact"/>
            </w:pPr>
            <w:r>
              <w:t xml:space="preserve">2</w:t>
            </w:r>
          </w:p>
        </w:tc>
        <w:tc>
          <w:tcPr/>
          <w:p>
            <w:pPr>
              <w:pStyle w:val="Compact"/>
            </w:pPr>
            <w:r>
              <w:t xml:space="preserve">2,100,000 - 4,200,000</w:t>
            </w:r>
          </w:p>
        </w:tc>
        <w:tc>
          <w:tcPr/>
          <w:p>
            <w:pPr>
              <w:pStyle w:val="Compact"/>
            </w:pPr>
            <w:r>
              <w:t xml:space="preserve">0.25 QC</w:t>
            </w:r>
          </w:p>
        </w:tc>
        <w:tc>
          <w:tcPr/>
          <w:p>
            <w:pPr>
              <w:pStyle w:val="Compact"/>
            </w:pPr>
            <w:r>
              <w:t xml:space="preserve">~8 years</w:t>
            </w:r>
          </w:p>
        </w:tc>
      </w:tr>
      <w:tr>
        <w:tc>
          <w:tcPr/>
          <w:p>
            <w:pPr>
              <w:pStyle w:val="Compact"/>
            </w:pPr>
            <w:r>
              <w:t xml:space="preserve">3</w:t>
            </w:r>
          </w:p>
        </w:tc>
        <w:tc>
          <w:tcPr/>
          <w:p>
            <w:pPr>
              <w:pStyle w:val="Compact"/>
            </w:pPr>
            <w:r>
              <w:t xml:space="preserve">4,200,000 - 6,300,000</w:t>
            </w:r>
          </w:p>
        </w:tc>
        <w:tc>
          <w:tcPr/>
          <w:p>
            <w:pPr>
              <w:pStyle w:val="Compact"/>
            </w:pPr>
            <w:r>
              <w:t xml:space="preserve">0.125 QC</w:t>
            </w:r>
          </w:p>
        </w:tc>
        <w:tc>
          <w:tcPr/>
          <w:p>
            <w:pPr>
              <w:pStyle w:val="Compact"/>
            </w:pPr>
            <w:r>
              <w:t xml:space="preserve">~16 years</w:t>
            </w:r>
          </w:p>
        </w:tc>
      </w:tr>
      <w:tr>
        <w:tc>
          <w:tcPr/>
          <w:p>
            <w:pPr>
              <w:pStyle w:val="Compact"/>
            </w:pPr>
            <w:r>
              <w:t xml:space="preserve">...</w:t>
            </w:r>
          </w:p>
        </w:tc>
        <w:tc>
          <w:tcPr/>
          <w:p>
            <w:pPr>
              <w:pStyle w:val="Compact"/>
            </w:pPr>
            <w:r>
              <w:t xml:space="preserve">...</w:t>
            </w:r>
          </w:p>
        </w:tc>
        <w:tc>
          <w:tcPr/>
          <w:p>
            <w:pPr>
              <w:pStyle w:val="Compact"/>
            </w:pPr>
            <w:r>
              <w:t xml:space="preserve">Halves each phase</w:t>
            </w:r>
          </w:p>
        </w:tc>
        <w:tc>
          <w:tcPr/>
          <w:p>
            <w:pPr>
              <w:pStyle w:val="Compact"/>
            </w:pPr>
            <w:r>
              <w:t xml:space="preserve">Doubles each phase</w:t>
            </w:r>
          </w:p>
        </w:tc>
      </w:tr>
    </w:tbl>
    <w:bookmarkEnd w:id="44"/>
    <w:bookmarkStart w:id="45" w:name="initial-allocation"/>
    <w:p>
      <w:pPr>
        <w:pStyle w:val="Heading3"/>
      </w:pPr>
      <w:r>
        <w:t xml:space="preserve">5.2 Initial Allocation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Allocation</w:t>
            </w:r>
          </w:p>
        </w:tc>
        <w:tc>
          <w:tcPr/>
          <w:p>
            <w:pPr>
              <w:pStyle w:val="Compact"/>
            </w:pPr>
            <w:r>
              <w:t xml:space="preserve">Percentage</w:t>
            </w:r>
          </w:p>
        </w:tc>
        <w:tc>
          <w:tcPr/>
          <w:p>
            <w:pPr>
              <w:pStyle w:val="Compact"/>
            </w:pPr>
            <w:r>
              <w:t xml:space="preserve">Purpose</w:t>
            </w:r>
          </w:p>
        </w:tc>
      </w:tr>
      <w:tr>
        <w:tc>
          <w:tcPr/>
          <w:p>
            <w:pPr>
              <w:pStyle w:val="Compact"/>
            </w:pPr>
            <w:r>
              <w:t xml:space="preserve">Earning rewards</w:t>
            </w:r>
          </w:p>
        </w:tc>
        <w:tc>
          <w:tcPr/>
          <w:p>
            <w:pPr>
              <w:pStyle w:val="Compact"/>
            </w:pPr>
            <w:r>
              <w:t xml:space="preserve">85%</w:t>
            </w:r>
          </w:p>
        </w:tc>
        <w:tc>
          <w:tcPr/>
          <w:p>
            <w:pPr>
              <w:pStyle w:val="Compact"/>
            </w:pPr>
            <w:r>
              <w:t xml:space="preserve">Earned by network contributors over time</w:t>
            </w:r>
          </w:p>
        </w:tc>
      </w:tr>
      <w:tr>
        <w:tc>
          <w:tcPr/>
          <w:p>
            <w:pPr>
              <w:pStyle w:val="Compact"/>
            </w:pPr>
            <w:r>
              <w:t xml:space="preserve">Freedom Fund</w:t>
            </w:r>
          </w:p>
        </w:tc>
        <w:tc>
          <w:tcPr/>
          <w:p>
            <w:pPr>
              <w:pStyle w:val="Compact"/>
            </w:pPr>
            <w:r>
              <w:t xml:space="preserve">5%</w:t>
            </w:r>
          </w:p>
        </w:tc>
        <w:tc>
          <w:tcPr/>
          <w:p>
            <w:pPr>
              <w:pStyle w:val="Compact"/>
            </w:pPr>
            <w:r>
              <w:t xml:space="preserve">Community-governed fund for projects that expand access</w:t>
            </w:r>
          </w:p>
        </w:tc>
      </w:tr>
      <w:tr>
        <w:tc>
          <w:tcPr/>
          <w:p>
            <w:pPr>
              <w:pStyle w:val="Compact"/>
            </w:pPr>
            <w:r>
              <w:t xml:space="preserve">Founders</w:t>
            </w:r>
          </w:p>
        </w:tc>
        <w:tc>
          <w:tcPr/>
          <w:p>
            <w:pPr>
              <w:pStyle w:val="Compact"/>
            </w:pPr>
            <w:r>
              <w:t xml:space="preserve">5%</w:t>
            </w:r>
          </w:p>
        </w:tc>
        <w:tc>
          <w:tcPr/>
          <w:p>
            <w:pPr>
              <w:pStyle w:val="Compact"/>
            </w:pPr>
            <w:r>
              <w:t xml:space="preserve">4-year vesting, aligned with long-term network health</w:t>
            </w:r>
          </w:p>
        </w:tc>
      </w:tr>
      <w:tr>
        <w:tc>
          <w:tcPr/>
          <w:p>
            <w:pPr>
              <w:pStyle w:val="Compact"/>
            </w:pPr>
            <w:r>
              <w:t xml:space="preserve">Development</w:t>
            </w:r>
          </w:p>
        </w:tc>
        <w:tc>
          <w:tcPr/>
          <w:p>
            <w:pPr>
              <w:pStyle w:val="Compact"/>
            </w:pPr>
            <w:r>
              <w:t xml:space="preserve">3%</w:t>
            </w:r>
          </w:p>
        </w:tc>
        <w:tc>
          <w:tcPr/>
          <w:p>
            <w:pPr>
              <w:pStyle w:val="Compact"/>
            </w:pPr>
            <w:r>
              <w:t xml:space="preserve">Ongoing platform maintenance and security</w:t>
            </w:r>
          </w:p>
        </w:tc>
      </w:tr>
      <w:tr>
        <w:tc>
          <w:tcPr/>
          <w:p>
            <w:pPr>
              <w:pStyle w:val="Compact"/>
            </w:pPr>
            <w:r>
              <w:t xml:space="preserve">Early contributors</w:t>
            </w:r>
          </w:p>
        </w:tc>
        <w:tc>
          <w:tcPr/>
          <w:p>
            <w:pPr>
              <w:pStyle w:val="Compact"/>
            </w:pPr>
            <w:r>
              <w:t xml:space="preserve">2%</w:t>
            </w:r>
          </w:p>
        </w:tc>
        <w:tc>
          <w:tcPr/>
          <w:p>
            <w:pPr>
              <w:pStyle w:val="Compact"/>
            </w:pPr>
            <w:r>
              <w:t xml:space="preserve">Recognition of those who helped build the foundation</w:t>
            </w:r>
          </w:p>
        </w:tc>
      </w:tr>
    </w:tbl>
    <w:bookmarkEnd w:id="45"/>
    <w:bookmarkStart w:id="46" w:name="the-freedom-fund"/>
    <w:p>
      <w:pPr>
        <w:pStyle w:val="Heading3"/>
      </w:pPr>
      <w:r>
        <w:t xml:space="preserve">5.3 The Freedom Fund</w:t>
      </w:r>
    </w:p>
    <w:p>
      <w:pPr>
        <w:pStyle w:val="FirstParagraph"/>
      </w:pPr>
      <w:r>
        <w:t xml:space="preserve">5% of all Q-Credits are allocated to the Freedom Fund - a community-governed treasury that funds projects aligned with SPEAQ's mission:</w:t>
      </w:r>
    </w:p>
    <w:p>
      <w:pPr>
        <w:pStyle w:val="Compact"/>
        <w:numPr>
          <w:ilvl w:val="0"/>
          <w:numId w:val="1007"/>
        </w:numPr>
      </w:pPr>
      <w:r>
        <w:t xml:space="preserve">Mesh network hardware for communities without internet</w:t>
      </w:r>
    </w:p>
    <w:p>
      <w:pPr>
        <w:pStyle w:val="Compact"/>
        <w:numPr>
          <w:ilvl w:val="0"/>
          <w:numId w:val="1007"/>
        </w:numPr>
      </w:pPr>
      <w:r>
        <w:t xml:space="preserve">Translation of the app into underserved languages</w:t>
      </w:r>
    </w:p>
    <w:p>
      <w:pPr>
        <w:pStyle w:val="Compact"/>
        <w:numPr>
          <w:ilvl w:val="0"/>
          <w:numId w:val="1007"/>
        </w:numPr>
      </w:pPr>
      <w:r>
        <w:t xml:space="preserve">Digital literacy programs</w:t>
      </w:r>
    </w:p>
    <w:p>
      <w:pPr>
        <w:pStyle w:val="Compact"/>
        <w:numPr>
          <w:ilvl w:val="0"/>
          <w:numId w:val="1007"/>
        </w:numPr>
      </w:pPr>
      <w:r>
        <w:t xml:space="preserve">Local community networks</w:t>
      </w:r>
    </w:p>
    <w:bookmarkEnd w:id="46"/>
    <w:bookmarkStart w:id="47" w:name="pre-chain-status-and-migration-policy"/>
    <w:p>
      <w:pPr>
        <w:pStyle w:val="Heading3"/>
      </w:pPr>
      <w:r>
        <w:t xml:space="preserve">5.4 Pre-Chain Status and Migration Policy</w:t>
      </w:r>
    </w:p>
    <w:p>
      <w:pPr>
        <w:pStyle w:val="FirstParagraph"/>
      </w:pPr>
      <w:r>
        <w:rPr>
          <w:b/>
          <w:bCs/>
        </w:rPr>
        <w:t xml:space="preserve">The SPEAQ public blockchain is not yet launched.</w:t>
      </w:r>
      <w:r>
        <w:t xml:space="preserve"> </w:t>
      </w:r>
      <w:r>
        <w:t xml:space="preserve">The allocation schedule, block intervals, and token mechanics described in Sections 5.1 through 5.3 take effect at mainnet launch (estimated 2026 Q3-Q4).</w:t>
      </w:r>
    </w:p>
    <w:p>
      <w:pPr>
        <w:pStyle w:val="BodyText"/>
      </w:pPr>
      <w:r>
        <w:t xml:space="preserve">Until mainnet launches, user Q-Credits are tracked locally on each device as a pre-chain loyalty record. Each contribution reward is</w:t>
      </w:r>
      <w:r>
        <w:t xml:space="preserve"> </w:t>
      </w:r>
      <w:r>
        <w:rPr>
          <w:b/>
          <w:bCs/>
        </w:rPr>
        <w:t xml:space="preserve">double-signed</w:t>
      </w:r>
      <w:r>
        <w:t xml:space="preserve">: by the user's private key (Dilithium / ML-DSA-65) and by the relay server as witness. Both signatures are required for an entry to be eligible for migration at mainnet launch.</w:t>
      </w:r>
    </w:p>
    <w:p>
      <w:pPr>
        <w:pStyle w:val="BodyText"/>
      </w:pPr>
      <w:r>
        <w:t xml:space="preserve">Pre-chain status implications:</w:t>
      </w:r>
    </w:p>
    <w:p>
      <w:pPr>
        <w:pStyle w:val="Compact"/>
        <w:numPr>
          <w:ilvl w:val="0"/>
          <w:numId w:val="1008"/>
        </w:numPr>
      </w:pPr>
      <w:r>
        <w:t xml:space="preserve">QC has no market value until mainnet launches</w:t>
      </w:r>
    </w:p>
    <w:p>
      <w:pPr>
        <w:pStyle w:val="Compact"/>
        <w:numPr>
          <w:ilvl w:val="0"/>
          <w:numId w:val="1008"/>
        </w:numPr>
      </w:pPr>
      <w:r>
        <w:t xml:space="preserve">QC is not listed on any exchange</w:t>
      </w:r>
    </w:p>
    <w:p>
      <w:pPr>
        <w:pStyle w:val="Compact"/>
        <w:numPr>
          <w:ilvl w:val="0"/>
          <w:numId w:val="1008"/>
        </w:numPr>
      </w:pPr>
      <w:r>
        <w:t xml:space="preserve">QC cannot be converted to or from fiat currency</w:t>
      </w:r>
    </w:p>
    <w:p>
      <w:pPr>
        <w:pStyle w:val="Compact"/>
        <w:numPr>
          <w:ilvl w:val="0"/>
          <w:numId w:val="1008"/>
        </w:numPr>
      </w:pPr>
      <w:r>
        <w:t xml:space="preserve">QC exists only as a loyalty tracker between SPEAQ participants</w:t>
      </w:r>
    </w:p>
    <w:p>
      <w:pPr>
        <w:pStyle w:val="Compact"/>
        <w:numPr>
          <w:ilvl w:val="0"/>
          <w:numId w:val="1008"/>
        </w:numPr>
      </w:pPr>
      <w:r>
        <w:t xml:space="preserve">Transactions are not verified by a consensus network yet; they are recorded locally on each device with witness signatures</w:t>
      </w:r>
    </w:p>
    <w:p>
      <w:pPr>
        <w:pStyle w:val="FirstParagraph"/>
      </w:pPr>
      <w:r>
        <w:rPr>
          <w:b/>
          <w:bCs/>
        </w:rPr>
        <w:t xml:space="preserve">Migration Policy (Option C - Hybrid Snapshot):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Mechanism</w:t>
            </w:r>
          </w:p>
        </w:tc>
      </w:tr>
      <w:tr>
        <w:tc>
          <w:tcPr/>
          <w:p>
            <w:pPr>
              <w:pStyle w:val="Compact"/>
            </w:pPr>
            <w:r>
              <w:t xml:space="preserve">1. Snapshot</w:t>
            </w:r>
          </w:p>
        </w:tc>
        <w:tc>
          <w:tcPr/>
          <w:p>
            <w:pPr>
              <w:pStyle w:val="Compact"/>
            </w:pPr>
            <w:r>
              <w:t xml:space="preserve">At mainnet block height 0, a deterministic snapshot is taken of all pre-chain balances from double-signed ledger state</w:t>
            </w:r>
          </w:p>
        </w:tc>
      </w:tr>
      <w:tr>
        <w:tc>
          <w:tcPr/>
          <w:p>
            <w:pPr>
              <w:pStyle w:val="Compact"/>
            </w:pPr>
            <w:r>
              <w:t xml:space="preserve">2. Claim window</w:t>
            </w:r>
          </w:p>
        </w:tc>
        <w:tc>
          <w:tcPr/>
          <w:p>
            <w:pPr>
              <w:pStyle w:val="Compact"/>
            </w:pPr>
            <w:r>
              <w:t xml:space="preserve">Each SPEAQ ID has a 30-day window to submit a signed migration claim transaction</w:t>
            </w:r>
          </w:p>
        </w:tc>
      </w:tr>
      <w:tr>
        <w:tc>
          <w:tcPr/>
          <w:p>
            <w:pPr>
              <w:pStyle w:val="Compact"/>
            </w:pPr>
            <w:r>
              <w:t xml:space="preserve">3. Per-account cap</w:t>
            </w:r>
          </w:p>
        </w:tc>
        <w:tc>
          <w:tcPr/>
          <w:p>
            <w:pPr>
              <w:pStyle w:val="Compact"/>
            </w:pPr>
            <w:r>
              <w:rPr>
                <w:b/>
                <w:bCs/>
              </w:rPr>
              <w:t xml:space="preserve">500 QC per SPEAQ ID.</w:t>
            </w:r>
            <w:r>
              <w:t xml:space="preserve"> </w:t>
            </w:r>
            <w:r>
              <w:t xml:space="preserve">Ledger balance above this does not migrate</w:t>
            </w:r>
          </w:p>
        </w:tc>
      </w:tr>
      <w:tr>
        <w:tc>
          <w:tcPr/>
          <w:p>
            <w:pPr>
              <w:pStyle w:val="Compact"/>
            </w:pPr>
            <w:r>
              <w:t xml:space="preserve">4. Funding source</w:t>
            </w:r>
          </w:p>
        </w:tc>
        <w:tc>
          <w:tcPr/>
          <w:p>
            <w:pPr>
              <w:pStyle w:val="Compact"/>
            </w:pPr>
            <w:r>
              <w:t xml:space="preserve">Early contributors allocation (2% of 21,000,000 QC = 420,000 QC total pool, sized for up to ~840 early contributors at the cap)</w:t>
            </w:r>
          </w:p>
        </w:tc>
      </w:tr>
      <w:tr>
        <w:tc>
          <w:tcPr/>
          <w:p>
            <w:pPr>
              <w:pStyle w:val="Compact"/>
            </w:pPr>
            <w:r>
              <w:t xml:space="preserve">5. Verification</w:t>
            </w:r>
          </w:p>
        </w:tc>
        <w:tc>
          <w:tcPr/>
          <w:p>
            <w:pPr>
              <w:pStyle w:val="Compact"/>
            </w:pPr>
            <w:r>
              <w:t xml:space="preserve">Claims are cryptographically verified on-chain against the double-signed contribution ledger. Entries missing either signature are rejected</w:t>
            </w:r>
          </w:p>
        </w:tc>
      </w:tr>
      <w:tr>
        <w:tc>
          <w:tcPr/>
          <w:p>
            <w:pPr>
              <w:pStyle w:val="Compact"/>
            </w:pPr>
            <w:r>
              <w:t xml:space="preserve">6. Forfeit</w:t>
            </w:r>
          </w:p>
        </w:tc>
        <w:tc>
          <w:tcPr/>
          <w:p>
            <w:pPr>
              <w:pStyle w:val="Compact"/>
            </w:pPr>
            <w:r>
              <w:t xml:space="preserve">Pre-chain balances above the cap, or without valid signed contributions, do not carry over to mainnet</w:t>
            </w:r>
          </w:p>
        </w:tc>
      </w:tr>
    </w:tbl>
    <w:p>
      <w:pPr>
        <w:pStyle w:val="BodyText"/>
      </w:pPr>
      <w:r>
        <w:rPr>
          <w:b/>
          <w:bCs/>
        </w:rPr>
        <w:t xml:space="preserve">Why a 500 QC cap?</w:t>
      </w:r>
      <w:r>
        <w:t xml:space="preserve"> </w:t>
      </w:r>
      <w:r>
        <w:t xml:space="preserve">The Early Contributors pool is 420,000 QC. A 500 QC cap allows up to 840 early adopters to migrate fully and respects genuine loyalty, while bounding the impact of local-storage manipulation. The cap is arithmetically derived from tokenomics, not arbitrary.</w:t>
      </w:r>
    </w:p>
    <w:p>
      <w:pPr>
        <w:pStyle w:val="BodyText"/>
      </w:pPr>
      <w:r>
        <w:rPr>
          <w:b/>
          <w:bCs/>
        </w:rPr>
        <w:t xml:space="preserve">Transparency:</w:t>
      </w:r>
      <w:r>
        <w:t xml:space="preserve"> </w:t>
      </w:r>
      <w:r>
        <w:t xml:space="preserve">Final migration rules will be published at least 30 days before mainnet launch in the Migration Policy document (SPEAQ_Migration_Policy_v1). Launch timing is subject to testnet validation, governance readiness, and community sign-off. Until mainnet launches, all users see the Pre-Chain Mode disclosure in the app (native InfoScreen, PWA Earn screen banner, and /terms page).</w:t>
      </w:r>
    </w:p>
    <w:p>
      <w:pPr>
        <w:pStyle w:val="BodyText"/>
      </w:pPr>
      <w:r>
        <w:t xml:space="preserve">Section 06</w:t>
      </w:r>
    </w:p>
    <w:bookmarkEnd w:id="47"/>
    <w:bookmarkEnd w:id="48"/>
    <w:bookmarkStart w:id="52" w:name="infrastructure"/>
    <w:p>
      <w:pPr>
        <w:pStyle w:val="Heading1"/>
      </w:pPr>
      <w:r>
        <w:t xml:space="preserve">Infrastructure</w:t>
      </w:r>
    </w:p>
    <w:bookmarkStart w:id="49" w:name="production-architecture"/>
    <w:p>
      <w:pPr>
        <w:pStyle w:val="Heading3"/>
      </w:pPr>
      <w:r>
        <w:t xml:space="preserve">6.1 Production Architecture</w:t>
      </w:r>
    </w:p>
    <w:p>
      <w:pPr>
        <w:pStyle w:val="FirstParagraph"/>
      </w:pPr>
      <w:r>
        <w:t xml:space="preserve">All SPEAQ services run on Google Cloud Platform: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Platform</w:t>
            </w:r>
          </w:p>
        </w:tc>
        <w:tc>
          <w:tcPr/>
          <w:p>
            <w:pPr>
              <w:pStyle w:val="Compact"/>
            </w:pPr>
            <w:r>
              <w:t xml:space="preserve">Region</w:t>
            </w:r>
          </w:p>
        </w:tc>
        <w:tc>
          <w:tcPr/>
          <w:p>
            <w:pPr>
              <w:pStyle w:val="Compact"/>
            </w:pPr>
            <w:r>
              <w:t xml:space="preserve">Storage</w:t>
            </w:r>
          </w:p>
        </w:tc>
      </w:tr>
      <w:tr>
        <w:tc>
          <w:tcPr/>
          <w:p>
            <w:pPr>
              <w:pStyle w:val="Compact"/>
            </w:pPr>
            <w:r>
              <w:t xml:space="preserve">PWA (thespeaq.com)</w:t>
            </w:r>
          </w:p>
        </w:tc>
        <w:tc>
          <w:tcPr/>
          <w:p>
            <w:pPr>
              <w:pStyle w:val="Compact"/>
            </w:pPr>
            <w:r>
              <w:t xml:space="preserve">Cloud Run</w:t>
            </w:r>
          </w:p>
        </w:tc>
        <w:tc>
          <w:tcPr/>
          <w:p>
            <w:pPr>
              <w:pStyle w:val="Compact"/>
            </w:pPr>
            <w:r>
              <w:t xml:space="preserve">europe-west1 (Belgium)</w:t>
            </w:r>
          </w:p>
        </w:tc>
        <w:tc>
          <w:tcPr/>
          <w:p>
            <w:pPr>
              <w:pStyle w:val="Compact"/>
            </w:pPr>
            <w:r>
              <w:t xml:space="preserve">Stateless</w:t>
            </w:r>
          </w:p>
        </w:tc>
      </w:tr>
      <w:tr>
        <w:tc>
          <w:tcPr/>
          <w:p>
            <w:pPr>
              <w:pStyle w:val="Compact"/>
            </w:pPr>
            <w:r>
              <w:t xml:space="preserve">Relay Server</w:t>
            </w:r>
          </w:p>
        </w:tc>
        <w:tc>
          <w:tcPr/>
          <w:p>
            <w:pPr>
              <w:pStyle w:val="Compact"/>
            </w:pPr>
            <w:r>
              <w:t xml:space="preserve">Cloud Run</w:t>
            </w:r>
          </w:p>
        </w:tc>
        <w:tc>
          <w:tcPr/>
          <w:p>
            <w:pPr>
              <w:pStyle w:val="Compact"/>
            </w:pPr>
            <w:r>
              <w:t xml:space="preserve">europe-west1 (Belgium)</w:t>
            </w:r>
          </w:p>
        </w:tc>
        <w:tc>
          <w:tcPr/>
          <w:p>
            <w:pPr>
              <w:pStyle w:val="Compact"/>
            </w:pPr>
            <w:r>
              <w:t xml:space="preserve">Stats synced to VM (persistent)</w:t>
            </w:r>
          </w:p>
        </w:tc>
      </w:tr>
      <w:tr>
        <w:tc>
          <w:tcPr/>
          <w:p>
            <w:pPr>
              <w:pStyle w:val="Compact"/>
            </w:pPr>
            <w:r>
              <w:t xml:space="preserve">Blockchain Node</w:t>
            </w:r>
          </w:p>
        </w:tc>
        <w:tc>
          <w:tcPr/>
          <w:p>
            <w:pPr>
              <w:pStyle w:val="Compact"/>
            </w:pPr>
            <w:r>
              <w:t xml:space="preserve">Compute Engine e2-micro</w:t>
            </w:r>
          </w:p>
        </w:tc>
        <w:tc>
          <w:tcPr/>
          <w:p>
            <w:pPr>
              <w:pStyle w:val="Compact"/>
            </w:pPr>
            <w:r>
              <w:t xml:space="preserve">us-west1 (Oregon)</w:t>
            </w:r>
          </w:p>
        </w:tc>
        <w:tc>
          <w:tcPr/>
          <w:p>
            <w:pPr>
              <w:pStyle w:val="Compact"/>
            </w:pPr>
            <w:r>
              <w:t xml:space="preserve">RocksDB on disk (persistent)</w:t>
            </w:r>
          </w:p>
        </w:tc>
      </w:tr>
      <w:tr>
        <w:tc>
          <w:tcPr/>
          <w:p>
            <w:pPr>
              <w:pStyle w:val="Compact"/>
            </w:pPr>
            <w:r>
              <w:t xml:space="preserve">Stats Server</w:t>
            </w:r>
          </w:p>
        </w:tc>
        <w:tc>
          <w:tcPr/>
          <w:p>
            <w:pPr>
              <w:pStyle w:val="Compact"/>
            </w:pPr>
            <w:r>
              <w:t xml:space="preserve">Compute Engine e2-micro</w:t>
            </w:r>
          </w:p>
        </w:tc>
        <w:tc>
          <w:tcPr/>
          <w:p>
            <w:pPr>
              <w:pStyle w:val="Compact"/>
            </w:pPr>
            <w:r>
              <w:t xml:space="preserve">us-west1 (Oregon)</w:t>
            </w:r>
          </w:p>
        </w:tc>
        <w:tc>
          <w:tcPr/>
          <w:p>
            <w:pPr>
              <w:pStyle w:val="Compact"/>
            </w:pPr>
            <w:r>
              <w:t xml:space="preserve">JSON on disk (persistent)</w:t>
            </w:r>
          </w:p>
        </w:tc>
      </w:tr>
    </w:tbl>
    <w:bookmarkEnd w:id="49"/>
    <w:bookmarkStart w:id="50" w:name="resilience"/>
    <w:p>
      <w:pPr>
        <w:pStyle w:val="Heading3"/>
      </w:pPr>
      <w:r>
        <w:t xml:space="preserve">6.2 Resilience</w:t>
      </w:r>
    </w:p>
    <w:p>
      <w:pPr>
        <w:pStyle w:val="Compact"/>
        <w:numPr>
          <w:ilvl w:val="0"/>
          <w:numId w:val="1009"/>
        </w:numPr>
      </w:pPr>
      <w:r>
        <w:rPr>
          <w:b/>
          <w:bCs/>
        </w:rPr>
        <w:t xml:space="preserve">Blockchain node:</w:t>
      </w:r>
      <w:r>
        <w:t xml:space="preserve"> </w:t>
      </w:r>
      <w:r>
        <w:t xml:space="preserve">Systemd service with automatic restart after reboot or crash</w:t>
      </w:r>
    </w:p>
    <w:p>
      <w:pPr>
        <w:pStyle w:val="Compact"/>
        <w:numPr>
          <w:ilvl w:val="0"/>
          <w:numId w:val="1009"/>
        </w:numPr>
      </w:pPr>
      <w:r>
        <w:rPr>
          <w:b/>
          <w:bCs/>
        </w:rPr>
        <w:t xml:space="preserve">Stats persistence:</w:t>
      </w:r>
      <w:r>
        <w:t xml:space="preserve"> </w:t>
      </w:r>
      <w:r>
        <w:t xml:space="preserve">Relay syncs user data to VM every 2 minutes + immediately on new user registration</w:t>
      </w:r>
    </w:p>
    <w:p>
      <w:pPr>
        <w:pStyle w:val="Compact"/>
        <w:numPr>
          <w:ilvl w:val="0"/>
          <w:numId w:val="1009"/>
        </w:numPr>
      </w:pPr>
      <w:r>
        <w:rPr>
          <w:b/>
          <w:bCs/>
        </w:rPr>
        <w:t xml:space="preserve">Memory footprint:</w:t>
      </w:r>
      <w:r>
        <w:t xml:space="preserve"> </w:t>
      </w:r>
      <w:r>
        <w:t xml:space="preserve">Blockchain node uses only 6.5 MB RAM. Runs on 1 GB RAM + 2 GB swap with 516 MB available</w:t>
      </w:r>
    </w:p>
    <w:p>
      <w:pPr>
        <w:pStyle w:val="Compact"/>
        <w:numPr>
          <w:ilvl w:val="0"/>
          <w:numId w:val="1009"/>
        </w:numPr>
      </w:pPr>
      <w:r>
        <w:rPr>
          <w:b/>
          <w:bCs/>
        </w:rPr>
        <w:t xml:space="preserve">Chain data:</w:t>
      </w:r>
      <w:r>
        <w:t xml:space="preserve"> </w:t>
      </w:r>
      <w:r>
        <w:t xml:space="preserve">Survives reboots, stored in RocksDB on persistent disk</w:t>
      </w:r>
    </w:p>
    <w:p>
      <w:pPr>
        <w:pStyle w:val="Compact"/>
        <w:numPr>
          <w:ilvl w:val="0"/>
          <w:numId w:val="1009"/>
        </w:numPr>
      </w:pPr>
      <w:r>
        <w:rPr>
          <w:b/>
          <w:bCs/>
        </w:rPr>
        <w:t xml:space="preserve">Zero single point of failure:</w:t>
      </w:r>
      <w:r>
        <w:t xml:space="preserve"> </w:t>
      </w:r>
      <w:r>
        <w:t xml:space="preserve">PWA, relay, and blockchain are independent services</w:t>
      </w:r>
    </w:p>
    <w:bookmarkEnd w:id="50"/>
    <w:bookmarkStart w:id="51" w:name="security-headers"/>
    <w:p>
      <w:pPr>
        <w:pStyle w:val="Heading3"/>
      </w:pPr>
      <w:r>
        <w:t xml:space="preserve">6.3 Security Headers</w:t>
      </w:r>
    </w:p>
    <w:p>
      <w:pPr>
        <w:pStyle w:val="FirstParagraph"/>
      </w:pPr>
      <w:r>
        <w:t xml:space="preserve">The PWA enforces strict security headers:</w:t>
      </w:r>
    </w:p>
    <w:p>
      <w:pPr>
        <w:pStyle w:val="Compact"/>
        <w:numPr>
          <w:ilvl w:val="0"/>
          <w:numId w:val="1010"/>
        </w:numPr>
      </w:pPr>
      <w:r>
        <w:t xml:space="preserve">HSTS (HTTP Strict Transport Security)</w:t>
      </w:r>
    </w:p>
    <w:p>
      <w:pPr>
        <w:pStyle w:val="Compact"/>
        <w:numPr>
          <w:ilvl w:val="0"/>
          <w:numId w:val="1010"/>
        </w:numPr>
      </w:pPr>
      <w:r>
        <w:t xml:space="preserve">Content Security Policy (CSP)</w:t>
      </w:r>
    </w:p>
    <w:p>
      <w:pPr>
        <w:pStyle w:val="Compact"/>
        <w:numPr>
          <w:ilvl w:val="0"/>
          <w:numId w:val="1010"/>
        </w:numPr>
      </w:pPr>
      <w:r>
        <w:t xml:space="preserve">X-Frame-Options: DENY</w:t>
      </w:r>
    </w:p>
    <w:p>
      <w:pPr>
        <w:pStyle w:val="Compact"/>
        <w:numPr>
          <w:ilvl w:val="0"/>
          <w:numId w:val="1010"/>
        </w:numPr>
      </w:pPr>
      <w:r>
        <w:t xml:space="preserve">X-Content-Type-Options: nosniff</w:t>
      </w:r>
    </w:p>
    <w:p>
      <w:pPr>
        <w:pStyle w:val="Compact"/>
        <w:numPr>
          <w:ilvl w:val="0"/>
          <w:numId w:val="1010"/>
        </w:numPr>
      </w:pPr>
      <w:r>
        <w:t xml:space="preserve">Referrer-Policy: strict-origin-when-cross-origin</w:t>
      </w:r>
    </w:p>
    <w:p>
      <w:pPr>
        <w:pStyle w:val="FirstParagraph"/>
      </w:pPr>
      <w:r>
        <w:t xml:space="preserve">Section 07</w:t>
      </w:r>
    </w:p>
    <w:bookmarkEnd w:id="51"/>
    <w:bookmarkEnd w:id="52"/>
    <w:bookmarkStart w:id="55" w:name="privacy-layer"/>
    <w:p>
      <w:pPr>
        <w:pStyle w:val="Heading1"/>
      </w:pPr>
      <w:r>
        <w:t xml:space="preserve">Privacy Layer</w:t>
      </w:r>
    </w:p>
    <w:bookmarkStart w:id="53" w:name="what-we-know-about-you"/>
    <w:p>
      <w:pPr>
        <w:pStyle w:val="Heading3"/>
      </w:pPr>
      <w:r>
        <w:t xml:space="preserve">7.1 What We Know About You</w:t>
      </w:r>
    </w:p>
    <w:p>
      <w:pPr>
        <w:pStyle w:val="FirstParagraph"/>
      </w:pPr>
      <w:r>
        <w:rPr>
          <w:b/>
          <w:bCs/>
        </w:rPr>
        <w:t xml:space="preserve">Nothing.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Point</w:t>
            </w:r>
          </w:p>
        </w:tc>
        <w:tc>
          <w:tcPr/>
          <w:p>
            <w:pPr>
              <w:pStyle w:val="Compact"/>
            </w:pPr>
            <w:r>
              <w:t xml:space="preserve">Stored?</w:t>
            </w:r>
          </w:p>
        </w:tc>
        <w:tc>
          <w:tcPr/>
          <w:p>
            <w:pPr>
              <w:pStyle w:val="Compact"/>
            </w:pPr>
            <w:r>
              <w:t xml:space="preserve">Accessible?</w:t>
            </w:r>
          </w:p>
        </w:tc>
      </w:tr>
      <w:tr>
        <w:tc>
          <w:tcPr/>
          <w:p>
            <w:pPr>
              <w:pStyle w:val="Compact"/>
            </w:pPr>
            <w:r>
              <w:t xml:space="preserve">Email address</w:t>
            </w:r>
          </w:p>
        </w:tc>
        <w:tc>
          <w:tcPr/>
          <w:p>
            <w:pPr>
              <w:pStyle w:val="Compact"/>
            </w:pPr>
            <w:r>
              <w:t xml:space="preserve">No</w:t>
            </w:r>
          </w:p>
        </w:tc>
        <w:tc>
          <w:tcPr/>
          <w:p>
            <w:pPr>
              <w:pStyle w:val="Compact"/>
            </w:pPr>
            <w:r>
              <w:t xml:space="preserve">N/A</w:t>
            </w:r>
          </w:p>
        </w:tc>
      </w:tr>
      <w:tr>
        <w:tc>
          <w:tcPr/>
          <w:p>
            <w:pPr>
              <w:pStyle w:val="Compact"/>
            </w:pPr>
            <w:r>
              <w:t xml:space="preserve">Phone number</w:t>
            </w:r>
          </w:p>
        </w:tc>
        <w:tc>
          <w:tcPr/>
          <w:p>
            <w:pPr>
              <w:pStyle w:val="Compact"/>
            </w:pPr>
            <w:r>
              <w:t xml:space="preserve">No</w:t>
            </w:r>
          </w:p>
        </w:tc>
        <w:tc>
          <w:tcPr/>
          <w:p>
            <w:pPr>
              <w:pStyle w:val="Compact"/>
            </w:pPr>
            <w:r>
              <w:t xml:space="preserve">N/A</w:t>
            </w:r>
          </w:p>
        </w:tc>
      </w:tr>
      <w:tr>
        <w:tc>
          <w:tcPr/>
          <w:p>
            <w:pPr>
              <w:pStyle w:val="Compact"/>
            </w:pPr>
            <w:r>
              <w:t xml:space="preserve">Real name</w:t>
            </w:r>
          </w:p>
        </w:tc>
        <w:tc>
          <w:tcPr/>
          <w:p>
            <w:pPr>
              <w:pStyle w:val="Compact"/>
            </w:pPr>
            <w:r>
              <w:t xml:space="preserve">No</w:t>
            </w:r>
          </w:p>
        </w:tc>
        <w:tc>
          <w:tcPr/>
          <w:p>
            <w:pPr>
              <w:pStyle w:val="Compact"/>
            </w:pPr>
            <w:r>
              <w:t xml:space="preserve">N/A</w:t>
            </w:r>
          </w:p>
        </w:tc>
      </w:tr>
      <w:tr>
        <w:tc>
          <w:tcPr/>
          <w:p>
            <w:pPr>
              <w:pStyle w:val="Compact"/>
            </w:pPr>
            <w:r>
              <w:t xml:space="preserve">Message content</w:t>
            </w:r>
          </w:p>
        </w:tc>
        <w:tc>
          <w:tcPr/>
          <w:p>
            <w:pPr>
              <w:pStyle w:val="Compact"/>
            </w:pPr>
            <w:r>
              <w:t xml:space="preserve">No</w:t>
            </w:r>
          </w:p>
        </w:tc>
        <w:tc>
          <w:tcPr/>
          <w:p>
            <w:pPr>
              <w:pStyle w:val="Compact"/>
            </w:pPr>
            <w:r>
              <w:t xml:space="preserve">N/A</w:t>
            </w:r>
          </w:p>
        </w:tc>
      </w:tr>
      <w:tr>
        <w:tc>
          <w:tcPr/>
          <w:p>
            <w:pPr>
              <w:pStyle w:val="Compact"/>
            </w:pPr>
            <w:r>
              <w:t xml:space="preserve">Call records</w:t>
            </w:r>
          </w:p>
        </w:tc>
        <w:tc>
          <w:tcPr/>
          <w:p>
            <w:pPr>
              <w:pStyle w:val="Compact"/>
            </w:pPr>
            <w:r>
              <w:t xml:space="preserve">No</w:t>
            </w:r>
          </w:p>
        </w:tc>
        <w:tc>
          <w:tcPr/>
          <w:p>
            <w:pPr>
              <w:pStyle w:val="Compact"/>
            </w:pPr>
            <w:r>
              <w:t xml:space="preserve">N/A</w:t>
            </w:r>
          </w:p>
        </w:tc>
      </w:tr>
      <w:tr>
        <w:tc>
          <w:tcPr/>
          <w:p>
            <w:pPr>
              <w:pStyle w:val="Compact"/>
            </w:pPr>
            <w:r>
              <w:t xml:space="preserve">Wallet balances</w:t>
            </w:r>
          </w:p>
        </w:tc>
        <w:tc>
          <w:tcPr/>
          <w:p>
            <w:pPr>
              <w:pStyle w:val="Compact"/>
            </w:pPr>
            <w:r>
              <w:t xml:space="preserve">On device only</w:t>
            </w:r>
          </w:p>
        </w:tc>
        <w:tc>
          <w:tcPr/>
          <w:p>
            <w:pPr>
              <w:pStyle w:val="Compact"/>
            </w:pPr>
            <w:r>
              <w:t xml:space="preserve">Only by device owner</w:t>
            </w:r>
          </w:p>
        </w:tc>
      </w:tr>
      <w:tr>
        <w:tc>
          <w:tcPr/>
          <w:p>
            <w:pPr>
              <w:pStyle w:val="Compact"/>
            </w:pPr>
            <w:r>
              <w:t xml:space="preserve">Browsing history</w:t>
            </w:r>
          </w:p>
        </w:tc>
        <w:tc>
          <w:tcPr/>
          <w:p>
            <w:pPr>
              <w:pStyle w:val="Compact"/>
            </w:pPr>
            <w:r>
              <w:t xml:space="preserve">On device only</w:t>
            </w:r>
          </w:p>
        </w:tc>
        <w:tc>
          <w:tcPr/>
          <w:p>
            <w:pPr>
              <w:pStyle w:val="Compact"/>
            </w:pPr>
            <w:r>
              <w:t xml:space="preserve">Only by device owner</w:t>
            </w:r>
          </w:p>
        </w:tc>
      </w:tr>
      <w:tr>
        <w:tc>
          <w:tcPr/>
          <w:p>
            <w:pPr>
              <w:pStyle w:val="Compact"/>
            </w:pPr>
            <w:r>
              <w:t xml:space="preserve">Contact list</w:t>
            </w:r>
          </w:p>
        </w:tc>
        <w:tc>
          <w:tcPr/>
          <w:p>
            <w:pPr>
              <w:pStyle w:val="Compact"/>
            </w:pPr>
            <w:r>
              <w:t xml:space="preserve">On device only</w:t>
            </w:r>
          </w:p>
        </w:tc>
        <w:tc>
          <w:tcPr/>
          <w:p>
            <w:pPr>
              <w:pStyle w:val="Compact"/>
            </w:pPr>
            <w:r>
              <w:t xml:space="preserve">Only by device owner</w:t>
            </w:r>
          </w:p>
        </w:tc>
      </w:tr>
      <w:tr>
        <w:tc>
          <w:tcPr/>
          <w:p>
            <w:pPr>
              <w:pStyle w:val="Compact"/>
            </w:pPr>
            <w:r>
              <w:t xml:space="preserve">Transaction history</w:t>
            </w:r>
          </w:p>
        </w:tc>
        <w:tc>
          <w:tcPr/>
          <w:p>
            <w:pPr>
              <w:pStyle w:val="Compact"/>
            </w:pPr>
            <w:r>
              <w:t xml:space="preserve">On chain (encrypted)</w:t>
            </w:r>
          </w:p>
        </w:tc>
        <w:tc>
          <w:tcPr/>
          <w:p>
            <w:pPr>
              <w:pStyle w:val="Compact"/>
            </w:pPr>
            <w:r>
              <w:t xml:space="preserve">Only by transaction parties</w:t>
            </w:r>
          </w:p>
        </w:tc>
      </w:tr>
    </w:tbl>
    <w:bookmarkEnd w:id="53"/>
    <w:bookmarkStart w:id="54" w:name="transaction-privacy"/>
    <w:p>
      <w:pPr>
        <w:pStyle w:val="Heading3"/>
      </w:pPr>
      <w:r>
        <w:t xml:space="preserve">7.2 Transaction Privacy</w:t>
      </w:r>
    </w:p>
    <w:p>
      <w:pPr>
        <w:pStyle w:val="FirstParagraph"/>
      </w:pPr>
      <w:r>
        <w:t xml:space="preserve">SPEAQ transactions are signed with ML-DSA-65 (FIPS 204) quantum-resistant signatures. The transaction flow is designed for privacy:</w:t>
      </w:r>
    </w:p>
    <w:p>
      <w:pPr>
        <w:pStyle w:val="Compact"/>
        <w:numPr>
          <w:ilvl w:val="0"/>
          <w:numId w:val="1011"/>
        </w:numPr>
      </w:pPr>
      <w:r>
        <w:rPr>
          <w:b/>
          <w:bCs/>
        </w:rPr>
        <w:t xml:space="preserve">Sovereign keys</w:t>
      </w:r>
      <w:r>
        <w:t xml:space="preserve">: Your signing keys are generated on your device and never leave it</w:t>
      </w:r>
    </w:p>
    <w:p>
      <w:pPr>
        <w:pStyle w:val="Compact"/>
        <w:numPr>
          <w:ilvl w:val="0"/>
          <w:numId w:val="1011"/>
        </w:numPr>
      </w:pPr>
      <w:r>
        <w:rPr>
          <w:b/>
          <w:bCs/>
        </w:rPr>
        <w:t xml:space="preserve">Pseudonymous addresses</w:t>
      </w:r>
      <w:r>
        <w:t xml:space="preserve">: Your on-chain address (SQ1 prefix) is derived from a SHA-256 hash of your public key - not linked to your identity</w:t>
      </w:r>
    </w:p>
    <w:p>
      <w:pPr>
        <w:pStyle w:val="Compact"/>
        <w:numPr>
          <w:ilvl w:val="0"/>
          <w:numId w:val="1011"/>
        </w:numPr>
      </w:pPr>
      <w:r>
        <w:rPr>
          <w:b/>
          <w:bCs/>
        </w:rPr>
        <w:t xml:space="preserve">No metadata on relay</w:t>
      </w:r>
      <w:r>
        <w:t xml:space="preserve">: The relay server cannot see transaction amounts, sender, or recipient</w:t>
      </w:r>
    </w:p>
    <w:p>
      <w:pPr>
        <w:pStyle w:val="Compact"/>
        <w:numPr>
          <w:ilvl w:val="0"/>
          <w:numId w:val="1011"/>
        </w:numPr>
      </w:pPr>
      <w:r>
        <w:rPr>
          <w:b/>
          <w:bCs/>
        </w:rPr>
        <w:t xml:space="preserve">End-to-end signed</w:t>
      </w:r>
      <w:r>
        <w:t xml:space="preserve">: Every transaction is cryptographically signed and verified by the blockchain network</w:t>
      </w:r>
    </w:p>
    <w:p>
      <w:pPr>
        <w:pStyle w:val="FirstParagraph"/>
      </w:pPr>
      <w:r>
        <w:rPr>
          <w:i/>
          <w:iCs/>
        </w:rPr>
        <w:t xml:space="preserve">Advanced transaction privacy features (ring signatures, stealth addresses, privacy-first proofs) are planned for a future protocol upgrade.</w:t>
      </w:r>
    </w:p>
    <w:p>
      <w:pPr>
        <w:pStyle w:val="BodyText"/>
      </w:pPr>
      <w:r>
        <w:t xml:space="preserve">Section 08</w:t>
      </w:r>
    </w:p>
    <w:bookmarkEnd w:id="54"/>
    <w:bookmarkEnd w:id="55"/>
    <w:bookmarkStart w:id="56" w:name="formal-verification"/>
    <w:p>
      <w:pPr>
        <w:pStyle w:val="Heading1"/>
      </w:pPr>
      <w:r>
        <w:t xml:space="preserve">Formal Verification</w:t>
      </w:r>
    </w:p>
    <w:p>
      <w:pPr>
        <w:pStyle w:val="FirstParagraph"/>
      </w:pPr>
      <w:r>
        <w:t xml:space="preserve">SPEAQ's cryptographic protocols are not just tested - they are mathematically proven.</w:t>
      </w:r>
    </w:p>
    <w:p>
      <w:pPr>
        <w:pStyle w:val="BodyText"/>
      </w:pPr>
      <w:r>
        <w:t xml:space="preserve">Using ProVerif, a formal verification tool for cryptographic protocols, we have proven 24 security properties across 7 protocol models: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Properties Proven</w:t>
            </w:r>
          </w:p>
        </w:tc>
      </w:tr>
      <w:tr>
        <w:tc>
          <w:tcPr/>
          <w:p>
            <w:pPr>
              <w:pStyle w:val="Compact"/>
            </w:pPr>
            <w:r>
              <w:t xml:space="preserve">Wallet Protocol</w:t>
            </w:r>
          </w:p>
        </w:tc>
        <w:tc>
          <w:tcPr/>
          <w:p>
            <w:pPr>
              <w:pStyle w:val="Compact"/>
            </w:pPr>
            <w:r>
              <w:t xml:space="preserve">Key secrecy (2 TRUE)</w:t>
            </w:r>
          </w:p>
        </w:tc>
      </w:tr>
      <w:tr>
        <w:tc>
          <w:tcPr/>
          <w:p>
            <w:pPr>
              <w:pStyle w:val="Compact"/>
            </w:pPr>
            <w:r>
              <w:t xml:space="preserve">Transaction Protocol</w:t>
            </w:r>
          </w:p>
        </w:tc>
        <w:tc>
          <w:tcPr/>
          <w:p>
            <w:pPr>
              <w:pStyle w:val="Compact"/>
            </w:pPr>
            <w:r>
              <w:t xml:space="preserve">Amount + key secrecy (2 TRUE)</w:t>
            </w:r>
          </w:p>
        </w:tc>
      </w:tr>
      <w:tr>
        <w:tc>
          <w:tcPr/>
          <w:p>
            <w:pPr>
              <w:pStyle w:val="Compact"/>
            </w:pPr>
            <w:r>
              <w:t xml:space="preserve">Privacy Protocol</w:t>
            </w:r>
          </w:p>
        </w:tc>
        <w:tc>
          <w:tcPr/>
          <w:p>
            <w:pPr>
              <w:pStyle w:val="Compact"/>
            </w:pPr>
            <w:r>
              <w:t xml:space="preserve">Amount, sender, recipient, blinding secrecy (4 TRUE)</w:t>
            </w:r>
          </w:p>
        </w:tc>
      </w:tr>
      <w:tr>
        <w:tc>
          <w:tcPr/>
          <w:p>
            <w:pPr>
              <w:pStyle w:val="Compact"/>
            </w:pPr>
            <w:r>
              <w:t xml:space="preserve">Block Protocol</w:t>
            </w:r>
          </w:p>
        </w:tc>
        <w:tc>
          <w:tcPr/>
          <w:p>
            <w:pPr>
              <w:pStyle w:val="Compact"/>
            </w:pPr>
            <w:r>
              <w:t xml:space="preserve">Validator key + authentication (2 TRUE)</w:t>
            </w:r>
          </w:p>
        </w:tc>
      </w:tr>
      <w:tr>
        <w:tc>
          <w:tcPr/>
          <w:p>
            <w:pPr>
              <w:pStyle w:val="Compact"/>
            </w:pPr>
            <w:r>
              <w:t xml:space="preserve">Consensus Protocol</w:t>
            </w:r>
          </w:p>
        </w:tc>
        <w:tc>
          <w:tcPr/>
          <w:p>
            <w:pPr>
              <w:pStyle w:val="Compact"/>
            </w:pPr>
            <w:r>
              <w:t xml:space="preserve">Validator keys + authentication (3 TRUE)</w:t>
            </w:r>
          </w:p>
        </w:tc>
      </w:tr>
      <w:tr>
        <w:tc>
          <w:tcPr/>
          <w:p>
            <w:pPr>
              <w:pStyle w:val="Compact"/>
            </w:pPr>
            <w:r>
              <w:t xml:space="preserve">Full System</w:t>
            </w:r>
          </w:p>
        </w:tc>
        <w:tc>
          <w:tcPr/>
          <w:p>
            <w:pPr>
              <w:pStyle w:val="Compact"/>
            </w:pPr>
            <w:r>
              <w:t xml:space="preserve">End-to-end: 8 secrets verified (8 TRUE)</w:t>
            </w:r>
          </w:p>
        </w:tc>
      </w:tr>
      <w:tr>
        <w:tc>
          <w:tcPr/>
          <w:p>
            <w:pPr>
              <w:pStyle w:val="Compact"/>
            </w:pPr>
            <w:r>
              <w:t xml:space="preserve">Node Initialization</w:t>
            </w:r>
          </w:p>
        </w:tc>
        <w:tc>
          <w:tcPr/>
          <w:p>
            <w:pPr>
              <w:pStyle w:val="Compact"/>
            </w:pPr>
            <w:r>
              <w:t xml:space="preserve">Key secrecy + address derivation (3 TRUE)</w:t>
            </w:r>
          </w:p>
        </w:tc>
      </w:tr>
    </w:tbl>
    <w:p>
      <w:pPr>
        <w:pStyle w:val="BodyText"/>
      </w:pPr>
      <w:r>
        <w:t xml:space="preserve">In addition, the Rust implementation includes 113 unit tests covering the complete blockchain lifecycle from wallet creation through block production and chain validation.</w:t>
      </w:r>
    </w:p>
    <w:p>
      <w:pPr>
        <w:pStyle w:val="BodyText"/>
      </w:pPr>
      <w:r>
        <w:t xml:space="preserve">Section 09</w:t>
      </w:r>
    </w:p>
    <w:bookmarkEnd w:id="56"/>
    <w:bookmarkStart w:id="57" w:name="competitive-landscape"/>
    <w:p>
      <w:pPr>
        <w:pStyle w:val="Heading1"/>
      </w:pPr>
      <w:r>
        <w:t xml:space="preserve">Competitive Landscape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Capability</w:t>
            </w:r>
          </w:p>
        </w:tc>
        <w:tc>
          <w:tcPr/>
          <w:p>
            <w:pPr>
              <w:pStyle w:val="Compact"/>
            </w:pPr>
            <w:r>
              <w:t xml:space="preserve">Signal</w:t>
            </w:r>
          </w:p>
        </w:tc>
        <w:tc>
          <w:tcPr/>
          <w:p>
            <w:pPr>
              <w:pStyle w:val="Compact"/>
            </w:pPr>
            <w:r>
              <w:t xml:space="preserve">WhatsApp</w:t>
            </w:r>
          </w:p>
        </w:tc>
        <w:tc>
          <w:tcPr/>
          <w:p>
            <w:pPr>
              <w:pStyle w:val="Compact"/>
            </w:pPr>
            <w:r>
              <w:t xml:space="preserve">Telegram</w:t>
            </w:r>
          </w:p>
        </w:tc>
        <w:tc>
          <w:tcPr/>
          <w:p>
            <w:pPr>
              <w:pStyle w:val="Compact"/>
            </w:pPr>
            <w:r>
              <w:t xml:space="preserve">Bitcoin</w:t>
            </w:r>
          </w:p>
        </w:tc>
        <w:tc>
          <w:tcPr/>
          <w:p>
            <w:pPr>
              <w:pStyle w:val="Compact"/>
            </w:pPr>
            <w:r>
              <w:t xml:space="preserve">Monero</w:t>
            </w:r>
          </w:p>
        </w:tc>
        <w:tc>
          <w:tcPr/>
          <w:p>
            <w:pPr>
              <w:pStyle w:val="Compact"/>
            </w:pPr>
            <w:r>
              <w:t xml:space="preserve">SPEAQ</w:t>
            </w:r>
          </w:p>
        </w:tc>
      </w:tr>
      <w:tr>
        <w:tc>
          <w:tcPr/>
          <w:p>
            <w:pPr>
              <w:pStyle w:val="Compact"/>
            </w:pPr>
            <w:r>
              <w:t xml:space="preserve">End-to-end encryption</w:t>
            </w:r>
          </w:p>
        </w:tc>
        <w:tc>
          <w:tcPr/>
          <w:p>
            <w:pPr>
              <w:pStyle w:val="Compact"/>
            </w:pPr>
            <w:r>
              <w:t xml:space="preserve">Yes</w:t>
            </w:r>
          </w:p>
        </w:tc>
        <w:tc>
          <w:tcPr/>
          <w:p>
            <w:pPr>
              <w:pStyle w:val="Compact"/>
            </w:pPr>
            <w:r>
              <w:t xml:space="preserve">Yes</w:t>
            </w:r>
          </w:p>
        </w:tc>
        <w:tc>
          <w:tcPr/>
          <w:p>
            <w:pPr>
              <w:pStyle w:val="Compact"/>
            </w:pPr>
            <w:r>
              <w:t xml:space="preserve">Optional</w:t>
            </w:r>
          </w:p>
        </w:tc>
        <w:tc>
          <w:tcPr/>
          <w:p>
            <w:pPr>
              <w:pStyle w:val="Compact"/>
            </w:pPr>
            <w:r>
              <w:t xml:space="preserve">N/A</w:t>
            </w:r>
          </w:p>
        </w:tc>
        <w:tc>
          <w:tcPr/>
          <w:p>
            <w:pPr>
              <w:pStyle w:val="Compact"/>
            </w:pPr>
            <w:r>
              <w:t xml:space="preserve">N/A</w:t>
            </w:r>
          </w:p>
        </w:tc>
        <w:tc>
          <w:tcPr/>
          <w:p>
            <w:pPr>
              <w:pStyle w:val="Compact"/>
            </w:pPr>
            <w:r>
              <w:t xml:space="preserve">Yes</w:t>
            </w:r>
          </w:p>
        </w:tc>
      </w:tr>
      <w:tr>
        <w:tc>
          <w:tcPr/>
          <w:p>
            <w:pPr>
              <w:pStyle w:val="Compact"/>
            </w:pPr>
            <w:r>
              <w:t xml:space="preserve">Quantum-resistant crypto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(3 FIPS)</w:t>
            </w:r>
          </w:p>
        </w:tc>
      </w:tr>
      <w:tr>
        <w:tc>
          <w:tcPr/>
          <w:p>
            <w:pPr>
              <w:pStyle w:val="Compact"/>
            </w:pPr>
            <w:r>
              <w:t xml:space="preserve">No registration required</w:t>
            </w:r>
          </w:p>
        </w:tc>
        <w:tc>
          <w:tcPr/>
          <w:p>
            <w:pPr>
              <w:pStyle w:val="Compact"/>
            </w:pPr>
            <w:r>
              <w:t xml:space="preserve">No (phone)</w:t>
            </w:r>
          </w:p>
        </w:tc>
        <w:tc>
          <w:tcPr/>
          <w:p>
            <w:pPr>
              <w:pStyle w:val="Compact"/>
            </w:pPr>
            <w:r>
              <w:t xml:space="preserve">No (phone)</w:t>
            </w:r>
          </w:p>
        </w:tc>
        <w:tc>
          <w:tcPr/>
          <w:p>
            <w:pPr>
              <w:pStyle w:val="Compact"/>
            </w:pPr>
            <w:r>
              <w:t xml:space="preserve">No (phone)</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Voice &amp; video calling</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Native digital currency</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Yes (QC)</w:t>
            </w:r>
          </w:p>
        </w:tc>
      </w:tr>
      <w:tr>
        <w:tc>
          <w:tcPr/>
          <w:p>
            <w:pPr>
              <w:pStyle w:val="Compact"/>
            </w:pPr>
            <w:r>
              <w:t xml:space="preserve">Pseudonymous transactions</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Partial</w:t>
            </w:r>
          </w:p>
        </w:tc>
        <w:tc>
          <w:tcPr/>
          <w:p>
            <w:pPr>
              <w:pStyle w:val="Compact"/>
            </w:pPr>
            <w:r>
              <w:t xml:space="preserve">Yes</w:t>
            </w:r>
          </w:p>
        </w:tc>
        <w:tc>
          <w:tcPr/>
          <w:p>
            <w:pPr>
              <w:pStyle w:val="Compact"/>
            </w:pPr>
            <w:r>
              <w:t xml:space="preserve">Yes</w:t>
            </w:r>
          </w:p>
        </w:tc>
      </w:tr>
      <w:tr>
        <w:tc>
          <w:tcPr/>
          <w:p>
            <w:pPr>
              <w:pStyle w:val="Compact"/>
            </w:pPr>
            <w:r>
              <w:t xml:space="preserve">Consensus by contribution</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No (PoW)</w:t>
            </w:r>
          </w:p>
        </w:tc>
        <w:tc>
          <w:tcPr/>
          <w:p>
            <w:pPr>
              <w:pStyle w:val="Compact"/>
            </w:pPr>
            <w:r>
              <w:t xml:space="preserve">No (PoW)</w:t>
            </w:r>
          </w:p>
        </w:tc>
        <w:tc>
          <w:tcPr/>
          <w:p>
            <w:pPr>
              <w:pStyle w:val="Compact"/>
            </w:pPr>
            <w:r>
              <w:t xml:space="preserve">Yes (DPoC)</w:t>
            </w:r>
          </w:p>
        </w:tc>
      </w:tr>
      <w:tr>
        <w:tc>
          <w:tcPr/>
          <w:p>
            <w:pPr>
              <w:pStyle w:val="Compact"/>
            </w:pPr>
            <w:r>
              <w:t xml:space="preserve">Offline mesh networking</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Planned*</w:t>
            </w:r>
          </w:p>
        </w:tc>
      </w:tr>
      <w:tr>
        <w:tc>
          <w:tcPr/>
          <w:p>
            <w:pPr>
              <w:pStyle w:val="Compact"/>
            </w:pPr>
            <w:r>
              <w:t xml:space="preserve">Formal math proofs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(24)</w:t>
            </w:r>
          </w:p>
        </w:tc>
      </w:tr>
      <w:tr>
        <w:tc>
          <w:tcPr/>
          <w:p>
            <w:pPr>
              <w:pStyle w:val="Compact"/>
            </w:pPr>
            <w:r>
              <w:t xml:space="preserve">Gold-referenced currency</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No</w:t>
            </w:r>
          </w:p>
        </w:tc>
        <w:tc>
          <w:tcPr/>
          <w:p>
            <w:pPr>
              <w:pStyle w:val="Compact"/>
            </w:pPr>
            <w:r>
              <w:t xml:space="preserve">No</w:t>
            </w:r>
          </w:p>
        </w:tc>
        <w:tc>
          <w:tcPr/>
          <w:p>
            <w:pPr>
              <w:pStyle w:val="Compact"/>
            </w:pPr>
            <w:r>
              <w:t xml:space="preserve">Yes</w:t>
            </w:r>
          </w:p>
        </w:tc>
      </w:tr>
    </w:tbl>
    <w:p>
      <w:pPr>
        <w:pStyle w:val="BodyText"/>
      </w:pPr>
      <w:r>
        <w:t xml:space="preserve">Section 10</w:t>
      </w:r>
    </w:p>
    <w:bookmarkEnd w:id="57"/>
    <w:bookmarkStart w:id="62" w:name="platform-status"/>
    <w:p>
      <w:pPr>
        <w:pStyle w:val="Heading1"/>
      </w:pPr>
      <w:r>
        <w:t xml:space="preserve">Platform Status</w:t>
      </w:r>
    </w:p>
    <w:bookmarkStart w:id="58" w:name="what-is-live-today"/>
    <w:p>
      <w:pPr>
        <w:pStyle w:val="Heading3"/>
      </w:pPr>
      <w:r>
        <w:t xml:space="preserve">10.1 What Is Live Today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Version</w:t>
            </w:r>
          </w:p>
        </w:tc>
        <w:tc>
          <w:tcPr/>
          <w:p>
            <w:pPr>
              <w:pStyle w:val="Compact"/>
            </w:pPr>
            <w:r>
              <w:t xml:space="preserve">Status</w:t>
            </w:r>
          </w:p>
        </w:tc>
      </w:tr>
      <w:tr>
        <w:tc>
          <w:tcPr/>
          <w:p>
            <w:pPr>
              <w:pStyle w:val="Compact"/>
            </w:pPr>
            <w:r>
              <w:t xml:space="preserve">PWA (thespeaq.com)</w:t>
            </w:r>
          </w:p>
        </w:tc>
        <w:tc>
          <w:tcPr/>
          <w:p>
            <w:pPr>
              <w:pStyle w:val="Compact"/>
            </w:pPr>
            <w:r>
              <w:t xml:space="preserve">v110+</w:t>
            </w:r>
          </w:p>
        </w:tc>
        <w:tc>
          <w:tcPr/>
          <w:p>
            <w:pPr>
              <w:pStyle w:val="Compact"/>
            </w:pPr>
            <w:r>
              <w:t xml:space="preserve">LIVE</w:t>
            </w:r>
          </w:p>
        </w:tc>
      </w:tr>
      <w:tr>
        <w:tc>
          <w:tcPr/>
          <w:p>
            <w:pPr>
              <w:pStyle w:val="Compact"/>
            </w:pPr>
            <w:r>
              <w:t xml:space="preserve">Native iOS App</w:t>
            </w:r>
          </w:p>
        </w:tc>
        <w:tc>
          <w:tcPr/>
          <w:p>
            <w:pPr>
              <w:pStyle w:val="Compact"/>
            </w:pPr>
            <w:r>
              <w:t xml:space="preserve">1.0 (build 2)</w:t>
            </w:r>
          </w:p>
        </w:tc>
        <w:tc>
          <w:tcPr/>
          <w:p>
            <w:pPr>
              <w:pStyle w:val="Compact"/>
            </w:pPr>
            <w:r>
              <w:t xml:space="preserve">Submitted to Apple App Review (April 2026)</w:t>
            </w:r>
          </w:p>
        </w:tc>
      </w:tr>
      <w:tr>
        <w:tc>
          <w:tcPr/>
          <w:p>
            <w:pPr>
              <w:pStyle w:val="Compact"/>
            </w:pPr>
            <w:r>
              <w:t xml:space="preserve">Blockchain Node</w:t>
            </w:r>
          </w:p>
        </w:tc>
        <w:tc>
          <w:tcPr/>
          <w:p>
            <w:pPr>
              <w:pStyle w:val="Compact"/>
            </w:pPr>
            <w:r>
              <w:t xml:space="preserve">1.0.0</w:t>
            </w:r>
          </w:p>
        </w:tc>
        <w:tc>
          <w:tcPr/>
          <w:p>
            <w:pPr>
              <w:pStyle w:val="Compact"/>
            </w:pPr>
            <w:r>
              <w:t xml:space="preserve">LIVE, earning</w:t>
            </w:r>
          </w:p>
        </w:tc>
      </w:tr>
      <w:tr>
        <w:tc>
          <w:tcPr/>
          <w:p>
            <w:pPr>
              <w:pStyle w:val="Compact"/>
            </w:pPr>
            <w:r>
              <w:t xml:space="preserve">Relay Server</w:t>
            </w:r>
          </w:p>
        </w:tc>
        <w:tc>
          <w:tcPr/>
          <w:p>
            <w:pPr>
              <w:pStyle w:val="Compact"/>
            </w:pPr>
            <w:r>
              <w:t xml:space="preserve">0.1.0</w:t>
            </w:r>
          </w:p>
        </w:tc>
        <w:tc>
          <w:tcPr/>
          <w:p>
            <w:pPr>
              <w:pStyle w:val="Compact"/>
            </w:pPr>
            <w:r>
              <w:t xml:space="preserve">LIVE</w:t>
            </w:r>
          </w:p>
        </w:tc>
      </w:tr>
      <w:tr>
        <w:tc>
          <w:tcPr/>
          <w:p>
            <w:pPr>
              <w:pStyle w:val="Compact"/>
            </w:pPr>
            <w:r>
              <w:t xml:space="preserve">Gold Feed Oracle</w:t>
            </w:r>
          </w:p>
        </w:tc>
        <w:tc>
          <w:tcPr/>
          <w:p>
            <w:pPr>
              <w:pStyle w:val="Compact"/>
            </w:pPr>
            <w:r>
              <w:t xml:space="preserve">0.1.0</w:t>
            </w:r>
          </w:p>
        </w:tc>
        <w:tc>
          <w:tcPr/>
          <w:p>
            <w:pPr>
              <w:pStyle w:val="Compact"/>
            </w:pPr>
            <w:r>
              <w:t xml:space="preserve">LIVE (Cloud Run EU, /v1/price)</w:t>
            </w:r>
          </w:p>
        </w:tc>
      </w:tr>
    </w:tbl>
    <w:p>
      <w:pPr>
        <w:pStyle w:val="BodyText"/>
      </w:pPr>
      <w:r>
        <w:rPr>
          <w:i/>
          <w:iCs/>
        </w:rPr>
        <w:t xml:space="preserve">Gold Feed Oracle:</w:t>
      </w:r>
      <w:r>
        <w:t xml:space="preserve"> </w:t>
      </w:r>
      <w:r>
        <w:t xml:space="preserve">the floor-peg reference (1 QC = 0.01 gram gold) is anchored by a public, multi-source price feed deployed on Google Cloud Run (europe-west1). Three independent upstream sources - Yahoo Finance gold futures, Stooq XAUUSD, and optionally goldapi.io - are polled, an outlier-rejected median is taken, and the result is exposed as a read-only JSON endpoint that any client or validator can verify. Source code and architecture documentation are published at</w:t>
      </w:r>
      <w:r>
        <w:t xml:space="preserve"> </w:t>
      </w:r>
      <w:r>
        <w:rPr>
          <w:rStyle w:val="VerbatimChar"/>
        </w:rPr>
        <w:t xml:space="preserve">github.com/FvBokhorst/speaq-gold-feed</w:t>
      </w:r>
      <w:r>
        <w:t xml:space="preserve">.</w:t>
      </w:r>
    </w:p>
    <w:bookmarkEnd w:id="58"/>
    <w:bookmarkStart w:id="59" w:name="available-languages"/>
    <w:p>
      <w:pPr>
        <w:pStyle w:val="Heading3"/>
      </w:pPr>
      <w:r>
        <w:t xml:space="preserve">10.2 Available Languages</w:t>
      </w:r>
    </w:p>
    <w:p>
      <w:pPr>
        <w:pStyle w:val="FirstParagraph"/>
      </w:pPr>
      <w:r>
        <w:t xml:space="preserve">SPEAQ is available in 9 languages: English, Dutch, French, Spanish, Russian, German, Slovenian, Luganda, and Swahili.</w:t>
      </w:r>
    </w:p>
    <w:bookmarkEnd w:id="59"/>
    <w:bookmarkStart w:id="60" w:name="live-features"/>
    <w:p>
      <w:pPr>
        <w:pStyle w:val="Heading3"/>
      </w:pPr>
      <w:r>
        <w:t xml:space="preserve">10.3 Live Features</w:t>
      </w:r>
    </w:p>
    <w:p>
      <w:pPr>
        <w:pStyle w:val="Compact"/>
        <w:numPr>
          <w:ilvl w:val="0"/>
          <w:numId w:val="1012"/>
        </w:numPr>
      </w:pPr>
      <w:r>
        <w:rPr>
          <w:b/>
          <w:bCs/>
        </w:rPr>
        <w:t xml:space="preserve">Messaging:</w:t>
      </w:r>
      <w:r>
        <w:t xml:space="preserve"> </w:t>
      </w:r>
      <w:r>
        <w:t xml:space="preserve">Text, voice messages, photo sharing, typing indicators</w:t>
      </w:r>
    </w:p>
    <w:p>
      <w:pPr>
        <w:pStyle w:val="Compact"/>
        <w:numPr>
          <w:ilvl w:val="0"/>
          <w:numId w:val="1012"/>
        </w:numPr>
      </w:pPr>
      <w:r>
        <w:rPr>
          <w:b/>
          <w:bCs/>
        </w:rPr>
        <w:t xml:space="preserve">Wallet:</w:t>
      </w:r>
      <w:r>
        <w:t xml:space="preserve"> </w:t>
      </w:r>
      <w:r>
        <w:t xml:space="preserve">Send/receive QC, transaction history, on-chain balance</w:t>
      </w:r>
    </w:p>
    <w:p>
      <w:pPr>
        <w:pStyle w:val="Compact"/>
        <w:numPr>
          <w:ilvl w:val="0"/>
          <w:numId w:val="1012"/>
        </w:numPr>
      </w:pPr>
      <w:r>
        <w:rPr>
          <w:b/>
          <w:bCs/>
        </w:rPr>
        <w:t xml:space="preserve">Sovereign Wallet:</w:t>
      </w:r>
      <w:r>
        <w:t xml:space="preserve"> </w:t>
      </w:r>
      <w:r>
        <w:t xml:space="preserve">ML-DSA-65 keys, on-chain transactions with FIPS 204 signatures</w:t>
      </w:r>
    </w:p>
    <w:p>
      <w:pPr>
        <w:pStyle w:val="Compact"/>
        <w:numPr>
          <w:ilvl w:val="0"/>
          <w:numId w:val="1012"/>
        </w:numPr>
      </w:pPr>
      <w:r>
        <w:rPr>
          <w:b/>
          <w:bCs/>
        </w:rPr>
        <w:t xml:space="preserve">Network Rewards:</w:t>
      </w:r>
      <w:r>
        <w:t xml:space="preserve"> </w:t>
      </w:r>
      <w:r>
        <w:t xml:space="preserve">Server-side Proof of Contribution rewards</w:t>
      </w:r>
    </w:p>
    <w:p>
      <w:pPr>
        <w:pStyle w:val="Compact"/>
        <w:numPr>
          <w:ilvl w:val="0"/>
          <w:numId w:val="1012"/>
        </w:numPr>
      </w:pPr>
      <w:r>
        <w:rPr>
          <w:b/>
          <w:bCs/>
        </w:rPr>
        <w:t xml:space="preserve">Contacts:</w:t>
      </w:r>
      <w:r>
        <w:t xml:space="preserve"> </w:t>
      </w:r>
      <w:r>
        <w:t xml:space="preserve">QR code connect, SPEAQ ID matching, profile photos</w:t>
      </w:r>
    </w:p>
    <w:p>
      <w:pPr>
        <w:pStyle w:val="Compact"/>
        <w:numPr>
          <w:ilvl w:val="0"/>
          <w:numId w:val="1012"/>
        </w:numPr>
      </w:pPr>
      <w:r>
        <w:rPr>
          <w:b/>
          <w:bCs/>
        </w:rPr>
        <w:t xml:space="preserve">Security:</w:t>
      </w:r>
      <w:r>
        <w:t xml:space="preserve"> </w:t>
      </w:r>
      <w:r>
        <w:t xml:space="preserve">PIN protection, system/dark/light theme toggle (matching PWA and native), encrypted local storage</w:t>
      </w:r>
    </w:p>
    <w:p>
      <w:pPr>
        <w:pStyle w:val="Compact"/>
        <w:numPr>
          <w:ilvl w:val="0"/>
          <w:numId w:val="1012"/>
        </w:numPr>
      </w:pPr>
      <w:r>
        <w:rPr>
          <w:b/>
          <w:bCs/>
        </w:rPr>
        <w:t xml:space="preserve">Gold Oracle Display:</w:t>
      </w:r>
      <w:r>
        <w:t xml:space="preserve"> </w:t>
      </w:r>
      <w:r>
        <w:t xml:space="preserve">Wallet shows a live USD/gram snapshot from the public speaq-gold-feed service next to the protocol's floor peg, independently verifiable by any user</w:t>
      </w:r>
    </w:p>
    <w:p>
      <w:pPr>
        <w:pStyle w:val="Compact"/>
        <w:numPr>
          <w:ilvl w:val="0"/>
          <w:numId w:val="1012"/>
        </w:numPr>
      </w:pPr>
      <w:r>
        <w:rPr>
          <w:b/>
          <w:bCs/>
        </w:rPr>
        <w:t xml:space="preserve">Private Groups:</w:t>
      </w:r>
      <w:r>
        <w:t xml:space="preserve"> </w:t>
      </w:r>
      <w:r>
        <w:t xml:space="preserve">Anonymous messaging with aliases, no member list visible</w:t>
      </w:r>
    </w:p>
    <w:p>
      <w:pPr>
        <w:pStyle w:val="Compact"/>
        <w:numPr>
          <w:ilvl w:val="0"/>
          <w:numId w:val="1012"/>
        </w:numPr>
      </w:pPr>
      <w:r>
        <w:rPr>
          <w:b/>
          <w:bCs/>
        </w:rPr>
        <w:t xml:space="preserve">Private Storage:</w:t>
      </w:r>
      <w:r>
        <w:t xml:space="preserve"> </w:t>
      </w:r>
      <w:r>
        <w:t xml:space="preserve">Encrypted storage with hidden layer (extra privacy layer) - two PINs, invisible hidden layer</w:t>
      </w:r>
    </w:p>
    <w:p>
      <w:pPr>
        <w:pStyle w:val="Compact"/>
        <w:numPr>
          <w:ilvl w:val="0"/>
          <w:numId w:val="1012"/>
        </w:numPr>
      </w:pPr>
      <w:r>
        <w:rPr>
          <w:b/>
          <w:bCs/>
        </w:rPr>
        <w:t xml:space="preserve">Witness Mode:</w:t>
      </w:r>
      <w:r>
        <w:t xml:space="preserve"> </w:t>
      </w:r>
      <w:r>
        <w:t xml:space="preserve">Tamper-proof evidence with SHA-256 cryptographic hash, GPS location, and timestamp</w:t>
      </w:r>
    </w:p>
    <w:p>
      <w:pPr>
        <w:pStyle w:val="Compact"/>
        <w:numPr>
          <w:ilvl w:val="0"/>
          <w:numId w:val="1012"/>
        </w:numPr>
      </w:pPr>
      <w:r>
        <w:rPr>
          <w:b/>
          <w:bCs/>
        </w:rPr>
        <w:t xml:space="preserve">Safety Check-in:</w:t>
      </w:r>
      <w:r>
        <w:t xml:space="preserve"> </w:t>
      </w:r>
      <w:r>
        <w:t xml:space="preserve">Auto-alert system connected to relay server, configurable timeout, recipient selection</w:t>
      </w:r>
    </w:p>
    <w:p>
      <w:pPr>
        <w:pStyle w:val="Compact"/>
        <w:numPr>
          <w:ilvl w:val="0"/>
          <w:numId w:val="1012"/>
        </w:numPr>
      </w:pPr>
      <w:r>
        <w:rPr>
          <w:b/>
          <w:bCs/>
        </w:rPr>
        <w:t xml:space="preserve">Groups:</w:t>
      </w:r>
      <w:r>
        <w:t xml:space="preserve"> </w:t>
      </w:r>
      <w:r>
        <w:t xml:space="preserve">Encrypted group messaging, each message encrypted per member via relay</w:t>
      </w:r>
    </w:p>
    <w:p>
      <w:pPr>
        <w:pStyle w:val="Compact"/>
        <w:numPr>
          <w:ilvl w:val="0"/>
          <w:numId w:val="1012"/>
        </w:numPr>
      </w:pPr>
      <w:r>
        <w:rPr>
          <w:b/>
          <w:bCs/>
        </w:rPr>
        <w:t xml:space="preserve">Information:</w:t>
      </w:r>
      <w:r>
        <w:t xml:space="preserve"> </w:t>
      </w:r>
      <w:r>
        <w:t xml:space="preserve">16-section "How SPEAQ Works" guide, 41-question FAQ in 9 languages</w:t>
      </w:r>
    </w:p>
    <w:bookmarkEnd w:id="60"/>
    <w:bookmarkStart w:id="61" w:name="roadmap"/>
    <w:p>
      <w:pPr>
        <w:pStyle w:val="Heading3"/>
      </w:pPr>
      <w:r>
        <w:t xml:space="preserve">10.4 Roadmap</w:t>
      </w:r>
    </w:p>
    <w:p>
      <w:pPr>
        <w:pStyle w:val="FirstParagraph"/>
      </w:pPr>
      <w:r>
        <w:rPr>
          <w:i/>
          <w:iCs/>
        </w:rPr>
        <w:t xml:space="preserve">Features planned for future releases:</w:t>
      </w:r>
    </w:p>
    <w:p>
      <w:pPr>
        <w:pStyle w:val="Compact"/>
        <w:numPr>
          <w:ilvl w:val="0"/>
          <w:numId w:val="1013"/>
        </w:numPr>
      </w:pPr>
      <w:r>
        <w:t xml:space="preserve">Voice and video calling (WebRTC)</w:t>
      </w:r>
    </w:p>
    <w:p>
      <w:pPr>
        <w:pStyle w:val="Compact"/>
        <w:numPr>
          <w:ilvl w:val="0"/>
          <w:numId w:val="1013"/>
        </w:numPr>
      </w:pPr>
      <w:r>
        <w:t xml:space="preserve">BLE mesh networking for offline communication</w:t>
      </w:r>
    </w:p>
    <w:p>
      <w:pPr>
        <w:pStyle w:val="Compact"/>
        <w:numPr>
          <w:ilvl w:val="0"/>
          <w:numId w:val="1013"/>
        </w:numPr>
      </w:pPr>
      <w:r>
        <w:t xml:space="preserve">Advanced transaction privacy (ring signatures, stealth addresses)</w:t>
      </w:r>
    </w:p>
    <w:p>
      <w:pPr>
        <w:pStyle w:val="Compact"/>
        <w:numPr>
          <w:ilvl w:val="0"/>
          <w:numId w:val="1013"/>
        </w:numPr>
      </w:pPr>
      <w:r>
        <w:t xml:space="preserve">Android Google Play distribution (iOS App Store submitted April 2026)</w:t>
      </w:r>
    </w:p>
    <w:p>
      <w:pPr>
        <w:pStyle w:val="Compact"/>
        <w:numPr>
          <w:ilvl w:val="0"/>
          <w:numId w:val="1013"/>
        </w:numPr>
      </w:pPr>
      <w:r>
        <w:t xml:space="preserve">Gold Feed Oracle v1.1: Dilithium-signed quotes, Firestore history archive, validator-side price inclusion in block headers</w:t>
      </w:r>
    </w:p>
    <w:p>
      <w:pPr>
        <w:pStyle w:val="FirstParagraph"/>
      </w:pPr>
      <w:r>
        <w:t xml:space="preserve">Section 11</w:t>
      </w:r>
    </w:p>
    <w:bookmarkEnd w:id="61"/>
    <w:bookmarkEnd w:id="62"/>
    <w:bookmarkStart w:id="63" w:name="speaq-freely"/>
    <w:p>
      <w:pPr>
        <w:pStyle w:val="Heading1"/>
      </w:pPr>
      <w:r>
        <w:t xml:space="preserve">SPEAQ Freely</w:t>
      </w:r>
    </w:p>
    <w:p>
      <w:pPr>
        <w:pStyle w:val="FirstParagraph"/>
      </w:pPr>
      <w:r>
        <w:t xml:space="preserve">SPEAQ is not a company offering a service. It is a protocol offering a capability.</w:t>
      </w:r>
    </w:p>
    <w:p>
      <w:pPr>
        <w:pStyle w:val="BodyText"/>
      </w:pPr>
      <w:r>
        <w:t xml:space="preserve">The difference matters. A service can be changed, restricted, or shut down. A capability, once distributed, belongs to the people who use it.</w:t>
      </w:r>
    </w:p>
    <w:p>
      <w:pPr>
        <w:pStyle w:val="BodyText"/>
      </w:pPr>
      <w:r>
        <w:t xml:space="preserve">When you run a SPEAQ node, you are not a customer. You are the network. When you earn Q-Credits, you are not working for someone. You are building infrastructure that serves everyone, including yourself.</w:t>
      </w:r>
    </w:p>
    <w:p>
      <w:pPr>
        <w:pStyle w:val="BodyText"/>
      </w:pPr>
      <w:r>
        <w:t xml:space="preserve">"By the people, for the people" is not a slogan. It is the architecture.</w:t>
      </w:r>
    </w:p>
    <w:p>
      <w:pPr>
        <w:pStyle w:val="BodyText"/>
      </w:pPr>
      <w:r>
        <w:t xml:space="preserve">The genesis block contains these words not as decoration, but as a commitment: this network exists because people built it, and it will continue to exist as long as people find it useful.</w:t>
      </w:r>
    </w:p>
    <w:p>
      <w:pPr>
        <w:pStyle w:val="BodyText"/>
      </w:pPr>
      <w:r>
        <w:t xml:space="preserve">No permission needed. No authority required. No backdoor possible.</w:t>
      </w:r>
    </w:p>
    <w:p>
      <w:pPr>
        <w:pStyle w:val="BodyText"/>
      </w:pPr>
      <w:r>
        <w:rPr>
          <w:i/>
          <w:iCs/>
        </w:rPr>
        <w:t xml:space="preserve">SPEAQ Freely.</w:t>
      </w:r>
    </w:p>
    <w:p>
      <w:pPr>
        <w:pStyle w:val="BodyText"/>
      </w:pPr>
      <w:r>
        <w:t xml:space="preserve">References</w:t>
      </w:r>
    </w:p>
    <w:bookmarkEnd w:id="63"/>
    <w:bookmarkStart w:id="64" w:name="technical-references"/>
    <w:p>
      <w:pPr>
        <w:pStyle w:val="Heading1"/>
      </w:pPr>
      <w:r>
        <w:t xml:space="preserve">Technical References</w:t>
      </w:r>
    </w:p>
    <w:p>
      <w:pPr>
        <w:pStyle w:val="Compact"/>
        <w:numPr>
          <w:ilvl w:val="0"/>
          <w:numId w:val="1014"/>
        </w:numPr>
      </w:pPr>
      <w:r>
        <w:t xml:space="preserve">NIST FIPS 203: Module-Lattice-Based Key-Encapsulation Mechanism (ML-KEM / Kyber)</w:t>
      </w:r>
    </w:p>
    <w:p>
      <w:pPr>
        <w:pStyle w:val="Compact"/>
        <w:numPr>
          <w:ilvl w:val="0"/>
          <w:numId w:val="1014"/>
        </w:numPr>
      </w:pPr>
      <w:r>
        <w:t xml:space="preserve">NIST FIPS 204: Module-Lattice-Based Digital Signature Algorithm (ML-DSA / Dilithium)</w:t>
      </w:r>
    </w:p>
    <w:p>
      <w:pPr>
        <w:pStyle w:val="Compact"/>
        <w:numPr>
          <w:ilvl w:val="0"/>
          <w:numId w:val="1014"/>
        </w:numPr>
      </w:pPr>
      <w:r>
        <w:t xml:space="preserve">NIST FIPS 205: Stateless Hash-Based Digital Signature Algorithm (SLH-DSA / SPHINCS+)</w:t>
      </w:r>
    </w:p>
    <w:p>
      <w:pPr>
        <w:pStyle w:val="Compact"/>
        <w:numPr>
          <w:ilvl w:val="0"/>
          <w:numId w:val="1014"/>
        </w:numPr>
      </w:pPr>
      <w:r>
        <w:t xml:space="preserve">libp2p Specification: https://libp2p.io</w:t>
      </w:r>
    </w:p>
    <w:p>
      <w:pPr>
        <w:pStyle w:val="Compact"/>
        <w:numPr>
          <w:ilvl w:val="0"/>
          <w:numId w:val="1014"/>
        </w:numPr>
      </w:pPr>
      <w:r>
        <w:t xml:space="preserve">ProVerif: Formal verification of cryptographic protocols</w:t>
      </w:r>
    </w:p>
    <w:p>
      <w:pPr>
        <w:pStyle w:val="Compact"/>
        <w:numPr>
          <w:ilvl w:val="0"/>
          <w:numId w:val="1014"/>
        </w:numPr>
      </w:pPr>
      <w:r>
        <w:t xml:space="preserve">RocksDB: Persistent key-value storage by Meta</w:t>
      </w:r>
    </w:p>
    <w:p>
      <w:pPr>
        <w:pStyle w:val="Compact"/>
        <w:numPr>
          <w:ilvl w:val="0"/>
          <w:numId w:val="1014"/>
        </w:numPr>
      </w:pPr>
      <w:r>
        <w:t xml:space="preserve">Double Ratchet Algorithm: https://signal.org/docs/specifications/doubleratchet/</w:t>
      </w:r>
    </w:p>
    <w:p>
      <w:pPr>
        <w:pStyle w:val="Compact"/>
        <w:numPr>
          <w:ilvl w:val="0"/>
          <w:numId w:val="1014"/>
        </w:numPr>
      </w:pPr>
      <w:r>
        <w:t xml:space="preserve">@noble/post-quantum: JavaScript ML-DSA-65 implementation</w:t>
      </w:r>
    </w:p>
    <w:p>
      <w:pPr>
        <w:pStyle w:val="Compact"/>
        <w:numPr>
          <w:ilvl w:val="0"/>
          <w:numId w:val="1014"/>
        </w:numPr>
      </w:pPr>
      <w:r>
        <w:t xml:space="preserve">fips204 crate: Rust ML-DSA-65 implementation</w:t>
      </w:r>
    </w:p>
    <w:p>
      <w:pPr>
        <w:pStyle w:val="FirstParagraph"/>
      </w:pPr>
      <w:r>
        <w:t xml:space="preserve">SPEAQ</w:t>
      </w:r>
    </w:p>
    <w:p>
      <w:pPr>
        <w:pStyle w:val="BodyText"/>
      </w:pPr>
      <w:r>
        <w:t xml:space="preserve">SPEAQ is developed by Plexaris Technology Consulting, The Netherlands.</w:t>
      </w:r>
    </w:p>
    <w:p>
      <w:pPr>
        <w:pStyle w:val="BodyText"/>
      </w:pPr>
      <w:r>
        <w:t xml:space="preserve">This whitepaper describes the SPEAQ protocol as of May 2026 (v3.1). Changes since v3.0 (April 2026): mediasoup-SFU added as the default media-routing path for PWA calls (section 3.2.1); push-incoming-call privacy model documented (section 3.2.2); STUN/TURN repositioned as native + backwards-compat path.</w:t>
      </w:r>
    </w:p>
    <w:p>
      <w:pPr>
        <w:pStyle w:val="BodyText"/>
      </w:pPr>
      <w:r>
        <w:t xml:space="preserve">The protocol is open source and subject to community governance.</w:t>
      </w:r>
    </w:p>
    <w:p>
      <w:pPr>
        <w:pStyle w:val="BodyText"/>
      </w:pPr>
      <w:r>
        <w:t xml:space="preserve">thespeaq.com</w:t>
      </w:r>
    </w:p>
    <w:p>
      <w:pPr>
        <w:pStyle w:val="BodyText"/>
      </w:pPr>
      <w:r>
        <w:t xml:space="preserve">"By the people, for the people."</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svg" /><Relationship Type="http://schemas.openxmlformats.org/officeDocument/2006/relationships/image" Id="rId10" Target="media/rId10.svg" /><Relationship Type="http://schemas.openxmlformats.org/officeDocument/2006/relationships/hyperlink" Id="rId9" Target="/" TargetMode="External" /></Relationships>
</file>

<file path=word/_rels/footnotes.xml.rels><?xml version="1.0" encoding="UTF-8"?><Relationships xmlns="http://schemas.openxmlformats.org/package/2006/relationships"><Relationship Type="http://schemas.openxmlformats.org/officeDocument/2006/relationships/hyperlink" Id="rId9"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SPEAQ Whitepaper</dc:title>
  <dc:creator/>
  <dc:language>en</dc:language>
  <cp:keywords/>
  <dcterms:created xsi:type="dcterms:W3CDTF">2026-05-03T17:46:03Z</dcterms:created>
  <dcterms:modified xsi:type="dcterms:W3CDTF">2026-05-03T17:46:03Z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