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444E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267813" w:history="1">
        <w:r w:rsidR="005444ED" w:rsidRPr="001A3F40">
          <w:rPr>
            <w:rStyle w:val="Lienhypertexte"/>
          </w:rPr>
          <w:t>1</w:t>
        </w:r>
        <w:r w:rsidR="005444ED">
          <w:rPr>
            <w:rFonts w:asciiTheme="minorHAnsi" w:eastAsiaTheme="minorEastAsia" w:hAnsiTheme="minorHAnsi" w:cstheme="minorBidi"/>
            <w:sz w:val="22"/>
            <w:szCs w:val="22"/>
            <w:lang w:val="fr-CH" w:eastAsia="fr-CH"/>
          </w:rPr>
          <w:tab/>
        </w:r>
        <w:r w:rsidR="005444ED" w:rsidRPr="001A3F40">
          <w:rPr>
            <w:rStyle w:val="Lienhypertexte"/>
          </w:rPr>
          <w:t>Analyse préliminaire</w:t>
        </w:r>
        <w:r w:rsidR="005444ED">
          <w:rPr>
            <w:webHidden/>
          </w:rPr>
          <w:tab/>
        </w:r>
        <w:r w:rsidR="005444ED">
          <w:rPr>
            <w:webHidden/>
          </w:rPr>
          <w:fldChar w:fldCharType="begin"/>
        </w:r>
        <w:r w:rsidR="005444ED">
          <w:rPr>
            <w:webHidden/>
          </w:rPr>
          <w:instrText xml:space="preserve"> PAGEREF _Toc71267813 \h </w:instrText>
        </w:r>
        <w:r w:rsidR="005444ED">
          <w:rPr>
            <w:webHidden/>
          </w:rPr>
        </w:r>
        <w:r w:rsidR="005444ED">
          <w:rPr>
            <w:webHidden/>
          </w:rPr>
          <w:fldChar w:fldCharType="separate"/>
        </w:r>
        <w:r w:rsidR="005444ED">
          <w:rPr>
            <w:webHidden/>
          </w:rPr>
          <w:t>3</w:t>
        </w:r>
        <w:r w:rsidR="005444ED">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4" w:history="1">
        <w:r w:rsidRPr="001A3F40">
          <w:rPr>
            <w:rStyle w:val="Lienhypertexte"/>
            <w:iCs/>
            <w:noProof/>
          </w:rPr>
          <w:t>1.1</w:t>
        </w:r>
        <w:r>
          <w:rPr>
            <w:rFonts w:asciiTheme="minorHAnsi" w:eastAsiaTheme="minorEastAsia" w:hAnsiTheme="minorHAnsi" w:cstheme="minorBidi"/>
            <w:noProof/>
            <w:sz w:val="22"/>
            <w:szCs w:val="22"/>
            <w:lang w:val="fr-CH" w:eastAsia="fr-CH"/>
          </w:rPr>
          <w:tab/>
        </w:r>
        <w:r w:rsidRPr="001A3F40">
          <w:rPr>
            <w:rStyle w:val="Lienhypertexte"/>
            <w:iCs/>
            <w:noProof/>
          </w:rPr>
          <w:t>Introduction</w:t>
        </w:r>
        <w:r>
          <w:rPr>
            <w:noProof/>
            <w:webHidden/>
          </w:rPr>
          <w:tab/>
        </w:r>
        <w:r>
          <w:rPr>
            <w:noProof/>
            <w:webHidden/>
          </w:rPr>
          <w:fldChar w:fldCharType="begin"/>
        </w:r>
        <w:r>
          <w:rPr>
            <w:noProof/>
            <w:webHidden/>
          </w:rPr>
          <w:instrText xml:space="preserve"> PAGEREF _Toc71267814 \h </w:instrText>
        </w:r>
        <w:r>
          <w:rPr>
            <w:noProof/>
            <w:webHidden/>
          </w:rPr>
        </w:r>
        <w:r>
          <w:rPr>
            <w:noProof/>
            <w:webHidden/>
          </w:rPr>
          <w:fldChar w:fldCharType="separate"/>
        </w:r>
        <w:r>
          <w:rPr>
            <w:noProof/>
            <w:webHidden/>
          </w:rPr>
          <w:t>3</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5" w:history="1">
        <w:r w:rsidRPr="001A3F40">
          <w:rPr>
            <w:rStyle w:val="Lienhypertexte"/>
            <w:iCs/>
            <w:noProof/>
          </w:rPr>
          <w:t>1.2</w:t>
        </w:r>
        <w:r>
          <w:rPr>
            <w:rFonts w:asciiTheme="minorHAnsi" w:eastAsiaTheme="minorEastAsia" w:hAnsiTheme="minorHAnsi" w:cstheme="minorBidi"/>
            <w:noProof/>
            <w:sz w:val="22"/>
            <w:szCs w:val="22"/>
            <w:lang w:val="fr-CH" w:eastAsia="fr-CH"/>
          </w:rPr>
          <w:tab/>
        </w:r>
        <w:r w:rsidRPr="001A3F40">
          <w:rPr>
            <w:rStyle w:val="Lienhypertexte"/>
            <w:iCs/>
            <w:noProof/>
          </w:rPr>
          <w:t>Objectifs</w:t>
        </w:r>
        <w:r>
          <w:rPr>
            <w:noProof/>
            <w:webHidden/>
          </w:rPr>
          <w:tab/>
        </w:r>
        <w:r>
          <w:rPr>
            <w:noProof/>
            <w:webHidden/>
          </w:rPr>
          <w:fldChar w:fldCharType="begin"/>
        </w:r>
        <w:r>
          <w:rPr>
            <w:noProof/>
            <w:webHidden/>
          </w:rPr>
          <w:instrText xml:space="preserve"> PAGEREF _Toc71267815 \h </w:instrText>
        </w:r>
        <w:r>
          <w:rPr>
            <w:noProof/>
            <w:webHidden/>
          </w:rPr>
        </w:r>
        <w:r>
          <w:rPr>
            <w:noProof/>
            <w:webHidden/>
          </w:rPr>
          <w:fldChar w:fldCharType="separate"/>
        </w:r>
        <w:r>
          <w:rPr>
            <w:noProof/>
            <w:webHidden/>
          </w:rPr>
          <w:t>3</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6" w:history="1">
        <w:r w:rsidRPr="001A3F40">
          <w:rPr>
            <w:rStyle w:val="Lienhypertexte"/>
            <w:iCs/>
            <w:noProof/>
          </w:rPr>
          <w:t>1.3</w:t>
        </w:r>
        <w:r>
          <w:rPr>
            <w:rFonts w:asciiTheme="minorHAnsi" w:eastAsiaTheme="minorEastAsia" w:hAnsiTheme="minorHAnsi" w:cstheme="minorBidi"/>
            <w:noProof/>
            <w:sz w:val="22"/>
            <w:szCs w:val="22"/>
            <w:lang w:val="fr-CH" w:eastAsia="fr-CH"/>
          </w:rPr>
          <w:tab/>
        </w:r>
        <w:r w:rsidRPr="001A3F40">
          <w:rPr>
            <w:rStyle w:val="Lienhypertexte"/>
            <w:iCs/>
            <w:noProof/>
          </w:rPr>
          <w:t>Planification initiale</w:t>
        </w:r>
        <w:r>
          <w:rPr>
            <w:noProof/>
            <w:webHidden/>
          </w:rPr>
          <w:tab/>
        </w:r>
        <w:r>
          <w:rPr>
            <w:noProof/>
            <w:webHidden/>
          </w:rPr>
          <w:fldChar w:fldCharType="begin"/>
        </w:r>
        <w:r>
          <w:rPr>
            <w:noProof/>
            <w:webHidden/>
          </w:rPr>
          <w:instrText xml:space="preserve"> PAGEREF _Toc71267816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17" w:history="1">
        <w:r w:rsidRPr="001A3F40">
          <w:rPr>
            <w:rStyle w:val="Lienhypertexte"/>
          </w:rPr>
          <w:t>2</w:t>
        </w:r>
        <w:r>
          <w:rPr>
            <w:rFonts w:asciiTheme="minorHAnsi" w:eastAsiaTheme="minorEastAsia" w:hAnsiTheme="minorHAnsi" w:cstheme="minorBidi"/>
            <w:sz w:val="22"/>
            <w:szCs w:val="22"/>
            <w:lang w:val="fr-CH" w:eastAsia="fr-CH"/>
          </w:rPr>
          <w:tab/>
        </w:r>
        <w:r w:rsidRPr="001A3F40">
          <w:rPr>
            <w:rStyle w:val="Lienhypertexte"/>
          </w:rPr>
          <w:t>Analyse / Conception</w:t>
        </w:r>
        <w:r>
          <w:rPr>
            <w:webHidden/>
          </w:rPr>
          <w:tab/>
        </w:r>
        <w:r>
          <w:rPr>
            <w:webHidden/>
          </w:rPr>
          <w:fldChar w:fldCharType="begin"/>
        </w:r>
        <w:r>
          <w:rPr>
            <w:webHidden/>
          </w:rPr>
          <w:instrText xml:space="preserve"> PAGEREF _Toc71267817 \h </w:instrText>
        </w:r>
        <w:r>
          <w:rPr>
            <w:webHidden/>
          </w:rPr>
        </w:r>
        <w:r>
          <w:rPr>
            <w:webHidden/>
          </w:rPr>
          <w:fldChar w:fldCharType="separate"/>
        </w:r>
        <w:r>
          <w:rPr>
            <w:webHidden/>
          </w:rPr>
          <w:t>4</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8" w:history="1">
        <w:r w:rsidRPr="001A3F40">
          <w:rPr>
            <w:rStyle w:val="Lienhypertexte"/>
            <w:iCs/>
            <w:noProof/>
          </w:rPr>
          <w:t>2.1</w:t>
        </w:r>
        <w:r>
          <w:rPr>
            <w:rFonts w:asciiTheme="minorHAnsi" w:eastAsiaTheme="minorEastAsia" w:hAnsiTheme="minorHAnsi" w:cstheme="minorBidi"/>
            <w:noProof/>
            <w:sz w:val="22"/>
            <w:szCs w:val="22"/>
            <w:lang w:val="fr-CH" w:eastAsia="fr-CH"/>
          </w:rPr>
          <w:tab/>
        </w:r>
        <w:r w:rsidRPr="001A3F40">
          <w:rPr>
            <w:rStyle w:val="Lienhypertexte"/>
            <w:iCs/>
            <w:noProof/>
          </w:rPr>
          <w:t>Concept</w:t>
        </w:r>
        <w:r>
          <w:rPr>
            <w:noProof/>
            <w:webHidden/>
          </w:rPr>
          <w:tab/>
        </w:r>
        <w:r>
          <w:rPr>
            <w:noProof/>
            <w:webHidden/>
          </w:rPr>
          <w:fldChar w:fldCharType="begin"/>
        </w:r>
        <w:r>
          <w:rPr>
            <w:noProof/>
            <w:webHidden/>
          </w:rPr>
          <w:instrText xml:space="preserve"> PAGEREF _Toc71267818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9" w:history="1">
        <w:r w:rsidRPr="001A3F40">
          <w:rPr>
            <w:rStyle w:val="Lienhypertexte"/>
            <w:iCs/>
            <w:noProof/>
          </w:rPr>
          <w:t>2.2</w:t>
        </w:r>
        <w:r>
          <w:rPr>
            <w:rFonts w:asciiTheme="minorHAnsi" w:eastAsiaTheme="minorEastAsia" w:hAnsiTheme="minorHAnsi" w:cstheme="minorBidi"/>
            <w:noProof/>
            <w:sz w:val="22"/>
            <w:szCs w:val="22"/>
            <w:lang w:val="fr-CH" w:eastAsia="fr-CH"/>
          </w:rPr>
          <w:tab/>
        </w:r>
        <w:r w:rsidRPr="001A3F40">
          <w:rPr>
            <w:rStyle w:val="Lienhypertexte"/>
            <w:iCs/>
            <w:noProof/>
          </w:rPr>
          <w:t>Stratégie de test</w:t>
        </w:r>
        <w:r>
          <w:rPr>
            <w:noProof/>
            <w:webHidden/>
          </w:rPr>
          <w:tab/>
        </w:r>
        <w:r>
          <w:rPr>
            <w:noProof/>
            <w:webHidden/>
          </w:rPr>
          <w:fldChar w:fldCharType="begin"/>
        </w:r>
        <w:r>
          <w:rPr>
            <w:noProof/>
            <w:webHidden/>
          </w:rPr>
          <w:instrText xml:space="preserve"> PAGEREF _Toc71267819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0" w:history="1">
        <w:r w:rsidRPr="001A3F40">
          <w:rPr>
            <w:rStyle w:val="Lienhypertexte"/>
            <w:iCs/>
            <w:noProof/>
          </w:rPr>
          <w:t>2.3</w:t>
        </w:r>
        <w:r>
          <w:rPr>
            <w:rFonts w:asciiTheme="minorHAnsi" w:eastAsiaTheme="minorEastAsia" w:hAnsiTheme="minorHAnsi" w:cstheme="minorBidi"/>
            <w:noProof/>
            <w:sz w:val="22"/>
            <w:szCs w:val="22"/>
            <w:lang w:val="fr-CH" w:eastAsia="fr-CH"/>
          </w:rPr>
          <w:tab/>
        </w:r>
        <w:r w:rsidRPr="001A3F40">
          <w:rPr>
            <w:rStyle w:val="Lienhypertexte"/>
            <w:rFonts w:cs="Arial"/>
            <w:noProof/>
          </w:rPr>
          <w:t>Risques techniques</w:t>
        </w:r>
        <w:r>
          <w:rPr>
            <w:noProof/>
            <w:webHidden/>
          </w:rPr>
          <w:tab/>
        </w:r>
        <w:r>
          <w:rPr>
            <w:noProof/>
            <w:webHidden/>
          </w:rPr>
          <w:fldChar w:fldCharType="begin"/>
        </w:r>
        <w:r>
          <w:rPr>
            <w:noProof/>
            <w:webHidden/>
          </w:rPr>
          <w:instrText xml:space="preserve"> PAGEREF _Toc71267820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1" w:history="1">
        <w:r w:rsidRPr="001A3F40">
          <w:rPr>
            <w:rStyle w:val="Lienhypertexte"/>
            <w:iCs/>
            <w:noProof/>
          </w:rPr>
          <w:t>2.4</w:t>
        </w:r>
        <w:r>
          <w:rPr>
            <w:rFonts w:asciiTheme="minorHAnsi" w:eastAsiaTheme="minorEastAsia" w:hAnsiTheme="minorHAnsi" w:cstheme="minorBidi"/>
            <w:noProof/>
            <w:sz w:val="22"/>
            <w:szCs w:val="22"/>
            <w:lang w:val="fr-CH" w:eastAsia="fr-CH"/>
          </w:rPr>
          <w:tab/>
        </w:r>
        <w:r w:rsidRPr="001A3F40">
          <w:rPr>
            <w:rStyle w:val="Lienhypertexte"/>
            <w:iCs/>
            <w:noProof/>
          </w:rPr>
          <w:t>Planification</w:t>
        </w:r>
        <w:r>
          <w:rPr>
            <w:noProof/>
            <w:webHidden/>
          </w:rPr>
          <w:tab/>
        </w:r>
        <w:r>
          <w:rPr>
            <w:noProof/>
            <w:webHidden/>
          </w:rPr>
          <w:fldChar w:fldCharType="begin"/>
        </w:r>
        <w:r>
          <w:rPr>
            <w:noProof/>
            <w:webHidden/>
          </w:rPr>
          <w:instrText xml:space="preserve"> PAGEREF _Toc71267821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2" w:history="1">
        <w:r w:rsidRPr="001A3F40">
          <w:rPr>
            <w:rStyle w:val="Lienhypertexte"/>
            <w:iCs/>
            <w:noProof/>
          </w:rPr>
          <w:t>2.5</w:t>
        </w:r>
        <w:r>
          <w:rPr>
            <w:rFonts w:asciiTheme="minorHAnsi" w:eastAsiaTheme="minorEastAsia" w:hAnsiTheme="minorHAnsi" w:cstheme="minorBidi"/>
            <w:noProof/>
            <w:sz w:val="22"/>
            <w:szCs w:val="22"/>
            <w:lang w:val="fr-CH" w:eastAsia="fr-CH"/>
          </w:rPr>
          <w:tab/>
        </w:r>
        <w:r w:rsidRPr="001A3F40">
          <w:rPr>
            <w:rStyle w:val="Lienhypertexte"/>
            <w:iCs/>
            <w:noProof/>
          </w:rPr>
          <w:t>Dossier de conception</w:t>
        </w:r>
        <w:r>
          <w:rPr>
            <w:noProof/>
            <w:webHidden/>
          </w:rPr>
          <w:tab/>
        </w:r>
        <w:r>
          <w:rPr>
            <w:noProof/>
            <w:webHidden/>
          </w:rPr>
          <w:fldChar w:fldCharType="begin"/>
        </w:r>
        <w:r>
          <w:rPr>
            <w:noProof/>
            <w:webHidden/>
          </w:rPr>
          <w:instrText xml:space="preserve"> PAGEREF _Toc71267822 \h </w:instrText>
        </w:r>
        <w:r>
          <w:rPr>
            <w:noProof/>
            <w:webHidden/>
          </w:rPr>
        </w:r>
        <w:r>
          <w:rPr>
            <w:noProof/>
            <w:webHidden/>
          </w:rPr>
          <w:fldChar w:fldCharType="separate"/>
        </w:r>
        <w:r>
          <w:rPr>
            <w:noProof/>
            <w:webHidden/>
          </w:rPr>
          <w:t>5</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3" w:history="1">
        <w:r w:rsidRPr="001A3F40">
          <w:rPr>
            <w:rStyle w:val="Lienhypertexte"/>
          </w:rPr>
          <w:t>3</w:t>
        </w:r>
        <w:r>
          <w:rPr>
            <w:rFonts w:asciiTheme="minorHAnsi" w:eastAsiaTheme="minorEastAsia" w:hAnsiTheme="minorHAnsi" w:cstheme="minorBidi"/>
            <w:sz w:val="22"/>
            <w:szCs w:val="22"/>
            <w:lang w:val="fr-CH" w:eastAsia="fr-CH"/>
          </w:rPr>
          <w:tab/>
        </w:r>
        <w:r w:rsidRPr="001A3F40">
          <w:rPr>
            <w:rStyle w:val="Lienhypertexte"/>
          </w:rPr>
          <w:t>Réalisation</w:t>
        </w:r>
        <w:r>
          <w:rPr>
            <w:webHidden/>
          </w:rPr>
          <w:tab/>
        </w:r>
        <w:r>
          <w:rPr>
            <w:webHidden/>
          </w:rPr>
          <w:fldChar w:fldCharType="begin"/>
        </w:r>
        <w:r>
          <w:rPr>
            <w:webHidden/>
          </w:rPr>
          <w:instrText xml:space="preserve"> PAGEREF _Toc71267823 \h </w:instrText>
        </w:r>
        <w:r>
          <w:rPr>
            <w:webHidden/>
          </w:rPr>
        </w:r>
        <w:r>
          <w:rPr>
            <w:webHidden/>
          </w:rPr>
          <w:fldChar w:fldCharType="separate"/>
        </w:r>
        <w:r>
          <w:rPr>
            <w:webHidden/>
          </w:rPr>
          <w:t>5</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4" w:history="1">
        <w:r w:rsidRPr="001A3F40">
          <w:rPr>
            <w:rStyle w:val="Lienhypertexte"/>
            <w:iCs/>
            <w:noProof/>
          </w:rPr>
          <w:t>3.1</w:t>
        </w:r>
        <w:r>
          <w:rPr>
            <w:rFonts w:asciiTheme="minorHAnsi" w:eastAsiaTheme="minorEastAsia" w:hAnsiTheme="minorHAnsi" w:cstheme="minorBidi"/>
            <w:noProof/>
            <w:sz w:val="22"/>
            <w:szCs w:val="22"/>
            <w:lang w:val="fr-CH" w:eastAsia="fr-CH"/>
          </w:rPr>
          <w:tab/>
        </w:r>
        <w:r w:rsidRPr="001A3F40">
          <w:rPr>
            <w:rStyle w:val="Lienhypertexte"/>
            <w:iCs/>
            <w:noProof/>
          </w:rPr>
          <w:t>Dossier de réalisation</w:t>
        </w:r>
        <w:r>
          <w:rPr>
            <w:noProof/>
            <w:webHidden/>
          </w:rPr>
          <w:tab/>
        </w:r>
        <w:r>
          <w:rPr>
            <w:noProof/>
            <w:webHidden/>
          </w:rPr>
          <w:fldChar w:fldCharType="begin"/>
        </w:r>
        <w:r>
          <w:rPr>
            <w:noProof/>
            <w:webHidden/>
          </w:rPr>
          <w:instrText xml:space="preserve"> PAGEREF _Toc71267824 \h </w:instrText>
        </w:r>
        <w:r>
          <w:rPr>
            <w:noProof/>
            <w:webHidden/>
          </w:rPr>
        </w:r>
        <w:r>
          <w:rPr>
            <w:noProof/>
            <w:webHidden/>
          </w:rPr>
          <w:fldChar w:fldCharType="separate"/>
        </w:r>
        <w:r>
          <w:rPr>
            <w:noProof/>
            <w:webHidden/>
          </w:rPr>
          <w:t>5</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5" w:history="1">
        <w:r w:rsidRPr="001A3F40">
          <w:rPr>
            <w:rStyle w:val="Lienhypertexte"/>
            <w:iCs/>
            <w:noProof/>
          </w:rPr>
          <w:t>3.2</w:t>
        </w:r>
        <w:r>
          <w:rPr>
            <w:rFonts w:asciiTheme="minorHAnsi" w:eastAsiaTheme="minorEastAsia" w:hAnsiTheme="minorHAnsi" w:cstheme="minorBidi"/>
            <w:noProof/>
            <w:sz w:val="22"/>
            <w:szCs w:val="22"/>
            <w:lang w:val="fr-CH" w:eastAsia="fr-CH"/>
          </w:rPr>
          <w:tab/>
        </w:r>
        <w:r w:rsidRPr="001A3F40">
          <w:rPr>
            <w:rStyle w:val="Lienhypertexte"/>
            <w:iCs/>
            <w:noProof/>
          </w:rPr>
          <w:t>Description des tests effectués</w:t>
        </w:r>
        <w:r>
          <w:rPr>
            <w:noProof/>
            <w:webHidden/>
          </w:rPr>
          <w:tab/>
        </w:r>
        <w:r>
          <w:rPr>
            <w:noProof/>
            <w:webHidden/>
          </w:rPr>
          <w:fldChar w:fldCharType="begin"/>
        </w:r>
        <w:r>
          <w:rPr>
            <w:noProof/>
            <w:webHidden/>
          </w:rPr>
          <w:instrText xml:space="preserve"> PAGEREF _Toc71267825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6" w:history="1">
        <w:r w:rsidRPr="001A3F40">
          <w:rPr>
            <w:rStyle w:val="Lienhypertexte"/>
            <w:iCs/>
            <w:noProof/>
          </w:rPr>
          <w:t>3.3</w:t>
        </w:r>
        <w:r>
          <w:rPr>
            <w:rFonts w:asciiTheme="minorHAnsi" w:eastAsiaTheme="minorEastAsia" w:hAnsiTheme="minorHAnsi" w:cstheme="minorBidi"/>
            <w:noProof/>
            <w:sz w:val="22"/>
            <w:szCs w:val="22"/>
            <w:lang w:val="fr-CH" w:eastAsia="fr-CH"/>
          </w:rPr>
          <w:tab/>
        </w:r>
        <w:r w:rsidRPr="001A3F40">
          <w:rPr>
            <w:rStyle w:val="Lienhypertexte"/>
            <w:iCs/>
            <w:noProof/>
          </w:rPr>
          <w:t>Erreurs restantes</w:t>
        </w:r>
        <w:r>
          <w:rPr>
            <w:noProof/>
            <w:webHidden/>
          </w:rPr>
          <w:tab/>
        </w:r>
        <w:r>
          <w:rPr>
            <w:noProof/>
            <w:webHidden/>
          </w:rPr>
          <w:fldChar w:fldCharType="begin"/>
        </w:r>
        <w:r>
          <w:rPr>
            <w:noProof/>
            <w:webHidden/>
          </w:rPr>
          <w:instrText xml:space="preserve"> PAGEREF _Toc71267826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7" w:history="1">
        <w:r w:rsidRPr="001A3F40">
          <w:rPr>
            <w:rStyle w:val="Lienhypertexte"/>
            <w:iCs/>
            <w:noProof/>
          </w:rPr>
          <w:t>3.4</w:t>
        </w:r>
        <w:r>
          <w:rPr>
            <w:rFonts w:asciiTheme="minorHAnsi" w:eastAsiaTheme="minorEastAsia" w:hAnsiTheme="minorHAnsi" w:cstheme="minorBidi"/>
            <w:noProof/>
            <w:sz w:val="22"/>
            <w:szCs w:val="22"/>
            <w:lang w:val="fr-CH" w:eastAsia="fr-CH"/>
          </w:rPr>
          <w:tab/>
        </w:r>
        <w:r w:rsidRPr="001A3F40">
          <w:rPr>
            <w:rStyle w:val="Lienhypertexte"/>
            <w:iCs/>
            <w:noProof/>
          </w:rPr>
          <w:t>Liste des documents fournis</w:t>
        </w:r>
        <w:r>
          <w:rPr>
            <w:noProof/>
            <w:webHidden/>
          </w:rPr>
          <w:tab/>
        </w:r>
        <w:r>
          <w:rPr>
            <w:noProof/>
            <w:webHidden/>
          </w:rPr>
          <w:fldChar w:fldCharType="begin"/>
        </w:r>
        <w:r>
          <w:rPr>
            <w:noProof/>
            <w:webHidden/>
          </w:rPr>
          <w:instrText xml:space="preserve"> PAGEREF _Toc71267827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8" w:history="1">
        <w:r w:rsidRPr="001A3F40">
          <w:rPr>
            <w:rStyle w:val="Lienhypertexte"/>
          </w:rPr>
          <w:t>4</w:t>
        </w:r>
        <w:r>
          <w:rPr>
            <w:rFonts w:asciiTheme="minorHAnsi" w:eastAsiaTheme="minorEastAsia" w:hAnsiTheme="minorHAnsi" w:cstheme="minorBidi"/>
            <w:sz w:val="22"/>
            <w:szCs w:val="22"/>
            <w:lang w:val="fr-CH" w:eastAsia="fr-CH"/>
          </w:rPr>
          <w:tab/>
        </w:r>
        <w:r w:rsidRPr="001A3F40">
          <w:rPr>
            <w:rStyle w:val="Lienhypertexte"/>
          </w:rPr>
          <w:t>Conclusions</w:t>
        </w:r>
        <w:r>
          <w:rPr>
            <w:webHidden/>
          </w:rPr>
          <w:tab/>
        </w:r>
        <w:r>
          <w:rPr>
            <w:webHidden/>
          </w:rPr>
          <w:fldChar w:fldCharType="begin"/>
        </w:r>
        <w:r>
          <w:rPr>
            <w:webHidden/>
          </w:rPr>
          <w:instrText xml:space="preserve"> PAGEREF _Toc71267828 \h </w:instrText>
        </w:r>
        <w:r>
          <w:rPr>
            <w:webHidden/>
          </w:rPr>
        </w:r>
        <w:r>
          <w:rPr>
            <w:webHidden/>
          </w:rPr>
          <w:fldChar w:fldCharType="separate"/>
        </w:r>
        <w:r>
          <w:rPr>
            <w:webHidden/>
          </w:rPr>
          <w:t>6</w:t>
        </w:r>
        <w:r>
          <w:rPr>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9" w:history="1">
        <w:r w:rsidRPr="001A3F40">
          <w:rPr>
            <w:rStyle w:val="Lienhypertexte"/>
          </w:rPr>
          <w:t>5</w:t>
        </w:r>
        <w:r>
          <w:rPr>
            <w:rFonts w:asciiTheme="minorHAnsi" w:eastAsiaTheme="minorEastAsia" w:hAnsiTheme="minorHAnsi" w:cstheme="minorBidi"/>
            <w:sz w:val="22"/>
            <w:szCs w:val="22"/>
            <w:lang w:val="fr-CH" w:eastAsia="fr-CH"/>
          </w:rPr>
          <w:tab/>
        </w:r>
        <w:r w:rsidRPr="001A3F40">
          <w:rPr>
            <w:rStyle w:val="Lienhypertexte"/>
          </w:rPr>
          <w:t>Annexes</w:t>
        </w:r>
        <w:r>
          <w:rPr>
            <w:webHidden/>
          </w:rPr>
          <w:tab/>
        </w:r>
        <w:r>
          <w:rPr>
            <w:webHidden/>
          </w:rPr>
          <w:fldChar w:fldCharType="begin"/>
        </w:r>
        <w:r>
          <w:rPr>
            <w:webHidden/>
          </w:rPr>
          <w:instrText xml:space="preserve"> PAGEREF _Toc71267829 \h </w:instrText>
        </w:r>
        <w:r>
          <w:rPr>
            <w:webHidden/>
          </w:rPr>
        </w:r>
        <w:r>
          <w:rPr>
            <w:webHidden/>
          </w:rPr>
          <w:fldChar w:fldCharType="separate"/>
        </w:r>
        <w:r>
          <w:rPr>
            <w:webHidden/>
          </w:rPr>
          <w:t>7</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0" w:history="1">
        <w:r w:rsidRPr="001A3F40">
          <w:rPr>
            <w:rStyle w:val="Lienhypertexte"/>
            <w:iCs/>
            <w:noProof/>
          </w:rPr>
          <w:t>5.1</w:t>
        </w:r>
        <w:r>
          <w:rPr>
            <w:rFonts w:asciiTheme="minorHAnsi" w:eastAsiaTheme="minorEastAsia" w:hAnsiTheme="minorHAnsi" w:cstheme="minorBidi"/>
            <w:noProof/>
            <w:sz w:val="22"/>
            <w:szCs w:val="22"/>
            <w:lang w:val="fr-CH" w:eastAsia="fr-CH"/>
          </w:rPr>
          <w:tab/>
        </w:r>
        <w:r w:rsidRPr="001A3F40">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_Toc71267830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1" w:history="1">
        <w:r w:rsidRPr="001A3F40">
          <w:rPr>
            <w:rStyle w:val="Lienhypertexte"/>
            <w:iCs/>
            <w:noProof/>
          </w:rPr>
          <w:t>5.2</w:t>
        </w:r>
        <w:r>
          <w:rPr>
            <w:rFonts w:asciiTheme="minorHAnsi" w:eastAsiaTheme="minorEastAsia" w:hAnsiTheme="minorHAnsi" w:cstheme="minorBidi"/>
            <w:noProof/>
            <w:sz w:val="22"/>
            <w:szCs w:val="22"/>
            <w:lang w:val="fr-CH" w:eastAsia="fr-CH"/>
          </w:rPr>
          <w:tab/>
        </w:r>
        <w:r w:rsidRPr="001A3F40">
          <w:rPr>
            <w:rStyle w:val="Lienhypertexte"/>
            <w:iCs/>
            <w:noProof/>
          </w:rPr>
          <w:t>Sources – Bibliographie</w:t>
        </w:r>
        <w:r>
          <w:rPr>
            <w:noProof/>
            <w:webHidden/>
          </w:rPr>
          <w:tab/>
        </w:r>
        <w:r>
          <w:rPr>
            <w:noProof/>
            <w:webHidden/>
          </w:rPr>
          <w:fldChar w:fldCharType="begin"/>
        </w:r>
        <w:r>
          <w:rPr>
            <w:noProof/>
            <w:webHidden/>
          </w:rPr>
          <w:instrText xml:space="preserve"> PAGEREF _Toc71267831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2" w:history="1">
        <w:r w:rsidRPr="001A3F40">
          <w:rPr>
            <w:rStyle w:val="Lienhypertexte"/>
            <w:iCs/>
            <w:noProof/>
          </w:rPr>
          <w:t>5.3</w:t>
        </w:r>
        <w:r>
          <w:rPr>
            <w:rFonts w:asciiTheme="minorHAnsi" w:eastAsiaTheme="minorEastAsia" w:hAnsiTheme="minorHAnsi" w:cstheme="minorBidi"/>
            <w:noProof/>
            <w:sz w:val="22"/>
            <w:szCs w:val="22"/>
            <w:lang w:val="fr-CH" w:eastAsia="fr-CH"/>
          </w:rPr>
          <w:tab/>
        </w:r>
        <w:r w:rsidRPr="001A3F40">
          <w:rPr>
            <w:rStyle w:val="Lienhypertexte"/>
            <w:iCs/>
            <w:noProof/>
          </w:rPr>
          <w:t>Journal de travail</w:t>
        </w:r>
        <w:r>
          <w:rPr>
            <w:noProof/>
            <w:webHidden/>
          </w:rPr>
          <w:tab/>
        </w:r>
        <w:r>
          <w:rPr>
            <w:noProof/>
            <w:webHidden/>
          </w:rPr>
          <w:fldChar w:fldCharType="begin"/>
        </w:r>
        <w:r>
          <w:rPr>
            <w:noProof/>
            <w:webHidden/>
          </w:rPr>
          <w:instrText xml:space="preserve"> PAGEREF _Toc71267832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3" w:history="1">
        <w:r w:rsidRPr="001A3F40">
          <w:rPr>
            <w:rStyle w:val="Lienhypertexte"/>
            <w:iCs/>
            <w:noProof/>
          </w:rPr>
          <w:t>5.4</w:t>
        </w:r>
        <w:r>
          <w:rPr>
            <w:rFonts w:asciiTheme="minorHAnsi" w:eastAsiaTheme="minorEastAsia" w:hAnsiTheme="minorHAnsi" w:cstheme="minorBidi"/>
            <w:noProof/>
            <w:sz w:val="22"/>
            <w:szCs w:val="22"/>
            <w:lang w:val="fr-CH" w:eastAsia="fr-CH"/>
          </w:rPr>
          <w:tab/>
        </w:r>
        <w:r w:rsidRPr="001A3F40">
          <w:rPr>
            <w:rStyle w:val="Lienhypertexte"/>
            <w:iCs/>
            <w:noProof/>
          </w:rPr>
          <w:t>Manuel d'Installation</w:t>
        </w:r>
        <w:r>
          <w:rPr>
            <w:noProof/>
            <w:webHidden/>
          </w:rPr>
          <w:tab/>
        </w:r>
        <w:r>
          <w:rPr>
            <w:noProof/>
            <w:webHidden/>
          </w:rPr>
          <w:fldChar w:fldCharType="begin"/>
        </w:r>
        <w:r>
          <w:rPr>
            <w:noProof/>
            <w:webHidden/>
          </w:rPr>
          <w:instrText xml:space="preserve"> PAGEREF _Toc71267833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4" w:history="1">
        <w:r w:rsidRPr="001A3F40">
          <w:rPr>
            <w:rStyle w:val="Lienhypertexte"/>
            <w:iCs/>
            <w:noProof/>
          </w:rPr>
          <w:t>5.5</w:t>
        </w:r>
        <w:r>
          <w:rPr>
            <w:rFonts w:asciiTheme="minorHAnsi" w:eastAsiaTheme="minorEastAsia" w:hAnsiTheme="minorHAnsi" w:cstheme="minorBidi"/>
            <w:noProof/>
            <w:sz w:val="22"/>
            <w:szCs w:val="22"/>
            <w:lang w:val="fr-CH" w:eastAsia="fr-CH"/>
          </w:rPr>
          <w:tab/>
        </w:r>
        <w:r w:rsidRPr="001A3F40">
          <w:rPr>
            <w:rStyle w:val="Lienhypertexte"/>
            <w:iCs/>
            <w:noProof/>
          </w:rPr>
          <w:t>Manuel d'Utilisation</w:t>
        </w:r>
        <w:r>
          <w:rPr>
            <w:noProof/>
            <w:webHidden/>
          </w:rPr>
          <w:tab/>
        </w:r>
        <w:r>
          <w:rPr>
            <w:noProof/>
            <w:webHidden/>
          </w:rPr>
          <w:fldChar w:fldCharType="begin"/>
        </w:r>
        <w:r>
          <w:rPr>
            <w:noProof/>
            <w:webHidden/>
          </w:rPr>
          <w:instrText xml:space="preserve"> PAGEREF _Toc71267834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5" w:history="1">
        <w:r w:rsidRPr="001A3F40">
          <w:rPr>
            <w:rStyle w:val="Lienhypertexte"/>
            <w:iCs/>
            <w:noProof/>
          </w:rPr>
          <w:t>5.6</w:t>
        </w:r>
        <w:r>
          <w:rPr>
            <w:rFonts w:asciiTheme="minorHAnsi" w:eastAsiaTheme="minorEastAsia" w:hAnsiTheme="minorHAnsi" w:cstheme="minorBidi"/>
            <w:noProof/>
            <w:sz w:val="22"/>
            <w:szCs w:val="22"/>
            <w:lang w:val="fr-CH" w:eastAsia="fr-CH"/>
          </w:rPr>
          <w:tab/>
        </w:r>
        <w:r w:rsidRPr="001A3F40">
          <w:rPr>
            <w:rStyle w:val="Lienhypertexte"/>
            <w:iCs/>
            <w:noProof/>
          </w:rPr>
          <w:t>Archives du projet</w:t>
        </w:r>
        <w:r>
          <w:rPr>
            <w:noProof/>
            <w:webHidden/>
          </w:rPr>
          <w:tab/>
        </w:r>
        <w:r>
          <w:rPr>
            <w:noProof/>
            <w:webHidden/>
          </w:rPr>
          <w:fldChar w:fldCharType="begin"/>
        </w:r>
        <w:r>
          <w:rPr>
            <w:noProof/>
            <w:webHidden/>
          </w:rPr>
          <w:instrText xml:space="preserve"> PAGEREF _Toc71267835 \h </w:instrText>
        </w:r>
        <w:r>
          <w:rPr>
            <w:noProof/>
            <w:webHidden/>
          </w:rPr>
        </w:r>
        <w:r>
          <w:rPr>
            <w:noProof/>
            <w:webHidden/>
          </w:rPr>
          <w:fldChar w:fldCharType="separate"/>
        </w:r>
        <w:r>
          <w:rPr>
            <w:noProof/>
            <w:webHidden/>
          </w:rPr>
          <w:t>7</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71267813"/>
      <w:r>
        <w:lastRenderedPageBreak/>
        <w:t>Analyse prél</w:t>
      </w:r>
      <w:r w:rsidR="00AE470C">
        <w:t>i</w:t>
      </w:r>
      <w:r>
        <w:t>minaire</w:t>
      </w:r>
      <w:bookmarkEnd w:id="0"/>
    </w:p>
    <w:p w:rsidR="00C930E9" w:rsidRDefault="007C53D3" w:rsidP="007C53D3">
      <w:pPr>
        <w:pStyle w:val="Titre2"/>
        <w:rPr>
          <w:i w:val="0"/>
          <w:iCs/>
        </w:rPr>
      </w:pPr>
      <w:bookmarkStart w:id="1" w:name="_Toc71267814"/>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w:t>
      </w:r>
      <w:r>
        <w:t>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267815"/>
      <w:r w:rsidRPr="00791020">
        <w:rPr>
          <w:i w:val="0"/>
          <w:iCs/>
        </w:rPr>
        <w:t>Objectifs</w:t>
      </w:r>
      <w:bookmarkEnd w:id="2"/>
    </w:p>
    <w:p w:rsidR="006E2C58" w:rsidRDefault="006E2C58" w:rsidP="006E2C58">
      <w:pPr>
        <w:rPr>
          <w:szCs w:val="14"/>
        </w:rPr>
      </w:pPr>
    </w:p>
    <w:p w:rsidR="00FE13CB" w:rsidRDefault="00FE13CB" w:rsidP="005444ED">
      <w:pPr>
        <w:pStyle w:val="Paragraphedeliste"/>
        <w:numPr>
          <w:ilvl w:val="0"/>
          <w:numId w:val="14"/>
        </w:numPr>
        <w:rPr>
          <w:b/>
          <w:szCs w:val="14"/>
        </w:rPr>
      </w:pPr>
      <w:r w:rsidRPr="005444ED">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DF2195">
        <w:rPr>
          <w:b/>
          <w:szCs w:val="14"/>
        </w:rPr>
        <w:br/>
      </w:r>
      <w:r w:rsidR="00DF2195">
        <w:rPr>
          <w:szCs w:val="14"/>
        </w:rPr>
        <w:t>Si l’importation d’un fichier s’est correctement déroulée, un label affichera le nombre d’événements que contient le fichier choisi. Voir image ci-dessous.</w:t>
      </w:r>
      <w:r w:rsidR="00DF2195">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1.5pt">
            <v:imagedata r:id="rId8" o:title="6.LabelRésuméEvenements"/>
          </v:shape>
        </w:pict>
      </w:r>
      <w:r w:rsidR="00DF2195" w:rsidRPr="00DF2195">
        <w:rPr>
          <w:b/>
          <w:szCs w:val="14"/>
        </w:rPr>
        <w:br/>
      </w:r>
    </w:p>
    <w:p w:rsidR="005444ED" w:rsidRPr="006D6C60" w:rsidRDefault="005444ED" w:rsidP="005444ED">
      <w:pPr>
        <w:pStyle w:val="Paragraphedeliste"/>
        <w:numPr>
          <w:ilvl w:val="0"/>
          <w:numId w:val="14"/>
        </w:numPr>
        <w:rPr>
          <w:b/>
          <w:szCs w:val="14"/>
        </w:rPr>
      </w:pPr>
      <w:r>
        <w:rPr>
          <w:b/>
          <w:szCs w:val="14"/>
        </w:rPr>
        <w:t>Maximum de 10 fichiers source</w:t>
      </w:r>
      <w:r w:rsidR="008425B2">
        <w:rPr>
          <w:b/>
          <w:szCs w:val="14"/>
        </w:rPr>
        <w:br/>
      </w:r>
      <w:r w:rsidR="006D6C60">
        <w:rPr>
          <w:szCs w:val="14"/>
        </w:rPr>
        <w:t>Il sera possible d’ajouter d’autres sources. Il pourra y en avoir un maximum de dix.</w:t>
      </w:r>
    </w:p>
    <w:p w:rsidR="006D6C60" w:rsidRDefault="006D6C60" w:rsidP="006D6C60">
      <w:pPr>
        <w:pStyle w:val="Paragraphedeliste"/>
        <w:rPr>
          <w:b/>
          <w:szCs w:val="14"/>
        </w:rPr>
      </w:pPr>
    </w:p>
    <w:p w:rsidR="005444ED" w:rsidRDefault="005444ED" w:rsidP="005444ED">
      <w:pPr>
        <w:pStyle w:val="Paragraphedeliste"/>
        <w:numPr>
          <w:ilvl w:val="0"/>
          <w:numId w:val="14"/>
        </w:numPr>
        <w:rPr>
          <w:b/>
          <w:szCs w:val="14"/>
        </w:rPr>
      </w:pPr>
      <w:proofErr w:type="spellStart"/>
      <w:r>
        <w:rPr>
          <w:b/>
          <w:szCs w:val="14"/>
        </w:rPr>
        <w:t>Popup</w:t>
      </w:r>
      <w:proofErr w:type="spellEnd"/>
      <w:r>
        <w:rPr>
          <w:b/>
          <w:szCs w:val="14"/>
        </w:rPr>
        <w:t xml:space="preserve"> de fusion</w:t>
      </w:r>
      <w:r w:rsidR="006D6C60">
        <w:rPr>
          <w:b/>
          <w:szCs w:val="14"/>
        </w:rPr>
        <w:br/>
      </w:r>
      <w:r w:rsidR="00BA024C">
        <w:rPr>
          <w:szCs w:val="14"/>
        </w:rPr>
        <w:t xml:space="preserve">Lorsque l’on clique sur le bouton « Fusionner », une </w:t>
      </w:r>
      <w:proofErr w:type="spellStart"/>
      <w:r w:rsidR="00BA024C">
        <w:rPr>
          <w:szCs w:val="14"/>
        </w:rPr>
        <w:t>popup</w:t>
      </w:r>
      <w:proofErr w:type="spellEnd"/>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M. Melly,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proofErr w:type="spellStart"/>
      <w:r w:rsidR="00983E07">
        <w:rPr>
          <w:szCs w:val="14"/>
        </w:rPr>
        <w:t>popup</w:t>
      </w:r>
      <w:proofErr w:type="spellEnd"/>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p>
    <w:p w:rsidR="00333CB0" w:rsidRDefault="00333CB0" w:rsidP="00333CB0">
      <w:pPr>
        <w:pStyle w:val="Paragraphedeliste"/>
        <w:numPr>
          <w:ilvl w:val="0"/>
          <w:numId w:val="14"/>
        </w:numPr>
        <w:rPr>
          <w:b/>
          <w:szCs w:val="14"/>
        </w:rPr>
      </w:pPr>
      <w:r>
        <w:rPr>
          <w:b/>
          <w:szCs w:val="14"/>
        </w:rPr>
        <w:t xml:space="preserve">Utilisation d’un système de </w:t>
      </w:r>
      <w:proofErr w:type="spellStart"/>
      <w:r>
        <w:rPr>
          <w:b/>
          <w:szCs w:val="14"/>
        </w:rPr>
        <w:t>versioning</w:t>
      </w:r>
      <w:proofErr w:type="spellEnd"/>
    </w:p>
    <w:p w:rsidR="00333CB0" w:rsidRDefault="00333CB0" w:rsidP="00333CB0">
      <w:pPr>
        <w:pStyle w:val="Paragraphedeliste"/>
        <w:numPr>
          <w:ilvl w:val="0"/>
          <w:numId w:val="14"/>
        </w:numPr>
        <w:rPr>
          <w:b/>
          <w:szCs w:val="14"/>
        </w:rPr>
      </w:pPr>
      <w:r>
        <w:rPr>
          <w:b/>
          <w:szCs w:val="14"/>
        </w:rPr>
        <w:t>Rubrique d’aide</w:t>
      </w:r>
    </w:p>
    <w:p w:rsidR="00333CB0" w:rsidRDefault="00333CB0" w:rsidP="00333CB0">
      <w:pPr>
        <w:pStyle w:val="Paragraphedeliste"/>
        <w:numPr>
          <w:ilvl w:val="0"/>
          <w:numId w:val="14"/>
        </w:numPr>
        <w:rPr>
          <w:b/>
          <w:szCs w:val="14"/>
        </w:rPr>
      </w:pPr>
      <w:r>
        <w:rPr>
          <w:b/>
          <w:szCs w:val="14"/>
        </w:rPr>
        <w:t xml:space="preserve">Explication du format </w:t>
      </w:r>
      <w:proofErr w:type="spellStart"/>
      <w:r>
        <w:rPr>
          <w:b/>
          <w:szCs w:val="14"/>
        </w:rPr>
        <w:t>ICal</w:t>
      </w:r>
      <w:proofErr w:type="spellEnd"/>
    </w:p>
    <w:p w:rsidR="00333CB0" w:rsidRPr="00333CB0" w:rsidRDefault="00333CB0" w:rsidP="00333CB0">
      <w:pPr>
        <w:pStyle w:val="Paragraphedeliste"/>
        <w:numPr>
          <w:ilvl w:val="0"/>
          <w:numId w:val="14"/>
        </w:numPr>
        <w:rPr>
          <w:b/>
          <w:szCs w:val="14"/>
        </w:rPr>
      </w:pPr>
      <w:r>
        <w:rPr>
          <w:b/>
          <w:szCs w:val="14"/>
        </w:rPr>
        <w:t xml:space="preserve">Respect des normes </w:t>
      </w:r>
      <w:bookmarkStart w:id="3" w:name="_GoBack"/>
      <w:bookmarkEnd w:id="3"/>
      <w:r>
        <w:rPr>
          <w:b/>
          <w:szCs w:val="14"/>
        </w:rPr>
        <w:t>de codage ETML</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71267816"/>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71267817"/>
      <w:r>
        <w:t>Analyse</w:t>
      </w:r>
      <w:r w:rsidR="00E12330">
        <w:t xml:space="preserve"> / Conception</w:t>
      </w:r>
      <w:bookmarkEnd w:id="5"/>
    </w:p>
    <w:p w:rsidR="00AA0785" w:rsidRPr="00791020" w:rsidRDefault="00E12330" w:rsidP="00AA0785">
      <w:pPr>
        <w:pStyle w:val="Titre2"/>
        <w:rPr>
          <w:i w:val="0"/>
          <w:iCs/>
        </w:rPr>
      </w:pPr>
      <w:bookmarkStart w:id="6" w:name="_Toc71267818"/>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267819"/>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267820"/>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267821"/>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lastRenderedPageBreak/>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267822"/>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267823"/>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71267824"/>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71267825"/>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71267826"/>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71267827"/>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71267828"/>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71267829"/>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71267830"/>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71267831"/>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71267832"/>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71267833"/>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71267834"/>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25553334"/>
      <w:bookmarkStart w:id="51" w:name="_Toc71267835"/>
      <w:r w:rsidRPr="00791020">
        <w:rPr>
          <w:i w:val="0"/>
          <w:iCs/>
        </w:rPr>
        <w:t>A</w:t>
      </w:r>
      <w:r w:rsidR="00AA0785" w:rsidRPr="00791020">
        <w:rPr>
          <w:i w:val="0"/>
          <w:iCs/>
        </w:rPr>
        <w:t>rchives du projet</w:t>
      </w:r>
      <w:bookmarkEnd w:id="49"/>
      <w:bookmarkEnd w:id="51"/>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47C" w:rsidRDefault="00DB247C">
      <w:r>
        <w:separator/>
      </w:r>
    </w:p>
  </w:endnote>
  <w:endnote w:type="continuationSeparator" w:id="0">
    <w:p w:rsidR="00DB247C" w:rsidRDefault="00DB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E62D3">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47C" w:rsidRDefault="00DB247C">
      <w:r>
        <w:separator/>
      </w:r>
    </w:p>
  </w:footnote>
  <w:footnote w:type="continuationSeparator" w:id="0">
    <w:p w:rsidR="00DB247C" w:rsidRDefault="00DB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205685"/>
    <w:rsid w:val="00212505"/>
    <w:rsid w:val="00232E9F"/>
    <w:rsid w:val="00245601"/>
    <w:rsid w:val="00265744"/>
    <w:rsid w:val="00281546"/>
    <w:rsid w:val="002C4C01"/>
    <w:rsid w:val="002F39FF"/>
    <w:rsid w:val="003144D2"/>
    <w:rsid w:val="00333CB0"/>
    <w:rsid w:val="00360243"/>
    <w:rsid w:val="00371ECE"/>
    <w:rsid w:val="003F2179"/>
    <w:rsid w:val="004445E3"/>
    <w:rsid w:val="004502D9"/>
    <w:rsid w:val="0047295B"/>
    <w:rsid w:val="0049659A"/>
    <w:rsid w:val="004C38FB"/>
    <w:rsid w:val="005143EF"/>
    <w:rsid w:val="00535DFD"/>
    <w:rsid w:val="005364AB"/>
    <w:rsid w:val="005444ED"/>
    <w:rsid w:val="00577704"/>
    <w:rsid w:val="00591119"/>
    <w:rsid w:val="005E1E76"/>
    <w:rsid w:val="00684B3D"/>
    <w:rsid w:val="006D6C60"/>
    <w:rsid w:val="006E2C58"/>
    <w:rsid w:val="00791020"/>
    <w:rsid w:val="007C53D3"/>
    <w:rsid w:val="0083170D"/>
    <w:rsid w:val="0083453E"/>
    <w:rsid w:val="00842174"/>
    <w:rsid w:val="008425B2"/>
    <w:rsid w:val="008D7200"/>
    <w:rsid w:val="00956028"/>
    <w:rsid w:val="00983E07"/>
    <w:rsid w:val="009D368F"/>
    <w:rsid w:val="00AA0785"/>
    <w:rsid w:val="00AA3411"/>
    <w:rsid w:val="00AE470C"/>
    <w:rsid w:val="00B263B7"/>
    <w:rsid w:val="00B26485"/>
    <w:rsid w:val="00B31079"/>
    <w:rsid w:val="00B673BB"/>
    <w:rsid w:val="00BA024C"/>
    <w:rsid w:val="00BA6A15"/>
    <w:rsid w:val="00C315ED"/>
    <w:rsid w:val="00C505B1"/>
    <w:rsid w:val="00C930E9"/>
    <w:rsid w:val="00CB3227"/>
    <w:rsid w:val="00CE62D3"/>
    <w:rsid w:val="00D14A10"/>
    <w:rsid w:val="00D3553C"/>
    <w:rsid w:val="00D97582"/>
    <w:rsid w:val="00DA4CCB"/>
    <w:rsid w:val="00DB247C"/>
    <w:rsid w:val="00DB4900"/>
    <w:rsid w:val="00DF2195"/>
    <w:rsid w:val="00E12330"/>
    <w:rsid w:val="00E63311"/>
    <w:rsid w:val="00F4663F"/>
    <w:rsid w:val="00F53ED8"/>
    <w:rsid w:val="00F54B01"/>
    <w:rsid w:val="00FB57D9"/>
    <w:rsid w:val="00FE1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2BFAC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1418</Words>
  <Characters>7802</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9202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12</cp:revision>
  <cp:lastPrinted>2004-09-01T12:58:00Z</cp:lastPrinted>
  <dcterms:created xsi:type="dcterms:W3CDTF">2017-11-09T22:28:00Z</dcterms:created>
  <dcterms:modified xsi:type="dcterms:W3CDTF">2021-05-07T08:48:00Z</dcterms:modified>
</cp:coreProperties>
</file>