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Resumen de la </w:t>
      </w:r>
    </w:p>
    <w:p w:rsidR="00000000" w:rsidDel="00000000" w:rsidP="00000000" w:rsidRDefault="00000000" w:rsidRPr="00000000" w14:paraId="00000002">
      <w:pPr>
        <w:spacing w:after="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Reunión Retrospectiva</w:t>
      </w:r>
    </w:p>
    <w:p w:rsidR="00000000" w:rsidDel="00000000" w:rsidP="00000000" w:rsidRDefault="00000000" w:rsidRPr="00000000" w14:paraId="00000003">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1"/>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7"/>
        <w:gridCol w:w="5913"/>
        <w:tblGridChange w:id="0">
          <w:tblGrid>
            <w:gridCol w:w="2807"/>
            <w:gridCol w:w="5913"/>
          </w:tblGrid>
        </w:tblGridChange>
      </w:tblGrid>
      <w:tr>
        <w:trPr>
          <w:cantSplit w:val="0"/>
          <w:tblHeader w:val="0"/>
        </w:trPr>
        <w:tc>
          <w:tcPr>
            <w:shd w:fill="auto" w:val="clear"/>
          </w:tcPr>
          <w:p w:rsidR="00000000" w:rsidDel="00000000" w:rsidP="00000000" w:rsidRDefault="00000000" w:rsidRPr="00000000" w14:paraId="0000000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shd w:fill="auto" w:val="clear"/>
          </w:tcPr>
          <w:p w:rsidR="00000000" w:rsidDel="00000000" w:rsidP="00000000" w:rsidRDefault="00000000" w:rsidRPr="00000000" w14:paraId="00000008">
            <w:pPr>
              <w:spacing w:after="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shd w:fill="auto" w:val="clear"/>
          </w:tcPr>
          <w:p w:rsidR="00000000" w:rsidDel="00000000" w:rsidP="00000000" w:rsidRDefault="00000000" w:rsidRPr="00000000" w14:paraId="0000000A">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InterAula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D">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5"/>
        <w:gridCol w:w="5505"/>
        <w:tblGridChange w:id="0">
          <w:tblGrid>
            <w:gridCol w:w="3215"/>
            <w:gridCol w:w="5505"/>
          </w:tblGrid>
        </w:tblGridChange>
      </w:tblGrid>
      <w:tr>
        <w:trPr>
          <w:cantSplit w:val="0"/>
          <w:tblHeader w:val="0"/>
        </w:trPr>
        <w:tc>
          <w:tcPr>
            <w:shd w:fill="auto" w:val="clear"/>
          </w:tcPr>
          <w:p w:rsidR="00000000" w:rsidDel="00000000" w:rsidP="00000000" w:rsidRDefault="00000000" w:rsidRPr="00000000" w14:paraId="0000000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shd w:fill="auto" w:val="clear"/>
          </w:tcPr>
          <w:p w:rsidR="00000000" w:rsidDel="00000000" w:rsidP="00000000" w:rsidRDefault="00000000" w:rsidRPr="00000000" w14:paraId="0000000F">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Discord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shd w:fill="auto" w:val="clear"/>
          </w:tcPr>
          <w:p w:rsidR="00000000" w:rsidDel="00000000" w:rsidP="00000000" w:rsidRDefault="00000000" w:rsidRPr="00000000" w14:paraId="00000011">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21/09/2026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shd w:fill="auto" w:val="clear"/>
          </w:tcPr>
          <w:p w:rsidR="00000000" w:rsidDel="00000000" w:rsidP="00000000" w:rsidRDefault="00000000" w:rsidRPr="00000000" w14:paraId="00000013">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shd w:fill="auto" w:val="clear"/>
          </w:tcPr>
          <w:p w:rsidR="00000000" w:rsidDel="00000000" w:rsidP="00000000" w:rsidRDefault="00000000" w:rsidRPr="00000000" w14:paraId="00000015">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Felipe Hermosilla y Lukas Donoso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shd w:fill="auto" w:val="clear"/>
          </w:tcPr>
          <w:p w:rsidR="00000000" w:rsidDel="00000000" w:rsidP="00000000" w:rsidRDefault="00000000" w:rsidRPr="00000000" w14:paraId="00000017">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Felipe Hermosilla y Lukas Donoso</w:t>
            </w:r>
            <w:r w:rsidDel="00000000" w:rsidR="00000000" w:rsidRPr="00000000">
              <w:rPr>
                <w:rtl w:val="0"/>
              </w:rPr>
            </w:r>
          </w:p>
        </w:tc>
      </w:tr>
    </w:tbl>
    <w:p w:rsidR="00000000" w:rsidDel="00000000" w:rsidP="00000000" w:rsidRDefault="00000000" w:rsidRPr="00000000" w14:paraId="00000018">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1A">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reunión usualmente se restringe a tres horas.</w:t>
      </w:r>
    </w:p>
    <w:p w:rsidR="00000000" w:rsidDel="00000000" w:rsidP="00000000" w:rsidRDefault="00000000" w:rsidRPr="00000000" w14:paraId="00000020">
      <w:pPr>
        <w:spacing w:after="0" w:line="240" w:lineRule="auto"/>
        <w:rPr>
          <w:rFonts w:ascii="Arial" w:cs="Arial" w:eastAsia="Arial" w:hAnsi="Arial"/>
          <w:color w:val="000000"/>
          <w:sz w:val="20"/>
          <w:szCs w:val="20"/>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Formulario de reunión retrospectiva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3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9"/>
        <w:gridCol w:w="4054"/>
        <w:gridCol w:w="4486"/>
        <w:tblGridChange w:id="0">
          <w:tblGrid>
            <w:gridCol w:w="3779"/>
            <w:gridCol w:w="4054"/>
            <w:gridCol w:w="4486"/>
          </w:tblGrid>
        </w:tblGridChange>
      </w:tblGrid>
      <w:tr>
        <w:trPr>
          <w:cantSplit w:val="1"/>
          <w:tblHeader w:val="1"/>
        </w:trPr>
        <w:tc>
          <w:tcPr>
            <w:shd w:fill="d9d9d9"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shd w:fill="d9d9d9"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shd w:fill="d9d9d9"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Se completó con éxito las historias de usuario requeridas para el sprint 1</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65f91"/>
                <w:sz w:val="24"/>
                <w:szCs w:val="24"/>
              </w:rPr>
            </w:pPr>
            <w:r w:rsidDel="00000000" w:rsidR="00000000" w:rsidRPr="00000000">
              <w:rPr>
                <w:rtl w:val="0"/>
              </w:rPr>
            </w:r>
          </w:p>
        </w:tc>
        <w:tc>
          <w:tcPr>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Retraso en la planificación de reuniones y problemas con el cliente.</w:t>
            </w:r>
            <w:r w:rsidDel="00000000" w:rsidR="00000000" w:rsidRPr="00000000">
              <w:rPr>
                <w:rtl w:val="0"/>
              </w:rPr>
            </w:r>
          </w:p>
        </w:tc>
        <w:tc>
          <w:tcPr>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color w:val="365f91"/>
                <w:sz w:val="24"/>
                <w:szCs w:val="24"/>
                <w:rtl w:val="0"/>
              </w:rPr>
              <w:t xml:space="preserve">Solucionar el problema del cliente definitivamente, mejorar la planificación de reuniones.</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Nota:</w:t>
      </w:r>
    </w:p>
    <w:p w:rsidR="00000000" w:rsidDel="00000000" w:rsidP="00000000" w:rsidRDefault="00000000" w:rsidRPr="00000000" w14:paraId="0000002D">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Se recomienda utilizar viñetas (bullets) para enumerar los aciertos, errores y recomendaciones de mejora continua.</w:t>
      </w:r>
    </w:p>
    <w:p w:rsidR="00000000" w:rsidDel="00000000" w:rsidP="00000000" w:rsidRDefault="00000000" w:rsidRPr="00000000" w14:paraId="0000002E">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130955871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a:effectLst>
                        <a:outerShdw rotWithShape="0" algn="ctr" dir="3806097" dist="28398">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130955871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30955871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a:effectLst>
                        <a:outerShdw rotWithShape="0" algn="ctr" dir="3806097" dist="28398">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30955871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 w:val="24"/>
      <w:szCs w:val="24"/>
      <w:lang w:eastAsia="es-VE"/>
    </w:rPr>
  </w:style>
  <w:style w:type="character" w:styleId="apple-converted-space" w:customStyle="1">
    <w:name w:val="apple-converted-space"/>
    <w:basedOn w:val="Fuentedeprrafopredeter"/>
    <w:rsid w:val="00FC5152"/>
  </w:style>
  <w:style w:type="character" w:styleId="Textoennegrita">
    <w:name w:val="Strong"/>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C3380A"/>
    <w:rPr>
      <w:rFonts w:ascii="Times New Roman" w:cs="Times New Roman" w:eastAsia="Times New Roman" w:hAnsi="Times New Roman"/>
      <w:b w:val="1"/>
      <w:bCs w:val="1"/>
      <w:kern w:val="36"/>
      <w:sz w:val="48"/>
      <w:szCs w:val="48"/>
      <w:lang w:eastAsia="es-VE"/>
    </w:rPr>
  </w:style>
  <w:style w:type="character" w:styleId="Ttulo2Car" w:customStyle="1">
    <w:name w:val="Título 2 Car"/>
    <w:link w:val="Ttulo2"/>
    <w:uiPriority w:val="9"/>
    <w:rsid w:val="00C3380A"/>
    <w:rPr>
      <w:rFonts w:ascii="Times New Roman" w:cs="Times New Roman" w:eastAsia="Times New Roman" w:hAnsi="Times New Roman"/>
      <w:b w:val="1"/>
      <w:bCs w:val="1"/>
      <w:sz w:val="36"/>
      <w:szCs w:val="36"/>
      <w:lang w:eastAsia="es-VE"/>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59LK+Ie2/ZTkqbqDVQ2LJmBrjg==">CgMxLjA4AHIhMVFfaWJjYlNwc09nSkNlbmYtR2RoNFgxWEppbWEtQ3gw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2025-04-28T13:28:00.0000000Z</dcterms:created>
  <dc:creator>admin</dc:creator>
</cp:coreProperties>
</file>