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7" w:name="общий-отчёт-ооо-гудок-по-пз--14"/>
    <w:p>
      <w:pPr>
        <w:pStyle w:val="Heading1"/>
      </w:pPr>
      <w:r>
        <w:t xml:space="preserve">Общий отчёт ООО «ГУДОК» по ПЗ № 1–4</w:t>
      </w:r>
    </w:p>
    <w:p>
      <w:pPr>
        <w:pStyle w:val="FirstParagraph"/>
      </w:pPr>
      <w:r>
        <w:rPr>
          <w:b/>
          <w:bCs/>
        </w:rPr>
        <w:t xml:space="preserve">Дисциплина:</w:t>
      </w:r>
      <w:r>
        <w:t xml:space="preserve"> </w:t>
      </w:r>
      <w:r>
        <w:t xml:space="preserve">Программная инженерия</w:t>
      </w:r>
      <w:r>
        <w:br/>
      </w:r>
      <w:r>
        <w:rPr>
          <w:b/>
          <w:bCs/>
        </w:rPr>
        <w:t xml:space="preserve">Программный продукт:</w:t>
      </w:r>
      <w:r>
        <w:t xml:space="preserve"> </w:t>
      </w:r>
      <w:r>
        <w:t xml:space="preserve">система учёта перемещений рыб между бассейнами</w:t>
      </w:r>
      <w:r>
        <w:br/>
      </w:r>
      <w:r>
        <w:rPr>
          <w:b/>
          <w:bCs/>
        </w:rPr>
        <w:t xml:space="preserve">Команда:</w:t>
      </w:r>
      <w:r>
        <w:t xml:space="preserve"> </w:t>
      </w:r>
      <w:r>
        <w:t xml:space="preserve">Шейкин Д. М., Амелякин М. И., Гогичашвили Г. Л., Качурский Е. А.</w:t>
      </w:r>
      <w:r>
        <w:br/>
      </w:r>
      <w:r>
        <w:rPr>
          <w:b/>
          <w:bCs/>
        </w:rPr>
        <w:t xml:space="preserve">Согласующее лицо:</w:t>
      </w:r>
      <w:r>
        <w:t xml:space="preserve"> </w:t>
      </w:r>
      <w:r>
        <w:t xml:space="preserve">Невзоров А. С.</w:t>
      </w:r>
      <w:r>
        <w:br/>
      </w:r>
      <w:r>
        <w:rPr>
          <w:b/>
          <w:bCs/>
        </w:rPr>
        <w:t xml:space="preserve">Состояние:</w:t>
      </w:r>
      <w:r>
        <w:t xml:space="preserve"> </w:t>
      </w:r>
      <w:r>
        <w:t xml:space="preserve">документация подготовлена; фактические командные Git-проверки ещё не подтверждены.</w:t>
      </w:r>
      <w:r>
        <w:br/>
      </w:r>
      <w:r>
        <w:rPr>
          <w:b/>
          <w:bCs/>
        </w:rPr>
        <w:t xml:space="preserve">Сверка Word:</w:t>
      </w:r>
      <w:r>
        <w:t xml:space="preserve"> </w:t>
      </w:r>
      <w:r>
        <w:t xml:space="preserve">рабочие DOCX подготовлены из Markdown; при изменении сценариев их нужно обновить.</w:t>
      </w:r>
    </w:p>
    <w:bookmarkStart w:id="20" w:name="оглавление"/>
    <w:p>
      <w:pPr>
        <w:pStyle w:val="Heading2"/>
      </w:pPr>
      <w:r>
        <w:t xml:space="preserve">Оглавление</w:t>
      </w:r>
    </w:p>
    <w:p>
      <w:pPr>
        <w:pStyle w:val="Compact"/>
        <w:numPr>
          <w:ilvl w:val="0"/>
          <w:numId w:val="1001"/>
        </w:numPr>
      </w:pPr>
      <w:hyperlink w:anchor="проект-и-материалы">
        <w:r>
          <w:rPr>
            <w:rStyle w:val="Hyperlink"/>
          </w:rPr>
          <w:t xml:space="preserve">Проект и материалы</w:t>
        </w:r>
      </w:hyperlink>
    </w:p>
    <w:p>
      <w:pPr>
        <w:pStyle w:val="Compact"/>
        <w:numPr>
          <w:ilvl w:val="0"/>
          <w:numId w:val="1001"/>
        </w:numPr>
      </w:pPr>
      <w:hyperlink w:anchor="пз-1--интервью">
        <w:r>
          <w:rPr>
            <w:rStyle w:val="Hyperlink"/>
          </w:rPr>
          <w:t xml:space="preserve">ПЗ № 1 — Интервью</w:t>
        </w:r>
      </w:hyperlink>
    </w:p>
    <w:p>
      <w:pPr>
        <w:pStyle w:val="Compact"/>
        <w:numPr>
          <w:ilvl w:val="0"/>
          <w:numId w:val="1001"/>
        </w:numPr>
      </w:pPr>
      <w:hyperlink w:anchor="пз-2--варианты-использования">
        <w:r>
          <w:rPr>
            <w:rStyle w:val="Hyperlink"/>
          </w:rPr>
          <w:t xml:space="preserve">ПЗ № 2 — Варианты использования</w:t>
        </w:r>
      </w:hyperlink>
    </w:p>
    <w:p>
      <w:pPr>
        <w:pStyle w:val="Compact"/>
        <w:numPr>
          <w:ilvl w:val="0"/>
          <w:numId w:val="1001"/>
        </w:numPr>
      </w:pPr>
      <w:hyperlink w:anchor="пз-3--uml-диаграммы">
        <w:r>
          <w:rPr>
            <w:rStyle w:val="Hyperlink"/>
          </w:rPr>
          <w:t xml:space="preserve">ПЗ № 3 — UML-диаграммы</w:t>
        </w:r>
      </w:hyperlink>
    </w:p>
    <w:p>
      <w:pPr>
        <w:pStyle w:val="Compact"/>
        <w:numPr>
          <w:ilvl w:val="0"/>
          <w:numId w:val="1001"/>
        </w:numPr>
      </w:pPr>
      <w:hyperlink w:anchor="пз-4--организация-git-репозитория">
        <w:r>
          <w:rPr>
            <w:rStyle w:val="Hyperlink"/>
          </w:rPr>
          <w:t xml:space="preserve">ПЗ № 4 — Организация Git-репозитория</w:t>
        </w:r>
      </w:hyperlink>
    </w:p>
    <w:bookmarkEnd w:id="20"/>
    <w:bookmarkStart w:id="31" w:name="проект-и-материалы"/>
    <w:p>
      <w:pPr>
        <w:pStyle w:val="Heading2"/>
      </w:pPr>
      <w:r>
        <w:t xml:space="preserve">Проект и материалы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сбор и просмотр сведений о перемещениях рыб между бассейнами на рыбной ферме. Сотрудники просматривают информацию; управление процессом доступно только техническому администратору. Неопределённые детали оборудования и поступления событий являются вопросами к заказчику.</w:t>
      </w:r>
    </w:p>
    <w:p>
      <w:pPr>
        <w:pStyle w:val="BodyText"/>
      </w:pPr>
      <w:r>
        <w:rPr>
          <w:b/>
          <w:bCs/>
        </w:rPr>
        <w:t xml:space="preserve">Общий Word-отчёт:</w:t>
      </w:r>
      <w:r>
        <w:t xml:space="preserve"> </w:t>
      </w:r>
      <w:hyperlink r:id="rId21">
        <w:r>
          <w:rPr>
            <w:rStyle w:val="Hyperlink"/>
          </w:rPr>
          <w:t xml:space="preserve">report.docx</w:t>
        </w:r>
      </w:hyperlink>
      <w:r>
        <w:t xml:space="preserve">.</w:t>
      </w:r>
    </w:p>
    <w:bookmarkStart w:id="30" w:name="индивидуальные-отчёты"/>
    <w:p>
      <w:pPr>
        <w:pStyle w:val="Heading3"/>
      </w:pPr>
      <w:r>
        <w:t xml:space="preserve">Индивидуальные отчёты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Закреплённый участник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Шейкин Д. 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UC-01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sheykin-report.md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sheykin-report.docx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Амелякин М. 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UC-02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amelyakin-report.md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amelyakin-report.docx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Гогичашвили Г. 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UC-03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gogichashvili-report.md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gogichashvili-report.docx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Качурский Е. 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UC-04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kachurskiy-report.md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kachurskiy-report.docx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строки отражают закрепление сценариев, а не подтверждение фактических самостоятельных Git-коммитов участников.</w:t>
      </w:r>
    </w:p>
    <w:bookmarkEnd w:id="30"/>
    <w:bookmarkEnd w:id="31"/>
    <w:bookmarkStart w:id="40" w:name="пз--1--интервью"/>
    <w:p>
      <w:pPr>
        <w:pStyle w:val="Heading2"/>
      </w:pPr>
      <w:r>
        <w:t xml:space="preserve">ПЗ № 1 — Интервью</w:t>
      </w:r>
    </w:p>
    <w:bookmarkStart w:id="39" w:name="Xc8881ad025369e1a7a590bdeca6aeed4c7a47e2"/>
    <w:p>
      <w:pPr>
        <w:pStyle w:val="Heading3"/>
      </w:pPr>
      <w:r>
        <w:t xml:space="preserve">Проектная инженерия — Практическая работа № 1</w:t>
      </w:r>
    </w:p>
    <w:bookmarkStart w:id="32" w:name="отчёт--1-интервью-с-заказчиком"/>
    <w:p>
      <w:pPr>
        <w:pStyle w:val="Heading4"/>
      </w:pPr>
      <w:r>
        <w:t xml:space="preserve">Отчёт № 1. Интервью с заказчиком</w:t>
      </w:r>
    </w:p>
    <w:p>
      <w:pPr>
        <w:pStyle w:val="FirstParagraph"/>
      </w:pPr>
      <w:r>
        <w:rPr>
          <w:b/>
          <w:bCs/>
        </w:rPr>
        <w:t xml:space="preserve">Команда:</w:t>
      </w:r>
      <w:r>
        <w:t xml:space="preserve"> </w:t>
      </w:r>
      <w:r>
        <w:t xml:space="preserve">ООО «ГУДОК»</w:t>
      </w:r>
      <w:r>
        <w:br/>
      </w:r>
      <w:r>
        <w:rPr>
          <w:b/>
          <w:bCs/>
        </w:rPr>
        <w:t xml:space="preserve">Шейкин Д.М.</w:t>
      </w:r>
      <w:r>
        <w:t xml:space="preserve"> </w:t>
      </w:r>
      <w:r>
        <w:t xml:space="preserve">— секретарь</w:t>
      </w:r>
      <w:r>
        <w:br/>
      </w:r>
      <w:r>
        <w:rPr>
          <w:b/>
          <w:bCs/>
        </w:rPr>
        <w:t xml:space="preserve">Амелякин М.И.</w:t>
      </w:r>
      <w:r>
        <w:t xml:space="preserve"> </w:t>
      </w:r>
      <w:r>
        <w:t xml:space="preserve">— интервьюер</w:t>
      </w:r>
      <w:r>
        <w:br/>
      </w:r>
      <w:r>
        <w:rPr>
          <w:b/>
          <w:bCs/>
        </w:rPr>
        <w:t xml:space="preserve">Гогичашвили Г.Л.</w:t>
      </w:r>
      <w:r>
        <w:t xml:space="preserve"> </w:t>
      </w:r>
      <w:r>
        <w:t xml:space="preserve">— разработчик</w:t>
      </w:r>
      <w:r>
        <w:br/>
      </w:r>
      <w:r>
        <w:rPr>
          <w:b/>
          <w:bCs/>
        </w:rPr>
        <w:t xml:space="preserve">Качурский Е.А.</w:t>
      </w:r>
      <w:r>
        <w:t xml:space="preserve"> </w:t>
      </w:r>
      <w:r>
        <w:t xml:space="preserve">— разработчик</w:t>
      </w:r>
    </w:p>
    <w:bookmarkEnd w:id="32"/>
    <w:bookmarkStart w:id="33" w:name="X523f6262e85529b7a76bc200420390ec80faa26"/>
    <w:p>
      <w:pPr>
        <w:pStyle w:val="Heading4"/>
      </w:pPr>
      <w:r>
        <w:t xml:space="preserve">1. Цель работы</w:t>
      </w:r>
    </w:p>
    <w:p>
      <w:pPr>
        <w:pStyle w:val="FirstParagraph"/>
      </w:pPr>
      <w:r>
        <w:t xml:space="preserve">Собрать первичные требования заказчика к программному продукту для рыбной фермы, определить пользователей, основные функции и ограничения, а также выделить вопросы, требующие уточнения.</w:t>
      </w:r>
    </w:p>
    <w:bookmarkEnd w:id="33"/>
    <w:bookmarkStart w:id="34" w:name="Xc46cfcc855316fcf0c7dd438bccd5acffa015d9"/>
    <w:p>
      <w:pPr>
        <w:pStyle w:val="Heading4"/>
      </w:pPr>
      <w:r>
        <w:t xml:space="preserve">2. Вопросы интервью</w:t>
      </w:r>
    </w:p>
    <w:p>
      <w:pPr>
        <w:pStyle w:val="Compact"/>
        <w:numPr>
          <w:ilvl w:val="0"/>
          <w:numId w:val="1002"/>
        </w:numPr>
      </w:pPr>
      <w:r>
        <w:t xml:space="preserve">Назначение программного продукта и основная задача, которую он должен решать?</w:t>
      </w:r>
    </w:p>
    <w:p>
      <w:pPr>
        <w:pStyle w:val="Compact"/>
        <w:numPr>
          <w:ilvl w:val="0"/>
          <w:numId w:val="1002"/>
        </w:numPr>
      </w:pPr>
      <w:r>
        <w:t xml:space="preserve">Предполагаемые категории пользователей системы?</w:t>
      </w:r>
    </w:p>
    <w:p>
      <w:pPr>
        <w:pStyle w:val="Compact"/>
        <w:numPr>
          <w:ilvl w:val="0"/>
          <w:numId w:val="1002"/>
        </w:numPr>
      </w:pPr>
      <w:r>
        <w:t xml:space="preserve">Потребности и задачи каждой категории пользователей?</w:t>
      </w:r>
    </w:p>
    <w:p>
      <w:pPr>
        <w:pStyle w:val="Compact"/>
        <w:numPr>
          <w:ilvl w:val="0"/>
          <w:numId w:val="1002"/>
        </w:numPr>
      </w:pPr>
      <w:r>
        <w:t xml:space="preserve">Основные функции, которые должна выполнять система?</w:t>
      </w:r>
    </w:p>
    <w:p>
      <w:pPr>
        <w:pStyle w:val="Compact"/>
        <w:numPr>
          <w:ilvl w:val="0"/>
          <w:numId w:val="1002"/>
        </w:numPr>
      </w:pPr>
      <w:r>
        <w:t xml:space="preserve">Права и ограничения различных категорий пользователей?</w:t>
      </w:r>
    </w:p>
    <w:p>
      <w:pPr>
        <w:pStyle w:val="Compact"/>
        <w:numPr>
          <w:ilvl w:val="0"/>
          <w:numId w:val="1002"/>
        </w:numPr>
      </w:pPr>
      <w:r>
        <w:t xml:space="preserve">Требования к данным, которые будут храниться и обрабатываться в системе?</w:t>
      </w:r>
    </w:p>
    <w:p>
      <w:pPr>
        <w:pStyle w:val="Compact"/>
        <w:numPr>
          <w:ilvl w:val="0"/>
          <w:numId w:val="1002"/>
        </w:numPr>
      </w:pPr>
      <w:r>
        <w:t xml:space="preserve">Требования к пользовательскому интерфейсу?</w:t>
      </w:r>
    </w:p>
    <w:p>
      <w:pPr>
        <w:pStyle w:val="Compact"/>
        <w:numPr>
          <w:ilvl w:val="0"/>
          <w:numId w:val="1002"/>
        </w:numPr>
      </w:pPr>
      <w:r>
        <w:t xml:space="preserve">Требования к производительности системы?</w:t>
      </w:r>
    </w:p>
    <w:p>
      <w:pPr>
        <w:pStyle w:val="Compact"/>
        <w:numPr>
          <w:ilvl w:val="0"/>
          <w:numId w:val="1002"/>
        </w:numPr>
      </w:pPr>
      <w:r>
        <w:t xml:space="preserve">Возможные технические и организационные ограничения?</w:t>
      </w:r>
    </w:p>
    <w:p>
      <w:pPr>
        <w:pStyle w:val="Compact"/>
        <w:numPr>
          <w:ilvl w:val="0"/>
          <w:numId w:val="1002"/>
        </w:numPr>
      </w:pPr>
      <w:r>
        <w:t xml:space="preserve">Дополнительные пожелания заказчика к разрабатываемой системе?</w:t>
      </w:r>
    </w:p>
    <w:p>
      <w:pPr>
        <w:pStyle w:val="Compact"/>
        <w:numPr>
          <w:ilvl w:val="0"/>
          <w:numId w:val="1002"/>
        </w:numPr>
      </w:pPr>
      <w:r>
        <w:t xml:space="preserve">По каким критериям заказчик будет оценивать готовый продукт?</w:t>
      </w:r>
    </w:p>
    <w:p>
      <w:pPr>
        <w:pStyle w:val="Compact"/>
        <w:numPr>
          <w:ilvl w:val="0"/>
          <w:numId w:val="1002"/>
        </w:numPr>
      </w:pPr>
      <w:r>
        <w:t xml:space="preserve">Имеются ли примеры похожих продуктов?</w:t>
      </w:r>
    </w:p>
    <w:p>
      <w:pPr>
        <w:pStyle w:val="Compact"/>
        <w:numPr>
          <w:ilvl w:val="0"/>
          <w:numId w:val="1002"/>
        </w:numPr>
      </w:pPr>
      <w:r>
        <w:t xml:space="preserve">Основные сценарии использования системы?</w:t>
      </w:r>
    </w:p>
    <w:p>
      <w:pPr>
        <w:pStyle w:val="Compact"/>
        <w:numPr>
          <w:ilvl w:val="0"/>
          <w:numId w:val="1002"/>
        </w:numPr>
      </w:pPr>
      <w:r>
        <w:t xml:space="preserve">Требования к базе данных: какие данные нужно хранить, какие объекты и сведения учитывать, как долго хранить данные и кто должен иметь к ним доступ?</w:t>
      </w:r>
    </w:p>
    <w:p>
      <w:pPr>
        <w:pStyle w:val="Compact"/>
        <w:numPr>
          <w:ilvl w:val="0"/>
          <w:numId w:val="1002"/>
        </w:numPr>
      </w:pPr>
      <w:r>
        <w:t xml:space="preserve">Какой бюджет вы готовы выделить на разработку?</w:t>
      </w:r>
    </w:p>
    <w:bookmarkEnd w:id="34"/>
    <w:bookmarkStart w:id="35" w:name="Xa9c6bfd49d0afef5dd97e207335221233aab63a"/>
    <w:p>
      <w:pPr>
        <w:pStyle w:val="Heading4"/>
      </w:pPr>
      <w:r>
        <w:t xml:space="preserve">3. Зафиксированные ответы заказчика</w:t>
      </w:r>
    </w:p>
    <w:p>
      <w:pPr>
        <w:pStyle w:val="BlockText"/>
      </w:pPr>
      <w:r>
        <w:t xml:space="preserve">Ниже сохранена</w:t>
      </w:r>
      <w:r>
        <w:t xml:space="preserve"> </w:t>
      </w:r>
      <w:r>
        <w:rPr>
          <w:b/>
          <w:bCs/>
        </w:rPr>
        <w:t xml:space="preserve">исходная нумерация 12 полученных ответов</w:t>
      </w:r>
      <w:r>
        <w:t xml:space="preserve">. Она не совпадает с полным списком из 15 вопросов. Ответы не перенумерованы и не представлены как ответы на другие вопросы.</w:t>
      </w:r>
    </w:p>
    <w:p>
      <w:pPr>
        <w:pStyle w:val="Compact"/>
        <w:numPr>
          <w:ilvl w:val="0"/>
          <w:numId w:val="1003"/>
        </w:numPr>
      </w:pPr>
      <w:r>
        <w:t xml:space="preserve">Ферма с рыбными бассейнами. Сделать так, чтобы рыбки могли перемещаться между этими бассейнами. Должен быть счётчик, который считает, когда/сколько/какая рыба переплыла в определённый бассейн.</w:t>
      </w:r>
    </w:p>
    <w:p>
      <w:pPr>
        <w:pStyle w:val="Compact"/>
        <w:numPr>
          <w:ilvl w:val="0"/>
          <w:numId w:val="1003"/>
        </w:numPr>
      </w:pPr>
      <w:r>
        <w:t xml:space="preserve">Пользование ограничено сотрудниками фирмы. Управлять процессом имеет право только технический администратор.</w:t>
      </w:r>
    </w:p>
    <w:p>
      <w:pPr>
        <w:pStyle w:val="Compact"/>
        <w:numPr>
          <w:ilvl w:val="0"/>
          <w:numId w:val="1003"/>
        </w:numPr>
      </w:pPr>
      <w:r>
        <w:t xml:space="preserve">Ответ отсутствует.</w:t>
      </w:r>
    </w:p>
    <w:p>
      <w:pPr>
        <w:pStyle w:val="Compact"/>
        <w:numPr>
          <w:ilvl w:val="0"/>
          <w:numId w:val="1003"/>
        </w:numPr>
      </w:pPr>
      <w:r>
        <w:t xml:space="preserve">Ответ отсутствует.</w:t>
      </w:r>
    </w:p>
    <w:p>
      <w:pPr>
        <w:pStyle w:val="Compact"/>
        <w:numPr>
          <w:ilvl w:val="0"/>
          <w:numId w:val="1003"/>
        </w:numPr>
      </w:pPr>
      <w:r>
        <w:t xml:space="preserve">Ответ отсутствует.</w:t>
      </w:r>
    </w:p>
    <w:p>
      <w:pPr>
        <w:pStyle w:val="Compact"/>
        <w:numPr>
          <w:ilvl w:val="0"/>
          <w:numId w:val="1003"/>
        </w:numPr>
      </w:pPr>
      <w:r>
        <w:t xml:space="preserve">Вид данных: время переплыва, тип рыбы, точное время. Система должна вести точечный отчёт о каждом передвижении.</w:t>
      </w:r>
    </w:p>
    <w:p>
      <w:pPr>
        <w:pStyle w:val="Compact"/>
        <w:numPr>
          <w:ilvl w:val="0"/>
          <w:numId w:val="1003"/>
        </w:numPr>
      </w:pPr>
      <w:r>
        <w:t xml:space="preserve">Интерфейс — для простого пользования, не требующего изучения. Чётко видные временные интервалы, а также реализация списка всех интервалов с возможностью просмотра.</w:t>
      </w:r>
    </w:p>
    <w:p>
      <w:pPr>
        <w:pStyle w:val="Compact"/>
        <w:numPr>
          <w:ilvl w:val="0"/>
          <w:numId w:val="1003"/>
        </w:numPr>
      </w:pPr>
      <w:r>
        <w:t xml:space="preserve">Кроссплатформенности не требуется.</w:t>
      </w:r>
    </w:p>
    <w:p>
      <w:pPr>
        <w:pStyle w:val="Compact"/>
        <w:numPr>
          <w:ilvl w:val="0"/>
          <w:numId w:val="1003"/>
        </w:numPr>
      </w:pPr>
      <w:r>
        <w:t xml:space="preserve">Ответ отсутствует.</w:t>
      </w:r>
    </w:p>
    <w:p>
      <w:pPr>
        <w:pStyle w:val="Compact"/>
        <w:numPr>
          <w:ilvl w:val="0"/>
          <w:numId w:val="1003"/>
        </w:numPr>
      </w:pPr>
      <w:r>
        <w:t xml:space="preserve">Программа должна работать исправно.</w:t>
      </w:r>
    </w:p>
    <w:p>
      <w:pPr>
        <w:pStyle w:val="Compact"/>
        <w:numPr>
          <w:ilvl w:val="0"/>
          <w:numId w:val="1003"/>
        </w:numPr>
      </w:pPr>
      <w:r>
        <w:t xml:space="preserve">Бюджет — 1 000 000 руб.</w:t>
      </w:r>
    </w:p>
    <w:p>
      <w:pPr>
        <w:pStyle w:val="Compact"/>
        <w:numPr>
          <w:ilvl w:val="0"/>
          <w:numId w:val="1003"/>
        </w:numPr>
      </w:pPr>
      <w:r>
        <w:t xml:space="preserve">Срок — 60 дней; тестовый продукт предоставлять по усмотрению и готовности.</w:t>
      </w:r>
    </w:p>
    <w:bookmarkEnd w:id="35"/>
    <w:bookmarkStart w:id="36" w:name="X0951a1c99b2c26662195a80b24e16afe98cfa8e"/>
    <w:p>
      <w:pPr>
        <w:pStyle w:val="Heading4"/>
      </w:pPr>
      <w:r>
        <w:t xml:space="preserve">4. Первичный анализ требований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Установлено по интервью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остаётся неизвестным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Учёт перемещений рыб между бассейнами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Конкретный способ перемещения и наблюдения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Пользователи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Сотрудники фирмы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Перечень должностей и индивидуальные права просмотра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Управление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технический администратор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Конкретные команды и взаимодействие с оборудованием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Функции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Счётчик, сведения о каждом переплыве, просмотр интервалов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Фильтры, экспорт, уведомления, корректировка записей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рыбы, время/длительность переплыва, точное время события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Идентификаторы рыб, бассейны, точность времени, источник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Простой, наглядные интервалы, список для просмотра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Экраны, язык интерфейса, устройство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Платформа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Кроссплатформенность не обязательна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Операционная система и способ развёртывания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Производительность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задана количественно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Объём событий и допустимые задержки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Надёжность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Общее пожелание исправной работы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Метрики доступности и порядок восстановления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База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Должны сохраняться сведения о перемещениях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хранения, резервное копирование, разграничение доступа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Бюджет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1 000 000 руб.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Распределение расходов и включение оборудования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дней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Контрольные этапы и критерии приёмки</w:t>
            </w:r>
          </w:p>
        </w:tc>
      </w:tr>
    </w:tbl>
    <w:bookmarkEnd w:id="36"/>
    <w:bookmarkStart w:id="37" w:name="Xe1c5fe8a9d7c7fa7ea1df0cc6f6bb7c9a82996b"/>
    <w:p>
      <w:pPr>
        <w:pStyle w:val="Heading4"/>
      </w:pPr>
      <w:r>
        <w:t xml:space="preserve">5. Вопросы для уточнения с заказчиком</w:t>
      </w:r>
    </w:p>
    <w:p>
      <w:pPr>
        <w:pStyle w:val="Compact"/>
        <w:numPr>
          <w:ilvl w:val="0"/>
          <w:numId w:val="1004"/>
        </w:numPr>
      </w:pPr>
      <w:r>
        <w:t xml:space="preserve">Как распознаётся перемещение рыбы и определяется её вид: автоматически датчиками или сотрудником вручную?</w:t>
      </w:r>
    </w:p>
    <w:p>
      <w:pPr>
        <w:pStyle w:val="Compact"/>
        <w:numPr>
          <w:ilvl w:val="0"/>
          <w:numId w:val="1004"/>
        </w:numPr>
      </w:pPr>
      <w:r>
        <w:t xml:space="preserve">Сколько бассейнов используется и между какими из них возможны перемещения?</w:t>
      </w:r>
    </w:p>
    <w:p>
      <w:pPr>
        <w:pStyle w:val="Compact"/>
        <w:numPr>
          <w:ilvl w:val="0"/>
          <w:numId w:val="1004"/>
        </w:numPr>
      </w:pPr>
      <w:r>
        <w:t xml:space="preserve">Учёт ведётся для каждой особи или по количеству зарегистрированных переплывов?</w:t>
      </w:r>
    </w:p>
    <w:p>
      <w:pPr>
        <w:pStyle w:val="Compact"/>
        <w:numPr>
          <w:ilvl w:val="0"/>
          <w:numId w:val="1004"/>
        </w:numPr>
      </w:pPr>
      <w:r>
        <w:t xml:space="preserve">Что означает «время переплыва»: момент регистрации, время начала/завершения или длительность?</w:t>
      </w:r>
    </w:p>
    <w:p>
      <w:pPr>
        <w:pStyle w:val="Compact"/>
        <w:numPr>
          <w:ilvl w:val="0"/>
          <w:numId w:val="1004"/>
        </w:numPr>
      </w:pPr>
      <w:r>
        <w:t xml:space="preserve">Какие команды технический администратор должен иметь возможность отдавать?</w:t>
      </w:r>
    </w:p>
    <w:p>
      <w:pPr>
        <w:pStyle w:val="Compact"/>
        <w:numPr>
          <w:ilvl w:val="0"/>
          <w:numId w:val="1004"/>
        </w:numPr>
      </w:pPr>
      <w:r>
        <w:t xml:space="preserve">Как долго хранятся данные, кто может смотреть историю и требуется ли её экспорт?</w:t>
      </w:r>
    </w:p>
    <w:p>
      <w:pPr>
        <w:pStyle w:val="Compact"/>
        <w:numPr>
          <w:ilvl w:val="0"/>
          <w:numId w:val="1004"/>
        </w:numPr>
      </w:pPr>
      <w:r>
        <w:t xml:space="preserve">На какой операционной системе должна работать программа и с каким оборудованием интегрироваться?</w:t>
      </w:r>
    </w:p>
    <w:p>
      <w:pPr>
        <w:pStyle w:val="Compact"/>
        <w:numPr>
          <w:ilvl w:val="0"/>
          <w:numId w:val="1004"/>
        </w:numPr>
      </w:pPr>
      <w:r>
        <w:t xml:space="preserve">По каким измеримым критериям заказчик примет результат по окончании 60 дней?</w:t>
      </w:r>
    </w:p>
    <w:bookmarkEnd w:id="37"/>
    <w:bookmarkStart w:id="38" w:name="Xdbb3ceeca4b7b46b34a6cb4482a055456f20b07"/>
    <w:p>
      <w:pPr>
        <w:pStyle w:val="Heading4"/>
      </w:pPr>
      <w:r>
        <w:t xml:space="preserve">6. Вывод</w:t>
      </w:r>
    </w:p>
    <w:p>
      <w:pPr>
        <w:pStyle w:val="FirstParagraph"/>
      </w:pPr>
      <w:r>
        <w:t xml:space="preserve">Из интервью определены назначение системы, основные пользователи, необходимость учёта перемещений, общие требования к интерфейсу, бюджет и срок. Часть вопросов осталась без прямых ответов; проектные уточнения из последующих практических работ нельзя считать уже согласованными с заказчиком.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76" w:name="пз--2--варианты-использования"/>
    <w:p>
      <w:pPr>
        <w:pStyle w:val="Heading2"/>
      </w:pPr>
      <w:r>
        <w:t xml:space="preserve">ПЗ № 2 — Варианты использования</w:t>
      </w:r>
    </w:p>
    <w:bookmarkStart w:id="75" w:name="практическое-задание--2"/>
    <w:p>
      <w:pPr>
        <w:pStyle w:val="Heading3"/>
      </w:pPr>
      <w:r>
        <w:t xml:space="preserve">Практическое задание № 2</w:t>
      </w:r>
    </w:p>
    <w:bookmarkStart w:id="44" w:name="варианты-использования"/>
    <w:p>
      <w:pPr>
        <w:pStyle w:val="Heading4"/>
      </w:pPr>
      <w:r>
        <w:t xml:space="preserve">Варианты использования</w:t>
      </w:r>
    </w:p>
    <w:p>
      <w:pPr>
        <w:pStyle w:val="FirstParagraph"/>
      </w:pPr>
      <w:r>
        <w:rPr>
          <w:b/>
          <w:bCs/>
        </w:rPr>
        <w:t xml:space="preserve">Дисциплина:</w:t>
      </w:r>
      <w:r>
        <w:t xml:space="preserve"> </w:t>
      </w:r>
      <w:r>
        <w:t xml:space="preserve">Программная инженерия</w:t>
      </w:r>
      <w:r>
        <w:br/>
      </w:r>
      <w:r>
        <w:rPr>
          <w:b/>
          <w:bCs/>
        </w:rPr>
        <w:t xml:space="preserve">Команда:</w:t>
      </w:r>
      <w:r>
        <w:t xml:space="preserve"> </w:t>
      </w:r>
      <w:r>
        <w:t xml:space="preserve">ООО «ГУДОК»</w:t>
      </w:r>
      <w:r>
        <w:br/>
      </w:r>
      <w:r>
        <w:rPr>
          <w:b/>
          <w:bCs/>
        </w:rPr>
        <w:t xml:space="preserve">Программный продукт:</w:t>
      </w:r>
      <w:r>
        <w:t xml:space="preserve"> </w:t>
      </w:r>
      <w:r>
        <w:t xml:space="preserve">система учёта перемещений рыб между бассейнами</w:t>
      </w:r>
      <w:r>
        <w:br/>
      </w:r>
      <w:r>
        <w:rPr>
          <w:b/>
          <w:bCs/>
        </w:rPr>
        <w:t xml:space="preserve">Согласовано с:</w:t>
      </w:r>
      <w:r>
        <w:t xml:space="preserve"> </w:t>
      </w:r>
      <w:r>
        <w:t xml:space="preserve">Невзоров А. С.</w:t>
      </w:r>
    </w:p>
    <w:bookmarkStart w:id="41" w:name="цель-работы"/>
    <w:p>
      <w:pPr>
        <w:pStyle w:val="Heading5"/>
      </w:pPr>
      <w:r>
        <w:t xml:space="preserve">Цель работы</w:t>
      </w:r>
    </w:p>
    <w:p>
      <w:pPr>
        <w:pStyle w:val="FirstParagraph"/>
      </w:pPr>
      <w:r>
        <w:t xml:space="preserve">Описать основные варианты использования системы на основании интервью с заказчиком: определить действующих лиц, предусловия, основной и альтернативные потоки, постусловия и связь сценариев с функциональными требованиями.</w:t>
      </w:r>
    </w:p>
    <w:bookmarkEnd w:id="41"/>
    <w:bookmarkStart w:id="42" w:name="исходные-функциональные-требования"/>
    <w:p>
      <w:pPr>
        <w:pStyle w:val="Heading5"/>
      </w:pPr>
      <w:r>
        <w:t xml:space="preserve">Исходные функциональные требования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Идентификатор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Функциональное 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Основание в интервью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учитывать сведения о перемещении рыб: вид, количество, время переплыва и точное время события.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Ответы 1,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показывать, сколько рыб каждого вида переместилось в определённый бассейн за интересующий период.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показывать временные интервалы и предоставлять список интервалов для просмотра.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должна предоставлять подробные сведения о каждом перемещении рыбы.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процессом перемещения должно быть доступно только техническому администратору.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 2</w:t>
            </w:r>
          </w:p>
        </w:tc>
      </w:tr>
    </w:tbl>
    <w:bookmarkEnd w:id="42"/>
    <w:bookmarkStart w:id="43" w:name="распределение-вариантов-использования"/>
    <w:p>
      <w:pPr>
        <w:pStyle w:val="Heading5"/>
      </w:pPr>
      <w:r>
        <w:t xml:space="preserve">Распределение вариантов использования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Вариант использования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Разработчик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счётчика перемещений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Шейкин Д. 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ФТ-01, ФТ-02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списка временных интервалов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Амелякин М. 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сведений о перемещении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Гогичашвили Г. 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ФТ-01, ФТ-04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процессом перемещения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Качурский Е. 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1" w:name="X6e567d094d6d7b11097df15cf03eda62ffec2aa"/>
    <w:p>
      <w:pPr>
        <w:pStyle w:val="Heading4"/>
      </w:pPr>
      <w:r>
        <w:t xml:space="preserve">Вариант использования UC-01 «Просмотр счётчика перемещений»</w:t>
      </w:r>
    </w:p>
    <w:bookmarkStart w:id="45" w:name="описание"/>
    <w:p>
      <w:pPr>
        <w:pStyle w:val="Heading5"/>
      </w:pPr>
      <w:r>
        <w:t xml:space="preserve">Описание</w:t>
      </w:r>
    </w:p>
    <w:p>
      <w:pPr>
        <w:pStyle w:val="FirstParagraph"/>
      </w:pPr>
      <w:r>
        <w:t xml:space="preserve">Данный вариант использования описывает получение сотрудником сведений о количестве рыб, переместившихся в выбранный бассейн за определённый временной интервал. При успешном выполнении система отображает количество рыб с разбивкой по видам.</w:t>
      </w:r>
    </w:p>
    <w:p>
      <w:pPr>
        <w:pStyle w:val="BodyText"/>
      </w:pPr>
      <w:r>
        <w:rPr>
          <w:b/>
          <w:bCs/>
        </w:rPr>
        <w:t xml:space="preserve">Разработчик:</w:t>
      </w:r>
      <w:r>
        <w:t xml:space="preserve"> </w:t>
      </w:r>
      <w:r>
        <w:t xml:space="preserve">Шейкин Д. М.</w:t>
      </w:r>
      <w:r>
        <w:br/>
      </w:r>
      <w:r>
        <w:rPr>
          <w:b/>
          <w:bCs/>
        </w:rPr>
        <w:t xml:space="preserve">Согласовано с:</w:t>
      </w:r>
      <w:r>
        <w:t xml:space="preserve"> </w:t>
      </w:r>
      <w:r>
        <w:t xml:space="preserve">Невзоров А. С.</w:t>
      </w:r>
    </w:p>
    <w:bookmarkEnd w:id="45"/>
    <w:bookmarkStart w:id="46" w:name="действующие-лица"/>
    <w:p>
      <w:pPr>
        <w:pStyle w:val="Heading5"/>
      </w:pPr>
      <w:r>
        <w:t xml:space="preserve">Действующие лица</w:t>
      </w:r>
    </w:p>
    <w:p>
      <w:pPr>
        <w:pStyle w:val="Compact"/>
        <w:numPr>
          <w:ilvl w:val="0"/>
          <w:numId w:val="1005"/>
        </w:numPr>
      </w:pPr>
      <w:r>
        <w:t xml:space="preserve">Сотрудник фирмы.</w:t>
      </w:r>
    </w:p>
    <w:bookmarkEnd w:id="46"/>
    <w:bookmarkStart w:id="47" w:name="предусловия"/>
    <w:p>
      <w:pPr>
        <w:pStyle w:val="Heading5"/>
      </w:pPr>
      <w:r>
        <w:t xml:space="preserve">Предусловия</w:t>
      </w:r>
    </w:p>
    <w:p>
      <w:pPr>
        <w:pStyle w:val="Compact"/>
        <w:numPr>
          <w:ilvl w:val="0"/>
          <w:numId w:val="1006"/>
        </w:numPr>
      </w:pPr>
      <w:r>
        <w:t xml:space="preserve">Сотрудник имеет доступ к программе.</w:t>
      </w:r>
    </w:p>
    <w:p>
      <w:pPr>
        <w:pStyle w:val="Compact"/>
        <w:numPr>
          <w:ilvl w:val="0"/>
          <w:numId w:val="1006"/>
        </w:numPr>
      </w:pPr>
      <w:r>
        <w:t xml:space="preserve">В системе доступен перечень бассейнов, для которых ведётся учёт перемещений.</w:t>
      </w:r>
    </w:p>
    <w:bookmarkEnd w:id="47"/>
    <w:bookmarkStart w:id="48" w:name="основной-поток"/>
    <w:p>
      <w:pPr>
        <w:pStyle w:val="Heading5"/>
      </w:pPr>
      <w:r>
        <w:t xml:space="preserve">Основной поток</w:t>
      </w:r>
    </w:p>
    <w:p>
      <w:pPr>
        <w:pStyle w:val="Compact"/>
        <w:numPr>
          <w:ilvl w:val="0"/>
          <w:numId w:val="1007"/>
        </w:numPr>
      </w:pPr>
      <w:r>
        <w:t xml:space="preserve">Сотрудник открывает раздел «Счётчик перемещений».</w:t>
      </w:r>
    </w:p>
    <w:p>
      <w:pPr>
        <w:pStyle w:val="Compact"/>
        <w:numPr>
          <w:ilvl w:val="0"/>
          <w:numId w:val="1007"/>
        </w:numPr>
      </w:pPr>
      <w:r>
        <w:t xml:space="preserve">Система отображает выбор бассейна и временного интервала.</w:t>
      </w:r>
    </w:p>
    <w:p>
      <w:pPr>
        <w:pStyle w:val="Compact"/>
        <w:numPr>
          <w:ilvl w:val="0"/>
          <w:numId w:val="1007"/>
        </w:numPr>
      </w:pPr>
      <w:r>
        <w:t xml:space="preserve">Сотрудник выбирает бассейн назначения и задаёт границы интервала.</w:t>
      </w:r>
    </w:p>
    <w:p>
      <w:pPr>
        <w:pStyle w:val="Compact"/>
        <w:numPr>
          <w:ilvl w:val="0"/>
          <w:numId w:val="1007"/>
        </w:numPr>
      </w:pPr>
      <w:r>
        <w:t xml:space="preserve">Сотрудник запрашивает сведения о перемещениях.</w:t>
      </w:r>
    </w:p>
    <w:p>
      <w:pPr>
        <w:pStyle w:val="Compact"/>
        <w:numPr>
          <w:ilvl w:val="0"/>
          <w:numId w:val="1007"/>
        </w:numPr>
      </w:pPr>
      <w:r>
        <w:t xml:space="preserve">Система проверяет, что начало интервала не позднее его окончания.</w:t>
      </w:r>
    </w:p>
    <w:p>
      <w:pPr>
        <w:pStyle w:val="Compact"/>
        <w:numPr>
          <w:ilvl w:val="0"/>
          <w:numId w:val="1007"/>
        </w:numPr>
      </w:pPr>
      <w:r>
        <w:t xml:space="preserve">Система отображает количество рыб, переместившихся в выбранный бассейн за указанный период, отдельно для каждого вида.</w:t>
      </w:r>
    </w:p>
    <w:p>
      <w:pPr>
        <w:pStyle w:val="Compact"/>
        <w:numPr>
          <w:ilvl w:val="0"/>
          <w:numId w:val="1007"/>
        </w:numPr>
      </w:pPr>
      <w:r>
        <w:t xml:space="preserve">Сотрудник просматривает результат.</w:t>
      </w:r>
    </w:p>
    <w:bookmarkEnd w:id="48"/>
    <w:bookmarkStart w:id="49" w:name="альтернативные-потоки"/>
    <w:p>
      <w:pPr>
        <w:pStyle w:val="Heading5"/>
      </w:pPr>
      <w:r>
        <w:t xml:space="preserve">Альтернативные потоки</w:t>
      </w:r>
    </w:p>
    <w:p>
      <w:pPr>
        <w:pStyle w:val="FirstParagraph"/>
      </w:pPr>
      <w:r>
        <w:rPr>
          <w:b/>
          <w:bCs/>
        </w:rPr>
        <w:t xml:space="preserve">А1. Некорректный временной интервал</w:t>
      </w:r>
    </w:p>
    <w:p>
      <w:pPr>
        <w:pStyle w:val="Compact"/>
        <w:numPr>
          <w:ilvl w:val="0"/>
          <w:numId w:val="1008"/>
        </w:numPr>
      </w:pPr>
      <w:r>
        <w:t xml:space="preserve">На шаге 7 система обнаруживает, что начало интервала позднее окончания.</w:t>
      </w:r>
    </w:p>
    <w:p>
      <w:pPr>
        <w:pStyle w:val="Compact"/>
        <w:numPr>
          <w:ilvl w:val="0"/>
          <w:numId w:val="1008"/>
        </w:numPr>
      </w:pPr>
      <w:r>
        <w:t xml:space="preserve">Система сообщает: «Начало интервала не может быть позднее окончания» и не показывает неверный результат.</w:t>
      </w:r>
    </w:p>
    <w:p>
      <w:pPr>
        <w:pStyle w:val="Compact"/>
        <w:numPr>
          <w:ilvl w:val="0"/>
          <w:numId w:val="1008"/>
        </w:numPr>
      </w:pPr>
      <w:r>
        <w:t xml:space="preserve">Сотрудник исправляет интервал и возвращается к шагу 6.</w:t>
      </w:r>
    </w:p>
    <w:p>
      <w:pPr>
        <w:pStyle w:val="FirstParagraph"/>
      </w:pPr>
      <w:r>
        <w:rPr>
          <w:b/>
          <w:bCs/>
        </w:rPr>
        <w:t xml:space="preserve">А2. Нет перемещений за выбранное время</w:t>
      </w:r>
    </w:p>
    <w:p>
      <w:pPr>
        <w:pStyle w:val="Compact"/>
        <w:numPr>
          <w:ilvl w:val="0"/>
          <w:numId w:val="1009"/>
        </w:numPr>
      </w:pPr>
      <w:r>
        <w:t xml:space="preserve">На шаге 8 система не находит записей, соответствующих бассейну и интервалу.</w:t>
      </w:r>
    </w:p>
    <w:p>
      <w:pPr>
        <w:pStyle w:val="Compact"/>
        <w:numPr>
          <w:ilvl w:val="0"/>
          <w:numId w:val="1009"/>
        </w:numPr>
      </w:pPr>
      <w:r>
        <w:t xml:space="preserve">Система отображает нулевое количество и сообщение: «За выбранный период перемещения не зарегистрированы».</w:t>
      </w:r>
    </w:p>
    <w:p>
      <w:pPr>
        <w:pStyle w:val="Compact"/>
        <w:numPr>
          <w:ilvl w:val="0"/>
          <w:numId w:val="1009"/>
        </w:numPr>
      </w:pPr>
      <w:r>
        <w:t xml:space="preserve">Сотрудник может выбрать другой интервал или завершить просмотр.</w:t>
      </w:r>
    </w:p>
    <w:bookmarkEnd w:id="49"/>
    <w:bookmarkStart w:id="50" w:name="постусловия"/>
    <w:p>
      <w:pPr>
        <w:pStyle w:val="Heading5"/>
      </w:pPr>
      <w:r>
        <w:t xml:space="preserve">Постусловия</w:t>
      </w:r>
    </w:p>
    <w:p>
      <w:pPr>
        <w:pStyle w:val="Compact"/>
        <w:numPr>
          <w:ilvl w:val="0"/>
          <w:numId w:val="1010"/>
        </w:numPr>
      </w:pPr>
      <w:r>
        <w:t xml:space="preserve">Сотруднику показано количество зарегистрированных рыб по выбранному бассейну и видам за указанный период (или отсутствие перемещений).</w:t>
      </w:r>
    </w:p>
    <w:p>
      <w:pPr>
        <w:pStyle w:val="Compact"/>
        <w:numPr>
          <w:ilvl w:val="0"/>
          <w:numId w:val="1010"/>
        </w:numPr>
      </w:pPr>
      <w:r>
        <w:t xml:space="preserve">Учётные записи о перемещениях не изменены.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8" w:name="X7091daa74fae7ac9bc3a726c8f09abd6e85c051"/>
    <w:p>
      <w:pPr>
        <w:pStyle w:val="Heading4"/>
      </w:pPr>
      <w:r>
        <w:t xml:space="preserve">Вариант использования UC-02 «Просмотр списка временных интервалов»</w:t>
      </w:r>
    </w:p>
    <w:bookmarkStart w:id="52" w:name="описание-1"/>
    <w:p>
      <w:pPr>
        <w:pStyle w:val="Heading5"/>
      </w:pPr>
      <w:r>
        <w:t xml:space="preserve">Описание</w:t>
      </w:r>
    </w:p>
    <w:p>
      <w:pPr>
        <w:pStyle w:val="FirstParagraph"/>
      </w:pPr>
      <w:r>
        <w:t xml:space="preserve">Данный вариант использования описывает просмотр сотрудником списка временных интервалов, доступных в системе. Сотрудник выбирает интересующий интервал и получает перечень зарегистрированных в нём перемещений.</w:t>
      </w:r>
    </w:p>
    <w:p>
      <w:pPr>
        <w:pStyle w:val="BodyText"/>
      </w:pPr>
      <w:r>
        <w:rPr>
          <w:b/>
          <w:bCs/>
        </w:rPr>
        <w:t xml:space="preserve">Разработчик:</w:t>
      </w:r>
      <w:r>
        <w:t xml:space="preserve"> </w:t>
      </w:r>
      <w:r>
        <w:t xml:space="preserve">Амелякин М. И.</w:t>
      </w:r>
      <w:r>
        <w:br/>
      </w:r>
      <w:r>
        <w:rPr>
          <w:b/>
          <w:bCs/>
        </w:rPr>
        <w:t xml:space="preserve">Согласовано с:</w:t>
      </w:r>
      <w:r>
        <w:t xml:space="preserve"> </w:t>
      </w:r>
      <w:r>
        <w:t xml:space="preserve">Невзоров А. С.</w:t>
      </w:r>
    </w:p>
    <w:bookmarkEnd w:id="52"/>
    <w:bookmarkStart w:id="53" w:name="действующие-лица-1"/>
    <w:p>
      <w:pPr>
        <w:pStyle w:val="Heading5"/>
      </w:pPr>
      <w:r>
        <w:t xml:space="preserve">Действующие лица</w:t>
      </w:r>
    </w:p>
    <w:p>
      <w:pPr>
        <w:pStyle w:val="Compact"/>
        <w:numPr>
          <w:ilvl w:val="0"/>
          <w:numId w:val="1011"/>
        </w:numPr>
      </w:pPr>
      <w:r>
        <w:t xml:space="preserve">Сотрудник фирмы.</w:t>
      </w:r>
    </w:p>
    <w:bookmarkEnd w:id="53"/>
    <w:bookmarkStart w:id="54" w:name="предусловия-1"/>
    <w:p>
      <w:pPr>
        <w:pStyle w:val="Heading5"/>
      </w:pPr>
      <w:r>
        <w:t xml:space="preserve">Предусловия</w:t>
      </w:r>
    </w:p>
    <w:p>
      <w:pPr>
        <w:pStyle w:val="Compact"/>
        <w:numPr>
          <w:ilvl w:val="0"/>
          <w:numId w:val="1012"/>
        </w:numPr>
      </w:pPr>
      <w:r>
        <w:t xml:space="preserve">Сотрудник имеет доступ к программе.</w:t>
      </w:r>
    </w:p>
    <w:p>
      <w:pPr>
        <w:pStyle w:val="Compact"/>
        <w:numPr>
          <w:ilvl w:val="0"/>
          <w:numId w:val="1012"/>
        </w:numPr>
      </w:pPr>
      <w:r>
        <w:t xml:space="preserve">Система доступна для просмотра информации о перемещениях.</w:t>
      </w:r>
    </w:p>
    <w:bookmarkEnd w:id="54"/>
    <w:bookmarkStart w:id="55" w:name="основной-поток-1"/>
    <w:p>
      <w:pPr>
        <w:pStyle w:val="Heading5"/>
      </w:pPr>
      <w:r>
        <w:t xml:space="preserve">Основной поток</w:t>
      </w:r>
    </w:p>
    <w:p>
      <w:pPr>
        <w:pStyle w:val="Compact"/>
        <w:numPr>
          <w:ilvl w:val="0"/>
          <w:numId w:val="1013"/>
        </w:numPr>
      </w:pPr>
      <w:r>
        <w:t xml:space="preserve">Сотрудник открывает раздел «Временные интервалы».</w:t>
      </w:r>
    </w:p>
    <w:p>
      <w:pPr>
        <w:pStyle w:val="Compact"/>
        <w:numPr>
          <w:ilvl w:val="0"/>
          <w:numId w:val="1013"/>
        </w:numPr>
      </w:pPr>
      <w:r>
        <w:t xml:space="preserve">Система отображает список интервалов с началом и окончанием каждого интервала.</w:t>
      </w:r>
    </w:p>
    <w:p>
      <w:pPr>
        <w:pStyle w:val="Compact"/>
        <w:numPr>
          <w:ilvl w:val="0"/>
          <w:numId w:val="1013"/>
        </w:numPr>
      </w:pPr>
      <w:r>
        <w:t xml:space="preserve">Сотрудник выбирает интервал из списка.</w:t>
      </w:r>
    </w:p>
    <w:p>
      <w:pPr>
        <w:pStyle w:val="Compact"/>
        <w:numPr>
          <w:ilvl w:val="0"/>
          <w:numId w:val="1013"/>
        </w:numPr>
      </w:pPr>
      <w:r>
        <w:t xml:space="preserve">Система отображает границы выбранного интервала и список перемещений рыб, относящихся к нему.</w:t>
      </w:r>
    </w:p>
    <w:p>
      <w:pPr>
        <w:pStyle w:val="Compact"/>
        <w:numPr>
          <w:ilvl w:val="0"/>
          <w:numId w:val="1013"/>
        </w:numPr>
      </w:pPr>
      <w:r>
        <w:t xml:space="preserve">Сотрудник просматривает список перемещений.</w:t>
      </w:r>
    </w:p>
    <w:p>
      <w:pPr>
        <w:pStyle w:val="Compact"/>
        <w:numPr>
          <w:ilvl w:val="0"/>
          <w:numId w:val="1013"/>
        </w:numPr>
      </w:pPr>
      <w:r>
        <w:t xml:space="preserve">При необходимости сотрудник выбирает запись, чтобы перейти к UC-03 «Просмотр сведений о перемещении».</w:t>
      </w:r>
    </w:p>
    <w:bookmarkEnd w:id="55"/>
    <w:bookmarkStart w:id="56" w:name="альтернативные-потоки-1"/>
    <w:p>
      <w:pPr>
        <w:pStyle w:val="Heading5"/>
      </w:pPr>
      <w:r>
        <w:t xml:space="preserve">Альтернативные потоки</w:t>
      </w:r>
    </w:p>
    <w:p>
      <w:pPr>
        <w:pStyle w:val="FirstParagraph"/>
      </w:pPr>
      <w:r>
        <w:rPr>
          <w:b/>
          <w:bCs/>
        </w:rPr>
        <w:t xml:space="preserve">А1. В списке нет доступных интервалов</w:t>
      </w:r>
    </w:p>
    <w:p>
      <w:pPr>
        <w:pStyle w:val="Compact"/>
        <w:numPr>
          <w:ilvl w:val="0"/>
          <w:numId w:val="1014"/>
        </w:numPr>
      </w:pPr>
      <w:r>
        <w:t xml:space="preserve">На шаге 4 система не находит интервалов для отображения.</w:t>
      </w:r>
    </w:p>
    <w:p>
      <w:pPr>
        <w:pStyle w:val="Compact"/>
        <w:numPr>
          <w:ilvl w:val="0"/>
          <w:numId w:val="1014"/>
        </w:numPr>
      </w:pPr>
      <w:r>
        <w:t xml:space="preserve">Система показывает сообщение: «Временные интервалы отсутствуют».</w:t>
      </w:r>
    </w:p>
    <w:p>
      <w:pPr>
        <w:pStyle w:val="Compact"/>
        <w:numPr>
          <w:ilvl w:val="0"/>
          <w:numId w:val="1014"/>
        </w:numPr>
      </w:pPr>
      <w:r>
        <w:t xml:space="preserve">Сотрудник завершает просмотр.</w:t>
      </w:r>
    </w:p>
    <w:p>
      <w:pPr>
        <w:pStyle w:val="FirstParagraph"/>
      </w:pPr>
      <w:r>
        <w:rPr>
          <w:b/>
          <w:bCs/>
        </w:rPr>
        <w:t xml:space="preserve">А2. Выбранный интервал не содержит перемещений</w:t>
      </w:r>
    </w:p>
    <w:p>
      <w:pPr>
        <w:pStyle w:val="Compact"/>
        <w:numPr>
          <w:ilvl w:val="0"/>
          <w:numId w:val="1015"/>
        </w:numPr>
      </w:pPr>
      <w:r>
        <w:t xml:space="preserve">На шаге 6 система не находит перемещений в выбранном интервале.</w:t>
      </w:r>
    </w:p>
    <w:p>
      <w:pPr>
        <w:pStyle w:val="Compact"/>
        <w:numPr>
          <w:ilvl w:val="0"/>
          <w:numId w:val="1015"/>
        </w:numPr>
      </w:pPr>
      <w:r>
        <w:t xml:space="preserve">Система отображает границы интервала и сообщение: «Перемещения за выбранный интервал отсутствуют».</w:t>
      </w:r>
    </w:p>
    <w:p>
      <w:pPr>
        <w:pStyle w:val="Compact"/>
        <w:numPr>
          <w:ilvl w:val="0"/>
          <w:numId w:val="1015"/>
        </w:numPr>
      </w:pPr>
      <w:r>
        <w:t xml:space="preserve">Сотрудник возвращается к списку интервалов или завершает просмотр.</w:t>
      </w:r>
    </w:p>
    <w:bookmarkEnd w:id="56"/>
    <w:bookmarkStart w:id="57" w:name="постусловия-1"/>
    <w:p>
      <w:pPr>
        <w:pStyle w:val="Heading5"/>
      </w:pPr>
      <w:r>
        <w:t xml:space="preserve">Постусловия</w:t>
      </w:r>
    </w:p>
    <w:p>
      <w:pPr>
        <w:pStyle w:val="Compact"/>
        <w:numPr>
          <w:ilvl w:val="0"/>
          <w:numId w:val="1016"/>
        </w:numPr>
      </w:pPr>
      <w:r>
        <w:t xml:space="preserve">Сотрудник получил сведения о выбранном интервале и относящихся к нему перемещениях либо сообщение об их отсутствии.</w:t>
      </w:r>
    </w:p>
    <w:p>
      <w:pPr>
        <w:pStyle w:val="Compact"/>
        <w:numPr>
          <w:ilvl w:val="0"/>
          <w:numId w:val="1016"/>
        </w:numPr>
      </w:pPr>
      <w:r>
        <w:t xml:space="preserve">Данные системы не изменены.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X38d890811362bf59fbe674b5bbaeff8b0a48715"/>
    <w:p>
      <w:pPr>
        <w:pStyle w:val="Heading4"/>
      </w:pPr>
      <w:r>
        <w:t xml:space="preserve">Вариант использования UC-03 «Просмотр сведений о перемещении»</w:t>
      </w:r>
    </w:p>
    <w:bookmarkStart w:id="59" w:name="описание-2"/>
    <w:p>
      <w:pPr>
        <w:pStyle w:val="Heading5"/>
      </w:pPr>
      <w:r>
        <w:t xml:space="preserve">Описание</w:t>
      </w:r>
    </w:p>
    <w:p>
      <w:pPr>
        <w:pStyle w:val="FirstParagraph"/>
      </w:pPr>
      <w:r>
        <w:t xml:space="preserve">Данный вариант использования описывает просмотр подробной записи о конкретном перемещении рыбы или группы рыб между бассейнами. Система показывает сохранённые сведения о перемещении: вид рыбы, количество, время переплыва, точное время события и бассейн назначения.</w:t>
      </w:r>
    </w:p>
    <w:p>
      <w:pPr>
        <w:pStyle w:val="BodyText"/>
      </w:pPr>
      <w:r>
        <w:rPr>
          <w:b/>
          <w:bCs/>
        </w:rPr>
        <w:t xml:space="preserve">Разработчик:</w:t>
      </w:r>
      <w:r>
        <w:t xml:space="preserve"> </w:t>
      </w:r>
      <w:r>
        <w:t xml:space="preserve">Гогичашвили Г. Л.</w:t>
      </w:r>
      <w:r>
        <w:br/>
      </w:r>
      <w:r>
        <w:rPr>
          <w:b/>
          <w:bCs/>
        </w:rPr>
        <w:t xml:space="preserve">Согласовано с:</w:t>
      </w:r>
      <w:r>
        <w:t xml:space="preserve"> </w:t>
      </w:r>
      <w:r>
        <w:t xml:space="preserve">Невзоров А. С.</w:t>
      </w:r>
    </w:p>
    <w:bookmarkEnd w:id="59"/>
    <w:bookmarkStart w:id="60" w:name="действующие-лица-2"/>
    <w:p>
      <w:pPr>
        <w:pStyle w:val="Heading5"/>
      </w:pPr>
      <w:r>
        <w:t xml:space="preserve">Действующие лица</w:t>
      </w:r>
    </w:p>
    <w:p>
      <w:pPr>
        <w:pStyle w:val="Compact"/>
        <w:numPr>
          <w:ilvl w:val="0"/>
          <w:numId w:val="1017"/>
        </w:numPr>
      </w:pPr>
      <w:r>
        <w:t xml:space="preserve">Сотрудник фирмы.</w:t>
      </w:r>
    </w:p>
    <w:bookmarkEnd w:id="60"/>
    <w:bookmarkStart w:id="61" w:name="предусловия-2"/>
    <w:p>
      <w:pPr>
        <w:pStyle w:val="Heading5"/>
      </w:pPr>
      <w:r>
        <w:t xml:space="preserve">Предусловия</w:t>
      </w:r>
    </w:p>
    <w:p>
      <w:pPr>
        <w:pStyle w:val="Compact"/>
        <w:numPr>
          <w:ilvl w:val="0"/>
          <w:numId w:val="1018"/>
        </w:numPr>
      </w:pPr>
      <w:r>
        <w:t xml:space="preserve">Сотрудник имеет доступ к программе.</w:t>
      </w:r>
    </w:p>
    <w:p>
      <w:pPr>
        <w:pStyle w:val="Compact"/>
        <w:numPr>
          <w:ilvl w:val="0"/>
          <w:numId w:val="1018"/>
        </w:numPr>
      </w:pPr>
      <w:r>
        <w:t xml:space="preserve">В системе имеется хотя бы одна запись о перемещении рыб.</w:t>
      </w:r>
    </w:p>
    <w:p>
      <w:pPr>
        <w:pStyle w:val="Compact"/>
        <w:numPr>
          <w:ilvl w:val="0"/>
          <w:numId w:val="1018"/>
        </w:numPr>
      </w:pPr>
      <w:r>
        <w:t xml:space="preserve">Сотрудник находится в списке перемещений, например открытом через UC-02.</w:t>
      </w:r>
    </w:p>
    <w:bookmarkEnd w:id="61"/>
    <w:bookmarkStart w:id="62" w:name="основной-поток-2"/>
    <w:p>
      <w:pPr>
        <w:pStyle w:val="Heading5"/>
      </w:pPr>
      <w:r>
        <w:t xml:space="preserve">Основной поток</w:t>
      </w:r>
    </w:p>
    <w:p>
      <w:pPr>
        <w:pStyle w:val="Compact"/>
        <w:numPr>
          <w:ilvl w:val="0"/>
          <w:numId w:val="1019"/>
        </w:numPr>
      </w:pPr>
      <w:r>
        <w:t xml:space="preserve">Сотрудник выбирает запись о перемещении.</w:t>
      </w:r>
    </w:p>
    <w:p>
      <w:pPr>
        <w:pStyle w:val="Compact"/>
        <w:numPr>
          <w:ilvl w:val="0"/>
          <w:numId w:val="1019"/>
        </w:numPr>
      </w:pPr>
      <w:r>
        <w:t xml:space="preserve">Система открывает подробные сведения выбранной записи.</w:t>
      </w:r>
    </w:p>
    <w:p>
      <w:pPr>
        <w:pStyle w:val="Compact"/>
        <w:numPr>
          <w:ilvl w:val="0"/>
          <w:numId w:val="1019"/>
        </w:numPr>
      </w:pPr>
      <w:r>
        <w:t xml:space="preserve">Система отображает вид рыбы, количество рыб, бассейн назначения, точное время события и сохранённое время переплыва.</w:t>
      </w:r>
    </w:p>
    <w:p>
      <w:pPr>
        <w:pStyle w:val="Compact"/>
        <w:numPr>
          <w:ilvl w:val="0"/>
          <w:numId w:val="1019"/>
        </w:numPr>
      </w:pPr>
      <w:r>
        <w:t xml:space="preserve">Сотрудник изучает сведения о перемещении.</w:t>
      </w:r>
    </w:p>
    <w:p>
      <w:pPr>
        <w:pStyle w:val="Compact"/>
        <w:numPr>
          <w:ilvl w:val="0"/>
          <w:numId w:val="1019"/>
        </w:numPr>
      </w:pPr>
      <w:r>
        <w:t xml:space="preserve">Сотрудник возвращается к списку перемещений.</w:t>
      </w:r>
    </w:p>
    <w:bookmarkEnd w:id="62"/>
    <w:bookmarkStart w:id="63" w:name="альтернативные-потоки-2"/>
    <w:p>
      <w:pPr>
        <w:pStyle w:val="Heading5"/>
      </w:pPr>
      <w:r>
        <w:t xml:space="preserve">Альтернативные потоки</w:t>
      </w:r>
    </w:p>
    <w:p>
      <w:pPr>
        <w:pStyle w:val="FirstParagraph"/>
      </w:pPr>
      <w:r>
        <w:rPr>
          <w:b/>
          <w:bCs/>
        </w:rPr>
        <w:t xml:space="preserve">А1. Выбранная запись больше недоступна</w:t>
      </w:r>
    </w:p>
    <w:p>
      <w:pPr>
        <w:pStyle w:val="Compact"/>
        <w:numPr>
          <w:ilvl w:val="0"/>
          <w:numId w:val="1020"/>
        </w:numPr>
      </w:pPr>
      <w:r>
        <w:t xml:space="preserve">На шаге 5 система не может получить выбранную запись.</w:t>
      </w:r>
    </w:p>
    <w:p>
      <w:pPr>
        <w:pStyle w:val="Compact"/>
        <w:numPr>
          <w:ilvl w:val="0"/>
          <w:numId w:val="1020"/>
        </w:numPr>
      </w:pPr>
      <w:r>
        <w:t xml:space="preserve">Система сообщает: «Запись о перемещении недоступна».</w:t>
      </w:r>
    </w:p>
    <w:p>
      <w:pPr>
        <w:pStyle w:val="Compact"/>
        <w:numPr>
          <w:ilvl w:val="0"/>
          <w:numId w:val="1020"/>
        </w:numPr>
      </w:pPr>
      <w:r>
        <w:t xml:space="preserve">Сотрудник возвращается к списку и может выбрать другую запись.</w:t>
      </w:r>
    </w:p>
    <w:p>
      <w:pPr>
        <w:pStyle w:val="FirstParagraph"/>
      </w:pPr>
      <w:r>
        <w:rPr>
          <w:b/>
          <w:bCs/>
        </w:rPr>
        <w:t xml:space="preserve">А2. Не удалось получить подробные сведения</w:t>
      </w:r>
    </w:p>
    <w:p>
      <w:pPr>
        <w:pStyle w:val="Compact"/>
        <w:numPr>
          <w:ilvl w:val="0"/>
          <w:numId w:val="1021"/>
        </w:numPr>
      </w:pPr>
      <w:r>
        <w:t xml:space="preserve">На шаге 5 возникает ошибка получения данных.</w:t>
      </w:r>
    </w:p>
    <w:p>
      <w:pPr>
        <w:pStyle w:val="Compact"/>
        <w:numPr>
          <w:ilvl w:val="0"/>
          <w:numId w:val="1021"/>
        </w:numPr>
      </w:pPr>
      <w:r>
        <w:t xml:space="preserve">Система сообщает: «Не удалось загрузить сведения о перемещении».</w:t>
      </w:r>
    </w:p>
    <w:p>
      <w:pPr>
        <w:pStyle w:val="Compact"/>
        <w:numPr>
          <w:ilvl w:val="0"/>
          <w:numId w:val="1021"/>
        </w:numPr>
      </w:pPr>
      <w:r>
        <w:t xml:space="preserve">Сотрудник повторяет попытку или возвращается к списку.</w:t>
      </w:r>
    </w:p>
    <w:bookmarkEnd w:id="63"/>
    <w:bookmarkStart w:id="64" w:name="постусловия-2"/>
    <w:p>
      <w:pPr>
        <w:pStyle w:val="Heading5"/>
      </w:pPr>
      <w:r>
        <w:t xml:space="preserve">Постусловия</w:t>
      </w:r>
    </w:p>
    <w:p>
      <w:pPr>
        <w:pStyle w:val="Compact"/>
        <w:numPr>
          <w:ilvl w:val="0"/>
          <w:numId w:val="1022"/>
        </w:numPr>
      </w:pPr>
      <w:r>
        <w:t xml:space="preserve">Сотруднику показаны подробные сведения о выбранном перемещении, если запись доступна.</w:t>
      </w:r>
    </w:p>
    <w:p>
      <w:pPr>
        <w:pStyle w:val="Compact"/>
        <w:numPr>
          <w:ilvl w:val="0"/>
          <w:numId w:val="1022"/>
        </w:numPr>
      </w:pPr>
      <w:r>
        <w:t xml:space="preserve">Исходная запись о перемещении не изменена.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2" w:name="Xc14ca5313c178dd72aa75967f856ad1895ff5e3"/>
    <w:p>
      <w:pPr>
        <w:pStyle w:val="Heading4"/>
      </w:pPr>
      <w:r>
        <w:t xml:space="preserve">Вариант использования UC-04 «Управление процессом перемещения»</w:t>
      </w:r>
    </w:p>
    <w:bookmarkStart w:id="66" w:name="описание-3"/>
    <w:p>
      <w:pPr>
        <w:pStyle w:val="Heading5"/>
      </w:pPr>
      <w:r>
        <w:t xml:space="preserve">Описание</w:t>
      </w:r>
    </w:p>
    <w:p>
      <w:pPr>
        <w:pStyle w:val="FirstParagraph"/>
      </w:pPr>
      <w:r>
        <w:t xml:space="preserve">Данный вариант использования описывает выполнение техническим администратором операции управления процессом перемещения рыб между бассейнами. При успешном выполнении система принимает разрешённое администратору действие и отображает его результат.</w:t>
      </w:r>
    </w:p>
    <w:p>
      <w:pPr>
        <w:pStyle w:val="BodyText"/>
      </w:pPr>
      <w:r>
        <w:rPr>
          <w:b/>
          <w:bCs/>
        </w:rPr>
        <w:t xml:space="preserve">Разработчик:</w:t>
      </w:r>
      <w:r>
        <w:t xml:space="preserve"> </w:t>
      </w:r>
      <w:r>
        <w:t xml:space="preserve">Качурский Е. А.</w:t>
      </w:r>
      <w:r>
        <w:br/>
      </w:r>
      <w:r>
        <w:rPr>
          <w:b/>
          <w:bCs/>
        </w:rPr>
        <w:t xml:space="preserve">Согласовано с:</w:t>
      </w:r>
      <w:r>
        <w:t xml:space="preserve"> </w:t>
      </w:r>
      <w:r>
        <w:t xml:space="preserve">Невзоров А. С.</w:t>
      </w:r>
    </w:p>
    <w:bookmarkEnd w:id="66"/>
    <w:bookmarkStart w:id="67" w:name="действующие-лица-3"/>
    <w:p>
      <w:pPr>
        <w:pStyle w:val="Heading5"/>
      </w:pPr>
      <w:r>
        <w:t xml:space="preserve">Действующие лица</w:t>
      </w:r>
    </w:p>
    <w:p>
      <w:pPr>
        <w:pStyle w:val="Compact"/>
        <w:numPr>
          <w:ilvl w:val="0"/>
          <w:numId w:val="1023"/>
        </w:numPr>
      </w:pPr>
      <w:r>
        <w:t xml:space="preserve">Технический администратор.</w:t>
      </w:r>
    </w:p>
    <w:bookmarkEnd w:id="67"/>
    <w:bookmarkStart w:id="68" w:name="предусловия-3"/>
    <w:p>
      <w:pPr>
        <w:pStyle w:val="Heading5"/>
      </w:pPr>
      <w:r>
        <w:t xml:space="preserve">Предусловия</w:t>
      </w:r>
    </w:p>
    <w:p>
      <w:pPr>
        <w:pStyle w:val="Compact"/>
        <w:numPr>
          <w:ilvl w:val="0"/>
          <w:numId w:val="1024"/>
        </w:numPr>
      </w:pPr>
      <w:r>
        <w:t xml:space="preserve">Пользователь имеет право управления процессом как технический администратор.</w:t>
      </w:r>
    </w:p>
    <w:p>
      <w:pPr>
        <w:pStyle w:val="Compact"/>
        <w:numPr>
          <w:ilvl w:val="0"/>
          <w:numId w:val="1024"/>
        </w:numPr>
      </w:pPr>
      <w:r>
        <w:t xml:space="preserve">Система предоставляет доступ к предусмотренной функции управления.</w:t>
      </w:r>
    </w:p>
    <w:bookmarkEnd w:id="68"/>
    <w:bookmarkStart w:id="69" w:name="основной-поток-3"/>
    <w:p>
      <w:pPr>
        <w:pStyle w:val="Heading5"/>
      </w:pPr>
      <w:r>
        <w:t xml:space="preserve">Основной поток</w:t>
      </w:r>
    </w:p>
    <w:p>
      <w:pPr>
        <w:pStyle w:val="Compact"/>
        <w:numPr>
          <w:ilvl w:val="0"/>
          <w:numId w:val="1025"/>
        </w:numPr>
      </w:pPr>
      <w:r>
        <w:t xml:space="preserve">Технический администратор открывает раздел «Управление перемещениями».</w:t>
      </w:r>
    </w:p>
    <w:p>
      <w:pPr>
        <w:pStyle w:val="Compact"/>
        <w:numPr>
          <w:ilvl w:val="0"/>
          <w:numId w:val="1025"/>
        </w:numPr>
      </w:pPr>
      <w:r>
        <w:t xml:space="preserve">Система отображает доступные для управления бассейны и действия.</w:t>
      </w:r>
    </w:p>
    <w:p>
      <w:pPr>
        <w:pStyle w:val="Compact"/>
        <w:numPr>
          <w:ilvl w:val="0"/>
          <w:numId w:val="1025"/>
        </w:numPr>
      </w:pPr>
      <w:r>
        <w:t xml:space="preserve">Администратор выбирает бассейн и нужное действие управления.</w:t>
      </w:r>
    </w:p>
    <w:p>
      <w:pPr>
        <w:pStyle w:val="Compact"/>
        <w:numPr>
          <w:ilvl w:val="0"/>
          <w:numId w:val="1025"/>
        </w:numPr>
      </w:pPr>
      <w:r>
        <w:t xml:space="preserve">Система показывает выбранное действие и запрашивает подтверждение.</w:t>
      </w:r>
    </w:p>
    <w:p>
      <w:pPr>
        <w:pStyle w:val="Compact"/>
        <w:numPr>
          <w:ilvl w:val="0"/>
          <w:numId w:val="1025"/>
        </w:numPr>
      </w:pPr>
      <w:r>
        <w:t xml:space="preserve">Администратор подтверждает выполнение действия.</w:t>
      </w:r>
    </w:p>
    <w:p>
      <w:pPr>
        <w:pStyle w:val="Compact"/>
        <w:numPr>
          <w:ilvl w:val="0"/>
          <w:numId w:val="1025"/>
        </w:numPr>
      </w:pPr>
      <w:r>
        <w:t xml:space="preserve">Система проверяет наличие у пользователя права управления.</w:t>
      </w:r>
    </w:p>
    <w:p>
      <w:pPr>
        <w:pStyle w:val="Compact"/>
        <w:numPr>
          <w:ilvl w:val="0"/>
          <w:numId w:val="1025"/>
        </w:numPr>
      </w:pPr>
      <w:r>
        <w:t xml:space="preserve">Система выполняет предусмотренную операцию управления и отображает её результат.</w:t>
      </w:r>
    </w:p>
    <w:p>
      <w:pPr>
        <w:pStyle w:val="Compact"/>
        <w:numPr>
          <w:ilvl w:val="0"/>
          <w:numId w:val="1025"/>
        </w:numPr>
      </w:pPr>
      <w:r>
        <w:t xml:space="preserve">Администратор просматривает результат операции.</w:t>
      </w:r>
    </w:p>
    <w:bookmarkEnd w:id="69"/>
    <w:bookmarkStart w:id="70" w:name="альтернативные-потоки-3"/>
    <w:p>
      <w:pPr>
        <w:pStyle w:val="Heading5"/>
      </w:pPr>
      <w:r>
        <w:t xml:space="preserve">Альтернативные потоки</w:t>
      </w:r>
    </w:p>
    <w:p>
      <w:pPr>
        <w:pStyle w:val="FirstParagraph"/>
      </w:pPr>
      <w:r>
        <w:rPr>
          <w:b/>
          <w:bCs/>
        </w:rPr>
        <w:t xml:space="preserve">А1. Недостаточно прав для управления</w:t>
      </w:r>
    </w:p>
    <w:p>
      <w:pPr>
        <w:pStyle w:val="Compact"/>
        <w:numPr>
          <w:ilvl w:val="0"/>
          <w:numId w:val="1026"/>
        </w:numPr>
      </w:pPr>
      <w:r>
        <w:t xml:space="preserve">На шаге 8 система определяет, что у пользователя отсутствует право управления процессом.</w:t>
      </w:r>
    </w:p>
    <w:p>
      <w:pPr>
        <w:pStyle w:val="Compact"/>
        <w:numPr>
          <w:ilvl w:val="0"/>
          <w:numId w:val="1026"/>
        </w:numPr>
      </w:pPr>
      <w:r>
        <w:t xml:space="preserve">Система не выполняет выбранную операцию и сообщает: «Недостаточно прав для выполнения действия».</w:t>
      </w:r>
    </w:p>
    <w:p>
      <w:pPr>
        <w:pStyle w:val="Compact"/>
        <w:numPr>
          <w:ilvl w:val="0"/>
          <w:numId w:val="1026"/>
        </w:numPr>
      </w:pPr>
      <w:r>
        <w:t xml:space="preserve">Пользователь завершает сценарий.</w:t>
      </w:r>
    </w:p>
    <w:p>
      <w:pPr>
        <w:pStyle w:val="FirstParagraph"/>
      </w:pPr>
      <w:r>
        <w:rPr>
          <w:b/>
          <w:bCs/>
        </w:rPr>
        <w:t xml:space="preserve">А2. Операция управления не выполнена</w:t>
      </w:r>
    </w:p>
    <w:p>
      <w:pPr>
        <w:pStyle w:val="Compact"/>
        <w:numPr>
          <w:ilvl w:val="0"/>
          <w:numId w:val="1027"/>
        </w:numPr>
      </w:pPr>
      <w:r>
        <w:t xml:space="preserve">На шаге 9 система получает отказ или ошибку выполнения операции.</w:t>
      </w:r>
    </w:p>
    <w:p>
      <w:pPr>
        <w:pStyle w:val="Compact"/>
        <w:numPr>
          <w:ilvl w:val="0"/>
          <w:numId w:val="1027"/>
        </w:numPr>
      </w:pPr>
      <w:r>
        <w:t xml:space="preserve">Система сообщает: «Операция не выполнена» и не показывает сообщение об успешном результате.</w:t>
      </w:r>
    </w:p>
    <w:p>
      <w:pPr>
        <w:pStyle w:val="Compact"/>
        <w:numPr>
          <w:ilvl w:val="0"/>
          <w:numId w:val="1027"/>
        </w:numPr>
      </w:pPr>
      <w:r>
        <w:t xml:space="preserve">Администратор может повторить операцию либо завершить сценарий.</w:t>
      </w:r>
    </w:p>
    <w:p>
      <w:pPr>
        <w:pStyle w:val="FirstParagraph"/>
      </w:pPr>
      <w:r>
        <w:rPr>
          <w:b/>
          <w:bCs/>
        </w:rPr>
        <w:t xml:space="preserve">А3. Администратор отменил действие</w:t>
      </w:r>
    </w:p>
    <w:p>
      <w:pPr>
        <w:pStyle w:val="Compact"/>
        <w:numPr>
          <w:ilvl w:val="0"/>
          <w:numId w:val="1028"/>
        </w:numPr>
      </w:pPr>
      <w:r>
        <w:t xml:space="preserve">На шаге 6 администратор отказывается от подтверждения.</w:t>
      </w:r>
    </w:p>
    <w:p>
      <w:pPr>
        <w:pStyle w:val="Compact"/>
        <w:numPr>
          <w:ilvl w:val="0"/>
          <w:numId w:val="1028"/>
        </w:numPr>
      </w:pPr>
      <w:r>
        <w:t xml:space="preserve">Система отменяет запрос на выполнение операции.</w:t>
      </w:r>
    </w:p>
    <w:p>
      <w:pPr>
        <w:pStyle w:val="Compact"/>
        <w:numPr>
          <w:ilvl w:val="0"/>
          <w:numId w:val="1028"/>
        </w:numPr>
      </w:pPr>
      <w:r>
        <w:t xml:space="preserve">Администратор возвращается к выбору действий.</w:t>
      </w:r>
    </w:p>
    <w:bookmarkEnd w:id="70"/>
    <w:bookmarkStart w:id="71" w:name="постусловия-3"/>
    <w:p>
      <w:pPr>
        <w:pStyle w:val="Heading5"/>
      </w:pPr>
      <w:r>
        <w:t xml:space="preserve">Постусловия</w:t>
      </w:r>
    </w:p>
    <w:p>
      <w:pPr>
        <w:pStyle w:val="Compact"/>
        <w:numPr>
          <w:ilvl w:val="0"/>
          <w:numId w:val="1029"/>
        </w:numPr>
      </w:pPr>
      <w:r>
        <w:t xml:space="preserve">При успешном завершении выполнена выбранная разрешённая операция управления, и её результат показан администратору.</w:t>
      </w:r>
    </w:p>
    <w:p>
      <w:pPr>
        <w:pStyle w:val="Compact"/>
        <w:numPr>
          <w:ilvl w:val="0"/>
          <w:numId w:val="1029"/>
        </w:numPr>
      </w:pPr>
      <w:r>
        <w:t xml:space="preserve">При отказе, ошибке или отмене успешное выполнение операции не подтверждается.</w:t>
      </w:r>
    </w:p>
    <w:p>
      <w:pPr>
        <w:pStyle w:val="BlockText"/>
      </w:pPr>
      <w:r>
        <w:rPr>
          <w:b/>
          <w:bCs/>
        </w:rPr>
        <w:t xml:space="preserve">Требуется уточнение у заказчика:</w:t>
      </w:r>
      <w:r>
        <w:t xml:space="preserve"> </w:t>
      </w:r>
      <w:r>
        <w:t xml:space="preserve">в интервью подтверждено только то, что управлять процессом может технический администратор. Конкретные команды, способы перемещения рыб и взаимодействие с оборудованием не определены. Поэтому UC-04 описан на уровне взаимодействия пользователя с системой; содержание доступных действий и условия их выполнения необходимо согласовать до реализации.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проверка-соответствия-требованиям"/>
    <w:p>
      <w:pPr>
        <w:pStyle w:val="Heading4"/>
      </w:pPr>
      <w:r>
        <w:t xml:space="preserve">Проверка соответствия требованиям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Вариант использования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Функциональные требования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UC-01 «Просмотр счётчика перемещений»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ФТ-01, ФТ-02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UC-02 «Просмотр списка временных интервалов»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UC-03 «Просмотр сведений о перемещении»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ФТ-01, ФТ-04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UC-04 «Управление процессом перемещения»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ФТ-05</w:t>
            </w:r>
          </w:p>
        </w:tc>
      </w:tr>
    </w:tbl>
    <w:p>
      <w:pPr>
        <w:pStyle w:val="BodyText"/>
      </w:pPr>
      <w:r>
        <w:t xml:space="preserve">Все четыре участника описали минимум один самостоятельный вариант использования. Для каждого определены действующие лица, предусловия, основной поток, альтернативные потоки и постусловия.</w:t>
      </w:r>
    </w:p>
    <w:p>
      <w:pPr>
        <w:pStyle w:val="BodyText"/>
      </w:pPr>
      <w:r>
        <w:rPr>
          <w:b/>
          <w:bCs/>
        </w:rPr>
        <w:t xml:space="preserve">Вопрос для дальнейшего согласования:</w:t>
      </w:r>
      <w:r>
        <w:t xml:space="preserve"> </w:t>
      </w:r>
      <w:r>
        <w:t xml:space="preserve">заказчик не определил, как именно в систему поступают сведения о перемещениях (датчики, видеонаблюдение или ручной ввод). Поэтому отдельный вариант использования «Регистрация перемещения» пока не вводится: его актор и последовательность действий невозможно достоверно описать по интервью.</w:t>
      </w:r>
    </w:p>
    <w:bookmarkStart w:id="73" w:name="вывод"/>
    <w:p>
      <w:pPr>
        <w:pStyle w:val="Heading5"/>
      </w:pPr>
      <w:r>
        <w:t xml:space="preserve">Вывод</w:t>
      </w:r>
    </w:p>
    <w:p>
      <w:pPr>
        <w:pStyle w:val="FirstParagraph"/>
      </w:pPr>
      <w:r>
        <w:t xml:space="preserve">На основании интервью определены и описаны четыре варианта использования системы «ГУДОК». Сценарии связаны с функциональными требованиями и распределены между участниками команды. Описания могут быть использованы при построении UML-диаграмм; детали управления и регистрации перемещений требуют уточнения у заказчика.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End w:id="76"/>
    <w:bookmarkStart w:id="106" w:name="пз--3--uml-диаграммы"/>
    <w:p>
      <w:pPr>
        <w:pStyle w:val="Heading2"/>
      </w:pPr>
      <w:r>
        <w:t xml:space="preserve">ПЗ № 3 — UML-диаграммы</w:t>
      </w:r>
    </w:p>
    <w:bookmarkStart w:id="105" w:name="практическое-задание--3"/>
    <w:p>
      <w:pPr>
        <w:pStyle w:val="Heading3"/>
      </w:pPr>
      <w:r>
        <w:t xml:space="preserve">Практическое задание № 3</w:t>
      </w:r>
    </w:p>
    <w:bookmarkStart w:id="104" w:name="Xb9138f2925cf753aa0ce111cc7ede4232c784bf"/>
    <w:p>
      <w:pPr>
        <w:pStyle w:val="Heading4"/>
      </w:pPr>
      <w:r>
        <w:t xml:space="preserve">Построение и оформление UML-диаграмм вариантов использования и последовательностей</w:t>
      </w:r>
    </w:p>
    <w:p>
      <w:pPr>
        <w:pStyle w:val="FirstParagraph"/>
      </w:pPr>
      <w:r>
        <w:rPr>
          <w:b/>
          <w:bCs/>
        </w:rPr>
        <w:t xml:space="preserve">Дисциплина:</w:t>
      </w:r>
      <w:r>
        <w:t xml:space="preserve"> </w:t>
      </w:r>
      <w:r>
        <w:t xml:space="preserve">Программная инженерия</w:t>
      </w:r>
      <w:r>
        <w:br/>
      </w:r>
      <w:r>
        <w:rPr>
          <w:b/>
          <w:bCs/>
        </w:rPr>
        <w:t xml:space="preserve">Команда:</w:t>
      </w:r>
      <w:r>
        <w:t xml:space="preserve"> </w:t>
      </w:r>
      <w:r>
        <w:t xml:space="preserve">ООО «ГУДОК»</w:t>
      </w:r>
      <w:r>
        <w:br/>
      </w:r>
      <w:r>
        <w:rPr>
          <w:b/>
          <w:bCs/>
        </w:rPr>
        <w:t xml:space="preserve">Программный продукт:</w:t>
      </w:r>
      <w:r>
        <w:t xml:space="preserve"> </w:t>
      </w:r>
      <w:r>
        <w:t xml:space="preserve">система учёта перемещений рыб между бассейнами</w:t>
      </w:r>
      <w:r>
        <w:br/>
      </w:r>
      <w:r>
        <w:rPr>
          <w:b/>
          <w:bCs/>
        </w:rPr>
        <w:t xml:space="preserve">Согласующее лицо:</w:t>
      </w:r>
      <w:r>
        <w:t xml:space="preserve"> </w:t>
      </w:r>
      <w:r>
        <w:t xml:space="preserve">Невзоров А. С.</w:t>
      </w:r>
      <w:r>
        <w:br/>
      </w:r>
      <w:r>
        <w:rPr>
          <w:b/>
          <w:bCs/>
        </w:rPr>
        <w:t xml:space="preserve">Основа работы:</w:t>
      </w:r>
      <w:r>
        <w:t xml:space="preserve"> </w:t>
      </w:r>
      <w:r>
        <w:t xml:space="preserve">утверждённая ПЗ № 2 «Варианты использования»</w:t>
      </w:r>
      <w:r>
        <w:br/>
      </w:r>
      <w:r>
        <w:rPr>
          <w:b/>
          <w:bCs/>
        </w:rPr>
        <w:t xml:space="preserve">Формат диаграмм:</w:t>
      </w:r>
      <w:r>
        <w:t xml:space="preserve"> </w:t>
      </w:r>
      <w:r>
        <w:t xml:space="preserve">Mermaid внутри Markdown (совместимо с отображением на GitHub)</w:t>
      </w:r>
    </w:p>
    <w:bookmarkStart w:id="77" w:name="цель-работы-1"/>
    <w:p>
      <w:pPr>
        <w:pStyle w:val="Heading5"/>
      </w:pPr>
      <w:r>
        <w:t xml:space="preserve">Цель работы</w:t>
      </w:r>
    </w:p>
    <w:p>
      <w:pPr>
        <w:pStyle w:val="FirstParagraph"/>
      </w:pPr>
      <w:r>
        <w:t xml:space="preserve">Построить общую UML-диаграмму вариантов использования и индивидуальные диаграммы последовательностей для четырёх сценариев, описанных в ПЗ № 2. Проверить соответствие диаграмм требованиям и основным и альтернативным потокам сценариев.</w:t>
      </w:r>
    </w:p>
    <w:bookmarkEnd w:id="77"/>
    <w:bookmarkStart w:id="78" w:name="границы-системы-и-действующие-лица"/>
    <w:p>
      <w:pPr>
        <w:pStyle w:val="Heading5"/>
      </w:pPr>
      <w:r>
        <w:t xml:space="preserve">Границы системы и действующие лица</w:t>
      </w:r>
    </w:p>
    <w:p>
      <w:pPr>
        <w:pStyle w:val="FirstParagraph"/>
      </w:pPr>
      <w:r>
        <w:t xml:space="preserve">Граница системы «ГУДОК» охватывает просмотр счётчика перемещений, временных интервалов и сведений об отдельном перемещении, а также доступное техническому администратору управление процессом перемещения. Физические бассейны, оборудование и способ регистрации событий в предмет этой диаграммы не включены, поскольку в интервью заказчик не определил, каким способом поступают данные.</w:t>
      </w:r>
    </w:p>
    <w:p>
      <w:pPr>
        <w:pStyle w:val="BodyText"/>
      </w:pPr>
      <w:r>
        <w:rPr>
          <w:b/>
          <w:bCs/>
        </w:rPr>
        <w:t xml:space="preserve">Действующие лица: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Сотрудник фирмы</w:t>
      </w:r>
      <w:r>
        <w:t xml:space="preserve"> </w:t>
      </w:r>
      <w:r>
        <w:t xml:space="preserve">— просматривает сведения о перемещениях рыб.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Технический администратор</w:t>
      </w:r>
      <w:r>
        <w:t xml:space="preserve"> </w:t>
      </w:r>
      <w:r>
        <w:t xml:space="preserve">— сотрудник фирмы с дополнительным правом управления процессом перемещения.</w:t>
      </w:r>
    </w:p>
    <w:p>
      <w:pPr>
        <w:pStyle w:val="FirstParagraph"/>
      </w:pPr>
      <w:r>
        <w:t xml:space="preserve">Внутренняя база данных не является внешним действующим лицом. На диаграммах последовательностей система рассматривается как единый участник без детализации её внутренних компонентов.</w:t>
      </w:r>
    </w:p>
    <w:bookmarkEnd w:id="78"/>
    <w:bookmarkStart w:id="82" w:name="Xc4ec31896e70e4dea27d28e64fbb74a62559283"/>
    <w:p>
      <w:pPr>
        <w:pStyle w:val="Heading5"/>
      </w:pPr>
      <w:r>
        <w:t xml:space="preserve">1. Общая диаграмма вариантов использования</w:t>
      </w:r>
    </w:p>
    <w:p>
      <w:pPr>
        <w:pStyle w:val="FirstParagraph"/>
      </w:pPr>
      <w:r>
        <w:rPr>
          <w:b/>
          <w:bCs/>
        </w:rPr>
        <w:t xml:space="preserve">Формат:</w:t>
      </w:r>
      <w:r>
        <w:t xml:space="preserve"> </w:t>
      </w:r>
      <w:r>
        <w:t xml:space="preserve">Mermaid (</w:t>
      </w:r>
      <w:r>
        <w:rPr>
          <w:rStyle w:val="VerbatimChar"/>
        </w:rPr>
        <w:t xml:space="preserve">flowchart</w:t>
      </w:r>
      <w:r>
        <w:t xml:space="preserve">) с визуальным обозначением границы системы и овальными блоками UC. Это эквивалентная по смыслу схема для просмотра в Markdown; обозначение акторов и обобщения роли не полностью повторяет графическую нотацию UML.</w:t>
      </w:r>
    </w:p>
    <w:p>
      <w:pPr>
        <w:pStyle w:val="BodyText"/>
      </w:pPr>
      <w:r>
        <w:drawing>
          <wp:inline>
            <wp:extent cx="5334000" cy="3413760"/>
            <wp:effectExtent b="0" l="0" r="0" t="0"/>
            <wp:docPr descr="Диаграмма UML: usecase-overview" title="" id="80" name="Picture"/>
            <a:graphic>
              <a:graphicData uri="http://schemas.openxmlformats.org/drawingml/2006/picture">
                <pic:pic>
                  <pic:nvPicPr>
                    <pic:cNvPr descr="img/usecase-overview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 — Общая диаграмма вариантов использования системы «ГУДОК».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 варианта использования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Действующее лицо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Функциональные требования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счётчика перемещений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Сотрудник фирмы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ФТ-01, ФТ-02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списка временных интервалов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Сотрудник фирмы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сведений о перемещении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Сотрудник фирмы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ФТ-01, ФТ-04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процессом перемещения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Технический администратор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ФТ-05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Обоснование связей.</w:t>
      </w:r>
      <w:r>
        <w:t xml:space="preserve"> </w:t>
      </w:r>
      <w:r>
        <w:t xml:space="preserve">Сплошные линии без стрелок показывают участие действующих лиц в сценариях. Обобщение от технического администратора к сотруднику фирмы означает, что администратор обладает также правами просмотра. Связи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extend</w:t>
      </w:r>
      <w:r>
        <w:t xml:space="preserve"> </w:t>
      </w:r>
      <w:r>
        <w:t xml:space="preserve">не добавлены: в ПЗ № 2 нет основания считать один из четырёх вариантов использования обязательной частью другого либо его самостоятельным расширением. Возможность перейти из UC-02 к UC-03 описана как необязательное продолжение сценария, а не как обязательное включение. Стрелок порядка действий на диаграмме нет.</w:t>
      </w:r>
    </w:p>
    <w:bookmarkEnd w:id="82"/>
    <w:bookmarkStart w:id="99" w:name="X79a2329b5079b8b591de885875833cc83abfbe9"/>
    <w:p>
      <w:pPr>
        <w:pStyle w:val="Heading5"/>
      </w:pPr>
      <w:r>
        <w:t xml:space="preserve">2. Диаграммы последовательностей</w:t>
      </w:r>
    </w:p>
    <w:p>
      <w:pPr>
        <w:pStyle w:val="FirstParagraph"/>
      </w:pPr>
      <w:r>
        <w:t xml:space="preserve">Все четыре диаграммы последовательностей представлены в синтаксисе Mermaid на системном уровне: пользователь отправляет запрос системе «ГУДОК» и получает ответ. Ветви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отражают взаимоисключающие результаты, а</w:t>
      </w:r>
      <w:r>
        <w:t xml:space="preserve"> </w:t>
      </w:r>
      <w:r>
        <w:rPr>
          <w:rStyle w:val="VerbatimChar"/>
        </w:rPr>
        <w:t xml:space="preserve">opt</w:t>
      </w:r>
      <w:r>
        <w:t xml:space="preserve"> </w:t>
      </w:r>
      <w:r>
        <w:t xml:space="preserve">— необязательный переход к другому сценарию.</w:t>
      </w:r>
    </w:p>
    <w:bookmarkStart w:id="86" w:name="X30455994b062206acac0fd3e813cfde561f7591"/>
    <w:p>
      <w:pPr>
        <w:pStyle w:val="Heading6"/>
      </w:pPr>
      <w:r>
        <w:t xml:space="preserve">SD-01. UC-01 «Просмотр счётчика перемещений»</w:t>
      </w:r>
    </w:p>
    <w:p>
      <w:pPr>
        <w:pStyle w:val="FirstParagraph"/>
      </w:pPr>
      <w:r>
        <w:rPr>
          <w:b/>
          <w:bCs/>
        </w:rPr>
        <w:t xml:space="preserve">Автор:</w:t>
      </w:r>
      <w:r>
        <w:t xml:space="preserve"> </w:t>
      </w:r>
      <w:r>
        <w:t xml:space="preserve">Шейкин Д. М.</w:t>
      </w:r>
      <w:r>
        <w:br/>
      </w:r>
      <w:r>
        <w:rPr>
          <w:b/>
          <w:bCs/>
        </w:rPr>
        <w:t xml:space="preserve">Требования:</w:t>
      </w:r>
      <w:r>
        <w:t xml:space="preserve"> </w:t>
      </w:r>
      <w:r>
        <w:t xml:space="preserve">ФТ-01, ФТ-02.</w:t>
      </w:r>
      <w:r>
        <w:br/>
      </w:r>
      <w:r>
        <w:rPr>
          <w:b/>
          <w:bCs/>
        </w:rPr>
        <w:t xml:space="preserve">Действующее лицо:</w:t>
      </w:r>
      <w:r>
        <w:t xml:space="preserve"> </w:t>
      </w:r>
      <w:r>
        <w:t xml:space="preserve">сотрудник фирмы.</w:t>
      </w:r>
      <w:r>
        <w:br/>
      </w:r>
      <w:r>
        <w:rPr>
          <w:b/>
          <w:bCs/>
        </w:rPr>
        <w:t xml:space="preserve">Предусловия:</w:t>
      </w:r>
      <w:r>
        <w:t xml:space="preserve"> </w:t>
      </w:r>
      <w:r>
        <w:t xml:space="preserve">сотрудник имеет доступ к программе; доступен перечень бассейнов, для которых ведётся учёт.</w:t>
      </w:r>
      <w:r>
        <w:br/>
      </w:r>
      <w:r>
        <w:rPr>
          <w:b/>
          <w:bCs/>
        </w:rPr>
        <w:t xml:space="preserve">Охваченные потоки:</w:t>
      </w:r>
      <w:r>
        <w:t xml:space="preserve"> </w:t>
      </w:r>
      <w:r>
        <w:t xml:space="preserve">основной, А1 «Некорректный временной интервал», А2 «Нет перемещений за выбранное время».</w:t>
      </w:r>
    </w:p>
    <w:p>
      <w:pPr>
        <w:pStyle w:val="BodyText"/>
      </w:pPr>
      <w:r>
        <w:drawing>
          <wp:inline>
            <wp:extent cx="5334000" cy="4532283"/>
            <wp:effectExtent b="0" l="0" r="0" t="0"/>
            <wp:docPr descr="Диаграмма UML: sequence-uc-01" title="" id="84" name="Picture"/>
            <a:graphic>
              <a:graphicData uri="http://schemas.openxmlformats.org/drawingml/2006/picture">
                <pic:pic>
                  <pic:nvPicPr>
                    <pic:cNvPr descr="img/sequence-uc-0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2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2 — Диаграмма последовательностей SD-01; автор Шейкин Д. М.</w:t>
      </w:r>
    </w:p>
    <w:p>
      <w:pPr>
        <w:pStyle w:val="BodyText"/>
      </w:pPr>
      <w:r>
        <w:rPr>
          <w:b/>
          <w:bCs/>
        </w:rPr>
        <w:t xml:space="preserve">Соответствие шагам ПЗ № 2:</w:t>
      </w:r>
      <w:r>
        <w:t xml:space="preserve"> </w:t>
      </w:r>
      <w:r>
        <w:t xml:space="preserve">открытие раздела (3), отображение формы (4), выбор условий (5), запрос (6), проверка интервала (7), результат (8) либо альтернативные сообщения (10–14). Условие А1: начало интервала позже окончания. Если интервал корректен, система показывает количество рыб по видам либо нулевой результат при отсутствии перемещений. После А1 сотрудник может исправить интервал и повторить запрос.</w:t>
      </w:r>
      <w:r>
        <w:t xml:space="preserve"> </w:t>
      </w:r>
      <w:r>
        <w:rPr>
          <w:b/>
          <w:bCs/>
        </w:rPr>
        <w:t xml:space="preserve">Постусловие:</w:t>
      </w:r>
      <w:r>
        <w:t xml:space="preserve"> </w:t>
      </w:r>
      <w:r>
        <w:t xml:space="preserve">данные о перемещениях не изменяются.</w:t>
      </w:r>
    </w:p>
    <w:bookmarkEnd w:id="86"/>
    <w:bookmarkStart w:id="90" w:name="Xb852db3bfdde2dd1b0a9f3af47842804ada59b3"/>
    <w:p>
      <w:pPr>
        <w:pStyle w:val="Heading6"/>
      </w:pPr>
      <w:r>
        <w:t xml:space="preserve">SD-02. UC-02 «Просмотр списка временных интервалов»</w:t>
      </w:r>
    </w:p>
    <w:p>
      <w:pPr>
        <w:pStyle w:val="FirstParagraph"/>
      </w:pPr>
      <w:r>
        <w:rPr>
          <w:b/>
          <w:bCs/>
        </w:rPr>
        <w:t xml:space="preserve">Автор:</w:t>
      </w:r>
      <w:r>
        <w:t xml:space="preserve"> </w:t>
      </w:r>
      <w:r>
        <w:t xml:space="preserve">Амелякин М. И.</w:t>
      </w:r>
      <w:r>
        <w:br/>
      </w:r>
      <w:r>
        <w:rPr>
          <w:b/>
          <w:bCs/>
        </w:rPr>
        <w:t xml:space="preserve">Требование:</w:t>
      </w:r>
      <w:r>
        <w:t xml:space="preserve"> </w:t>
      </w:r>
      <w:r>
        <w:t xml:space="preserve">ФТ-03.</w:t>
      </w:r>
      <w:r>
        <w:br/>
      </w:r>
      <w:r>
        <w:rPr>
          <w:b/>
          <w:bCs/>
        </w:rPr>
        <w:t xml:space="preserve">Действующее лицо:</w:t>
      </w:r>
      <w:r>
        <w:t xml:space="preserve"> </w:t>
      </w:r>
      <w:r>
        <w:t xml:space="preserve">сотрудник фирмы.</w:t>
      </w:r>
      <w:r>
        <w:br/>
      </w:r>
      <w:r>
        <w:rPr>
          <w:b/>
          <w:bCs/>
        </w:rPr>
        <w:t xml:space="preserve">Предусловия:</w:t>
      </w:r>
      <w:r>
        <w:t xml:space="preserve"> </w:t>
      </w:r>
      <w:r>
        <w:t xml:space="preserve">сотрудник имеет доступ к программе; система доступна для просмотра перемещений.</w:t>
      </w:r>
      <w:r>
        <w:br/>
      </w:r>
      <w:r>
        <w:rPr>
          <w:b/>
          <w:bCs/>
        </w:rPr>
        <w:t xml:space="preserve">Охваченные потоки:</w:t>
      </w:r>
      <w:r>
        <w:t xml:space="preserve"> </w:t>
      </w:r>
      <w:r>
        <w:t xml:space="preserve">основной, А1 «В списке нет доступных интервалов», А2 «Выбранный интервал не содержит перемещений».</w:t>
      </w:r>
    </w:p>
    <w:p>
      <w:pPr>
        <w:pStyle w:val="BodyText"/>
      </w:pPr>
      <w:r>
        <w:drawing>
          <wp:inline>
            <wp:extent cx="5334000" cy="4823229"/>
            <wp:effectExtent b="0" l="0" r="0" t="0"/>
            <wp:docPr descr="Диаграмма UML: sequence-uc-02" title="" id="88" name="Picture"/>
            <a:graphic>
              <a:graphicData uri="http://schemas.openxmlformats.org/drawingml/2006/picture">
                <pic:pic>
                  <pic:nvPicPr>
                    <pic:cNvPr descr="img/sequence-uc-0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23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3 — Диаграмма последовательностей SD-02; автор Амелякин М. И.</w:t>
      </w:r>
    </w:p>
    <w:p>
      <w:pPr>
        <w:pStyle w:val="BodyText"/>
      </w:pPr>
      <w:r>
        <w:rPr>
          <w:b/>
          <w:bCs/>
        </w:rPr>
        <w:t xml:space="preserve">Соответствие шагам ПЗ № 2:</w:t>
      </w:r>
      <w:r>
        <w:t xml:space="preserve"> </w:t>
      </w:r>
      <w:r>
        <w:t xml:space="preserve">открытие раздела (3), показ списка (4), выбор интервала (5), показ перемещений (6), просмотр (7), необязательный переход к UC-03 (8). Ветвь А1 завершается сообщением об отсутствии интервалов (9–11), ветвь А2 показывает пустой интервал (12–14).</w:t>
      </w:r>
      <w:r>
        <w:t xml:space="preserve"> </w:t>
      </w:r>
      <w:r>
        <w:rPr>
          <w:rStyle w:val="VerbatimChar"/>
        </w:rPr>
        <w:t xml:space="preserve">opt</w:t>
      </w:r>
      <w:r>
        <w:t xml:space="preserve"> </w:t>
      </w:r>
      <w:r>
        <w:t xml:space="preserve">отражает возможность открыть конкретную запись, продолжив работу в UC-03.</w:t>
      </w:r>
      <w:r>
        <w:t xml:space="preserve"> </w:t>
      </w:r>
      <w:r>
        <w:rPr>
          <w:b/>
          <w:bCs/>
        </w:rPr>
        <w:t xml:space="preserve">Постусловие:</w:t>
      </w:r>
      <w:r>
        <w:t xml:space="preserve"> </w:t>
      </w:r>
      <w:r>
        <w:t xml:space="preserve">данные не изменяются.</w:t>
      </w:r>
    </w:p>
    <w:bookmarkEnd w:id="90"/>
    <w:bookmarkStart w:id="94" w:name="Xce6d8c4db357538461314dbdc8ebe5d5836878c"/>
    <w:p>
      <w:pPr>
        <w:pStyle w:val="Heading6"/>
      </w:pPr>
      <w:r>
        <w:t xml:space="preserve">SD-03. UC-03 «Просмотр сведений о перемещении»</w:t>
      </w:r>
    </w:p>
    <w:p>
      <w:pPr>
        <w:pStyle w:val="FirstParagraph"/>
      </w:pPr>
      <w:r>
        <w:rPr>
          <w:b/>
          <w:bCs/>
        </w:rPr>
        <w:t xml:space="preserve">Автор:</w:t>
      </w:r>
      <w:r>
        <w:t xml:space="preserve"> </w:t>
      </w:r>
      <w:r>
        <w:t xml:space="preserve">Гогичашвили Г. Л.</w:t>
      </w:r>
      <w:r>
        <w:br/>
      </w:r>
      <w:r>
        <w:rPr>
          <w:b/>
          <w:bCs/>
        </w:rPr>
        <w:t xml:space="preserve">Требования:</w:t>
      </w:r>
      <w:r>
        <w:t xml:space="preserve"> </w:t>
      </w:r>
      <w:r>
        <w:t xml:space="preserve">ФТ-01, ФТ-04.</w:t>
      </w:r>
      <w:r>
        <w:br/>
      </w:r>
      <w:r>
        <w:rPr>
          <w:b/>
          <w:bCs/>
        </w:rPr>
        <w:t xml:space="preserve">Действующее лицо:</w:t>
      </w:r>
      <w:r>
        <w:t xml:space="preserve"> </w:t>
      </w:r>
      <w:r>
        <w:t xml:space="preserve">сотрудник фирмы.</w:t>
      </w:r>
      <w:r>
        <w:br/>
      </w:r>
      <w:r>
        <w:rPr>
          <w:b/>
          <w:bCs/>
        </w:rPr>
        <w:t xml:space="preserve">Предусловия:</w:t>
      </w:r>
      <w:r>
        <w:t xml:space="preserve"> </w:t>
      </w:r>
      <w:r>
        <w:t xml:space="preserve">сотрудник имеет доступ к программе; имеется запись о перемещении; открыт список перемещений, например через UC-02.</w:t>
      </w:r>
      <w:r>
        <w:br/>
      </w:r>
      <w:r>
        <w:rPr>
          <w:b/>
          <w:bCs/>
        </w:rPr>
        <w:t xml:space="preserve">Охваченные потоки:</w:t>
      </w:r>
      <w:r>
        <w:t xml:space="preserve"> </w:t>
      </w:r>
      <w:r>
        <w:t xml:space="preserve">основной, А1 «Выбранная запись больше недоступна», А2 «Не удалось получить подробные сведения».</w:t>
      </w:r>
    </w:p>
    <w:p>
      <w:pPr>
        <w:pStyle w:val="BodyText"/>
      </w:pPr>
      <w:r>
        <w:drawing>
          <wp:inline>
            <wp:extent cx="5334000" cy="3678843"/>
            <wp:effectExtent b="0" l="0" r="0" t="0"/>
            <wp:docPr descr="Диаграмма UML: sequence-uc-03" title="" id="92" name="Picture"/>
            <a:graphic>
              <a:graphicData uri="http://schemas.openxmlformats.org/drawingml/2006/picture">
                <pic:pic>
                  <pic:nvPicPr>
                    <pic:cNvPr descr="img/sequence-uc-03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8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4 — Диаграмма последовательностей SD-03; автор Гогичашвили Г. Л.</w:t>
      </w:r>
    </w:p>
    <w:p>
      <w:pPr>
        <w:pStyle w:val="BodyText"/>
      </w:pPr>
      <w:r>
        <w:rPr>
          <w:b/>
          <w:bCs/>
        </w:rPr>
        <w:t xml:space="preserve">Соответствие шагам ПЗ № 2:</w:t>
      </w:r>
      <w:r>
        <w:t xml:space="preserve"> </w:t>
      </w:r>
      <w:r>
        <w:t xml:space="preserve">выбор записи (4), открытие сведений (5), отображение данных (6), просмотр (7), возвращение в список (8). При недоступности записи выполняется А1 (9–11), при ошибке получения данных — А2 (12–14). На диаграмме эти ошибки разделены как альтернативные исходы одной попытки получения сведений.</w:t>
      </w:r>
      <w:r>
        <w:t xml:space="preserve"> </w:t>
      </w:r>
      <w:r>
        <w:rPr>
          <w:b/>
          <w:bCs/>
        </w:rPr>
        <w:t xml:space="preserve">Постусловие:</w:t>
      </w:r>
      <w:r>
        <w:t xml:space="preserve"> </w:t>
      </w:r>
      <w:r>
        <w:t xml:space="preserve">исходная запись не изменяется.</w:t>
      </w:r>
    </w:p>
    <w:bookmarkEnd w:id="94"/>
    <w:bookmarkStart w:id="98" w:name="X8dcb4683461e6c739b54c7a87062c8b0b9c5b20"/>
    <w:p>
      <w:pPr>
        <w:pStyle w:val="Heading6"/>
      </w:pPr>
      <w:r>
        <w:t xml:space="preserve">SD-04. UC-04 «Управление процессом перемещения»</w:t>
      </w:r>
    </w:p>
    <w:p>
      <w:pPr>
        <w:pStyle w:val="FirstParagraph"/>
      </w:pPr>
      <w:r>
        <w:rPr>
          <w:b/>
          <w:bCs/>
        </w:rPr>
        <w:t xml:space="preserve">Автор:</w:t>
      </w:r>
      <w:r>
        <w:t xml:space="preserve"> </w:t>
      </w:r>
      <w:r>
        <w:t xml:space="preserve">Качурский Е. А.</w:t>
      </w:r>
      <w:r>
        <w:br/>
      </w:r>
      <w:r>
        <w:rPr>
          <w:b/>
          <w:bCs/>
        </w:rPr>
        <w:t xml:space="preserve">Требование:</w:t>
      </w:r>
      <w:r>
        <w:t xml:space="preserve"> </w:t>
      </w:r>
      <w:r>
        <w:t xml:space="preserve">ФТ-05.</w:t>
      </w:r>
      <w:r>
        <w:br/>
      </w:r>
      <w:r>
        <w:rPr>
          <w:b/>
          <w:bCs/>
        </w:rPr>
        <w:t xml:space="preserve">Действующее лицо:</w:t>
      </w:r>
      <w:r>
        <w:t xml:space="preserve"> </w:t>
      </w:r>
      <w:r>
        <w:t xml:space="preserve">технический администратор.</w:t>
      </w:r>
      <w:r>
        <w:br/>
      </w:r>
      <w:r>
        <w:rPr>
          <w:b/>
          <w:bCs/>
        </w:rPr>
        <w:t xml:space="preserve">Предусловия:</w:t>
      </w:r>
      <w:r>
        <w:t xml:space="preserve"> </w:t>
      </w:r>
      <w:r>
        <w:t xml:space="preserve">пользователь обладает правом управления; система предоставляет предусмотренную функцию управления.</w:t>
      </w:r>
      <w:r>
        <w:br/>
      </w:r>
      <w:r>
        <w:rPr>
          <w:b/>
          <w:bCs/>
        </w:rPr>
        <w:t xml:space="preserve">Охваченные потоки:</w:t>
      </w:r>
      <w:r>
        <w:t xml:space="preserve"> </w:t>
      </w:r>
      <w:r>
        <w:t xml:space="preserve">основной, А1 «Недостаточно прав», А2 «Операция не выполнена», А3 «Администратор отменил действие».</w:t>
      </w:r>
    </w:p>
    <w:p>
      <w:pPr>
        <w:pStyle w:val="BodyText"/>
      </w:pPr>
      <w:r>
        <w:drawing>
          <wp:inline>
            <wp:extent cx="5334000" cy="5886796"/>
            <wp:effectExtent b="0" l="0" r="0" t="0"/>
            <wp:docPr descr="Диаграмма UML: sequence-uc-04" title="" id="96" name="Picture"/>
            <a:graphic>
              <a:graphicData uri="http://schemas.openxmlformats.org/drawingml/2006/picture">
                <pic:pic>
                  <pic:nvPicPr>
                    <pic:cNvPr descr="img/sequence-uc-04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86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5 — Диаграмма последовательностей SD-04; автор Качурский Е. А.</w:t>
      </w:r>
    </w:p>
    <w:p>
      <w:pPr>
        <w:pStyle w:val="BodyText"/>
      </w:pPr>
      <w:r>
        <w:rPr>
          <w:b/>
          <w:bCs/>
        </w:rPr>
        <w:t xml:space="preserve">Соответствие шагам ПЗ № 2:</w:t>
      </w:r>
      <w:r>
        <w:t xml:space="preserve"> </w:t>
      </w:r>
      <w:r>
        <w:t xml:space="preserve">открытие раздела (3), выбор действия (4–5), подтверждение (6–7), проверка прав (8), выполнение и показ результата (9–10). При изменении прав к моменту выполнения возможен отказ А1 (11–13); при ошибке операции — А2 (14–16); при отмене — А3 (17–19). Только успешная ветвь приводит к сообщению о выполнении.</w:t>
      </w:r>
      <w:r>
        <w:t xml:space="preserve"> </w:t>
      </w:r>
      <w:r>
        <w:rPr>
          <w:b/>
          <w:bCs/>
        </w:rPr>
        <w:t xml:space="preserve">Постусловие:</w:t>
      </w:r>
      <w:r>
        <w:t xml:space="preserve"> </w:t>
      </w:r>
      <w:r>
        <w:t xml:space="preserve">результат разрешённой операции показан, если она действительно выполнена. В интервью не уточнены конкретные команды управления, поэтому диаграмма не содержит вымышленных действий оборудования.</w:t>
      </w:r>
    </w:p>
    <w:bookmarkEnd w:id="98"/>
    <w:bookmarkEnd w:id="99"/>
    <w:bookmarkStart w:id="100" w:name="Xcb90ab83d9bda0e23dcf32327105f44d7cc8602"/>
    <w:p>
      <w:pPr>
        <w:pStyle w:val="Heading5"/>
      </w:pPr>
      <w:r>
        <w:t xml:space="preserve">3. Таблица соответствия требований, сценариев и диаграмм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Вариант использования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Диаграмма и потоки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ФТ-01, ФТ-02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UC-01 Просмотр счётчика перемещений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SD-01: основной, А1, А2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Шейкин Д. 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UC-02 Просмотр списка временных интервалов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SD-02: основной, А1, А2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Амелякин М. 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ФТ-01, ФТ-04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UC-03 Просмотр сведений о перемещении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SD-03: основной, А1, А2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Гогичашвили Г. 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UC-04 Управление процессом перемещения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SD-04: основной, А1, А2, А3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Качурский Е. А.</w:t>
            </w:r>
          </w:p>
        </w:tc>
      </w:tr>
    </w:tbl>
    <w:p>
      <w:pPr>
        <w:pStyle w:val="BodyText"/>
      </w:pPr>
      <w:r>
        <w:t xml:space="preserve">Каждый из четырёх вариантов использования связан как минимум с одним функциональным требованием. Один вариант использования и одна диаграмма последовательностей подготовлены для каждого участника команды.</w:t>
      </w:r>
    </w:p>
    <w:bookmarkEnd w:id="100"/>
    <w:bookmarkStart w:id="101" w:name="X3d82a922538a41f30f496307b2c522d9da7f3d5"/>
    <w:p>
      <w:pPr>
        <w:pStyle w:val="Heading5"/>
      </w:pPr>
      <w:r>
        <w:t xml:space="preserve">4. Разбор пяти ошибок учебного примера</w:t>
      </w:r>
    </w:p>
    <w:p>
      <w:pPr>
        <w:pStyle w:val="FirstParagraph"/>
      </w:pPr>
      <w:r>
        <w:t xml:space="preserve">В методичке приведён ошибочный черновик регистрации пользователей. Эти ошибки относятся к учебному примеру,</w:t>
      </w:r>
      <w:r>
        <w:t xml:space="preserve"> </w:t>
      </w:r>
      <w:r>
        <w:rPr>
          <w:b/>
          <w:bCs/>
        </w:rPr>
        <w:t xml:space="preserve">не к системе «ГУДОК»</w:t>
      </w:r>
      <w:r>
        <w:t xml:space="preserve">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в учебном черновике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Исправление и причина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Актор «Администратор» внутри границы системы.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Вынести актора за прямоугольник: действующее лицо является внешней ролью.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Внутренняя БД изображена как внешний актор.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Убрать БД с диаграммы вариантов использования: это внутренний компонент системы.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«Авторизации» к «Регистрации» проведена стрелка «потом».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Удалить стрелку: диаграмма вариантов использования не задаёт хронологию, а в примере администратор уже авторизован.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Сообщение «Пользователь создан» стоит до проверки дубликата.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Показывать успешное создание только после проверки отсутствия дубликата.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ветви «пользователь существует» выполняется создание кабинета.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Создавать учётную запись и кабинет только в успешной ветви; ветвь дубликата завершается отказом.</w:t>
            </w:r>
          </w:p>
        </w:tc>
      </w:tr>
    </w:tbl>
    <w:p>
      <w:pPr>
        <w:pStyle w:val="BodyText"/>
      </w:pPr>
      <w:r>
        <w:t xml:space="preserve">На общей схеме «ГУДОК» роли показаны вне границы системы, база данных не изображается как актор, стрелок «сначала / потом» нет. Сообщение об успешном управлении появляется только в успешной ветви SD-04.</w:t>
      </w:r>
    </w:p>
    <w:bookmarkEnd w:id="101"/>
    <w:bookmarkStart w:id="102" w:name="X689df5f739df4d472b375c45efc798673fee496"/>
    <w:p>
      <w:pPr>
        <w:pStyle w:val="Heading5"/>
      </w:pPr>
      <w:r>
        <w:t xml:space="preserve">5. Проверка согласованности</w:t>
      </w:r>
    </w:p>
    <w:p>
      <w:pPr>
        <w:pStyle w:val="FirstParagraph"/>
      </w:pPr>
      <w:r>
        <w:rPr>
          <w:b/>
          <w:bCs/>
        </w:rPr>
        <w:t xml:space="preserve">Предварительная проверка подготовленного комплекта: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Проверяемое условие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Названия UC-01–UC-04 совпадают с ПЗ № 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Проверено.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Для каждой диаграммы последовательностей указан автор и связанный UC.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Проверено.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 каждой SD есть основной и хотя бы один альтернативный поток.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Проверено.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Все UC связаны с ФТ-01–ФТ-05.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Проверено.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Условие отказа не сопровождается сообщением об успешном выполнении.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Проверено.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добавлены неуточнённые акторы оборудования или датчиков.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Проверено.</w:t>
            </w:r>
          </w:p>
        </w:tc>
      </w:tr>
    </w:tbl>
    <w:p>
      <w:pPr>
        <w:pStyle w:val="BodyText"/>
      </w:pPr>
      <w:r>
        <w:rPr>
          <w:b/>
          <w:bCs/>
        </w:rPr>
        <w:t xml:space="preserve">Взаимная проверка участниками команды (необходимо выполнить перед сдачей):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Автор диаграммы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Предлагаемый проверяющий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Шейкин Д. 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Амелякин М. 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Ожидает проверки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Амелякин М. 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Гогичашвили Г. 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Ожидает проверки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Гогичашвили Г. 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Качурский Е. 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Ожидает проверки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Качурский Е. 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Шейкин Д. 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Ожидает проверки</w:t>
            </w:r>
          </w:p>
        </w:tc>
      </w:tr>
    </w:tbl>
    <w:p>
      <w:pPr>
        <w:pStyle w:val="BodyText"/>
      </w:pPr>
      <w:r>
        <w:t xml:space="preserve">Каждый проверяющий должен сопоставить сообщения и условия своей проверяемой SD с шагами ПЗ № 2, отметить замечания и внесённые исправления либо указать, что замечаний нет. Результаты взаимной проверки и факт согласования с</w:t>
      </w:r>
      <w:r>
        <w:t xml:space="preserve"> </w:t>
      </w:r>
      <w:r>
        <w:rPr>
          <w:b/>
          <w:bCs/>
        </w:rPr>
        <w:t xml:space="preserve">Невзоровым А. С.</w:t>
      </w:r>
      <w:r>
        <w:t xml:space="preserve"> </w:t>
      </w:r>
      <w:r>
        <w:t xml:space="preserve">заполняются после их фактического проведения.</w:t>
      </w:r>
    </w:p>
    <w:bookmarkEnd w:id="102"/>
    <w:bookmarkStart w:id="103" w:name="вывод-1"/>
    <w:p>
      <w:pPr>
        <w:pStyle w:val="Heading5"/>
      </w:pPr>
      <w:r>
        <w:t xml:space="preserve">Вывод</w:t>
      </w:r>
    </w:p>
    <w:p>
      <w:pPr>
        <w:pStyle w:val="FirstParagraph"/>
      </w:pPr>
      <w:r>
        <w:t xml:space="preserve">Для системы «ГУДОК» построена одна общая UML-диаграмма вариантов использования и четыре индивидуальные диаграммы последовательностей. Ветвления в Mermaid отражают альтернативные потоки из ПЗ № 2; выявленные при сопоставлении ограничения и границы системы отражены в пояснениях. Диаграммы встроены непосредственно в Markdown в блоках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и отображаются на GitHub без отдельных изображений. Завершение работы требует взаимной проверки диаграмм участниками и согласования с преподавателем.</w:t>
      </w:r>
    </w:p>
    <w:p>
      <w:pPr>
        <w:pStyle w:val="BlockText"/>
      </w:pPr>
      <w:r>
        <w:rPr>
          <w:b/>
          <w:bCs/>
        </w:rPr>
        <w:t xml:space="preserve">Примечание об оформлении.</w:t>
      </w:r>
      <w:r>
        <w:t xml:space="preserve"> </w:t>
      </w:r>
      <w:r>
        <w:t xml:space="preserve">Mermaid поддерживает диаграммы последовательностей непосредственно. Общая диаграмма вариантов использования изображена средствами</w:t>
      </w:r>
      <w:r>
        <w:t xml:space="preserve"> </w:t>
      </w:r>
      <w:r>
        <w:rPr>
          <w:rStyle w:val="VerbatimChar"/>
        </w:rPr>
        <w:t xml:space="preserve">flowchart</w:t>
      </w:r>
      <w:r>
        <w:t xml:space="preserve">, так как у Mermaid нет отдельного стандартного типа UML Use Case. Для сдачи, если преподаватель требует строгое UML-обозначение акторов и обобщения, исходная диаграмма PlantUML из предыдущего комплекта остаётся предпочтительной.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End w:id="105"/>
    <w:bookmarkEnd w:id="106"/>
    <w:bookmarkStart w:id="116" w:name="пз--4--организация-git-репозитория"/>
    <w:p>
      <w:pPr>
        <w:pStyle w:val="Heading2"/>
      </w:pPr>
      <w:r>
        <w:t xml:space="preserve">ПЗ № 4 — Организация Git-репозитория</w:t>
      </w:r>
    </w:p>
    <w:bookmarkStart w:id="115" w:name="практическое-задание--4"/>
    <w:p>
      <w:pPr>
        <w:pStyle w:val="Heading3"/>
      </w:pPr>
      <w:r>
        <w:t xml:space="preserve">Практическое задание № 4</w:t>
      </w:r>
    </w:p>
    <w:bookmarkStart w:id="114" w:name="X677fbab6f21969c11e0c47ff9ca3ac2fd5e053c"/>
    <w:p>
      <w:pPr>
        <w:pStyle w:val="Heading4"/>
      </w:pPr>
      <w:r>
        <w:t xml:space="preserve">Организация репозитория командного программного проекта</w:t>
      </w:r>
    </w:p>
    <w:p>
      <w:pPr>
        <w:pStyle w:val="FirstParagraph"/>
      </w:pPr>
      <w:r>
        <w:rPr>
          <w:b/>
          <w:bCs/>
        </w:rPr>
        <w:t xml:space="preserve">Команда:</w:t>
      </w:r>
      <w:r>
        <w:t xml:space="preserve"> </w:t>
      </w:r>
      <w:r>
        <w:t xml:space="preserve">ООО «ГУДОК»</w:t>
      </w:r>
      <w:r>
        <w:br/>
      </w:r>
      <w:r>
        <w:rPr>
          <w:b/>
          <w:bCs/>
        </w:rPr>
        <w:t xml:space="preserve">Программный продукт:</w:t>
      </w:r>
      <w:r>
        <w:t xml:space="preserve"> </w:t>
      </w:r>
      <w:r>
        <w:t xml:space="preserve">система учёта перемещений рыб между бассейнами</w:t>
      </w:r>
      <w:r>
        <w:br/>
      </w:r>
      <w:r>
        <w:rPr>
          <w:b/>
          <w:bCs/>
        </w:rPr>
        <w:t xml:space="preserve">Согласующее лицо:</w:t>
      </w:r>
      <w:r>
        <w:t xml:space="preserve"> </w:t>
      </w:r>
      <w:r>
        <w:t xml:space="preserve">Невзоров А. С.</w:t>
      </w:r>
    </w:p>
    <w:bookmarkStart w:id="107" w:name="цель-работы-2"/>
    <w:p>
      <w:pPr>
        <w:pStyle w:val="Heading5"/>
      </w:pPr>
      <w:r>
        <w:t xml:space="preserve">Цель работы</w:t>
      </w:r>
    </w:p>
    <w:p>
      <w:pPr>
        <w:pStyle w:val="FirstParagraph"/>
      </w:pPr>
      <w:r>
        <w:t xml:space="preserve">Освоить организацию Git-репозитория, размещение результатов ПЗ № 1–3 и базовый цикл командной работы с ветками, коммитами, Pull Request и взаимной проверкой.</w:t>
      </w:r>
    </w:p>
    <w:bookmarkEnd w:id="107"/>
    <w:bookmarkStart w:id="108" w:name="площадка-и-состояние-выполнения"/>
    <w:p>
      <w:pPr>
        <w:pStyle w:val="Heading5"/>
      </w:pPr>
      <w:r>
        <w:t xml:space="preserve">Площадка и состояние выполнения</w:t>
      </w:r>
    </w:p>
    <w:p>
      <w:pPr>
        <w:pStyle w:val="FirstParagraph"/>
      </w:pPr>
      <w:r>
        <w:t xml:space="preserve">Выбрана площадка</w:t>
      </w:r>
      <w:r>
        <w:t xml:space="preserve"> </w:t>
      </w:r>
      <w:r>
        <w:rPr>
          <w:b/>
          <w:bCs/>
        </w:rPr>
        <w:t xml:space="preserve">GitHub</w:t>
      </w:r>
      <w:r>
        <w:t xml:space="preserve">: на ней поддерживаются ветки, запросы на слияние, права участников, история изменений и Markdown-просмотр. Публичный URL проекта пока не предоставлен; каталог репозитория подготовлен локально для публикации.</w:t>
      </w:r>
    </w:p>
    <w:p>
      <w:pPr>
        <w:pStyle w:val="BodyText"/>
      </w:pPr>
      <w:r>
        <w:rPr>
          <w:b/>
          <w:bCs/>
        </w:rPr>
        <w:t xml:space="preserve">Документация подготовлена, но фактические действия на GitHub ещё не выполнены:</w:t>
      </w:r>
      <w:r>
        <w:t xml:space="preserve"> </w:t>
      </w:r>
      <w:r>
        <w:t xml:space="preserve">не проверены доступы студентов, нет подтверждённых персональных коммитов, Pull Request и ревью. После выполнения этих действий раздел должен быть обновлён реальными ссылками.</w:t>
      </w:r>
    </w:p>
    <w:bookmarkEnd w:id="108"/>
    <w:bookmarkStart w:id="109" w:name="структура"/>
    <w:p>
      <w:pPr>
        <w:pStyle w:val="Heading5"/>
      </w:pPr>
      <w:r>
        <w:t xml:space="preserve">Структура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— краткое описание проекта, статус и навигация.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CONTRIBUTING.md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— правила внесения изменений и исключений.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source-material/</w:t>
      </w:r>
      <w:r>
        <w:t xml:space="preserve"> </w:t>
      </w:r>
      <w:r>
        <w:t xml:space="preserve">— исходные методички.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docs/README.md</w:t>
      </w:r>
      <w:r>
        <w:t xml:space="preserve"> </w:t>
      </w:r>
      <w:r>
        <w:t xml:space="preserve">— полный общий отчёт.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docs/md/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docs/doc/</w:t>
      </w:r>
      <w:r>
        <w:t xml:space="preserve"> </w:t>
      </w:r>
      <w:r>
        <w:t xml:space="preserve">— индивидуальные Markdown- и Word-отчёты.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docs/draw/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docs/img/</w:t>
      </w:r>
      <w:r>
        <w:t xml:space="preserve"> </w:t>
      </w:r>
      <w:r>
        <w:t xml:space="preserve">— исходники UML, PNG и SVG.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projects/src/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projects/docs/</w:t>
      </w:r>
      <w:r>
        <w:t xml:space="preserve"> </w:t>
      </w:r>
      <w:r>
        <w:t xml:space="preserve">— структура под будущую реализацию без фиктивного кода.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teams/</w:t>
      </w:r>
      <w:r>
        <w:t xml:space="preserve"> </w:t>
      </w:r>
      <w:r>
        <w:t xml:space="preserve">— пояснения к компонентам, проверкам и обязанностям.</w:t>
      </w:r>
    </w:p>
    <w:bookmarkEnd w:id="109"/>
    <w:bookmarkStart w:id="110" w:name="распределение-индивидуальных-материалов"/>
    <w:p>
      <w:pPr>
        <w:pStyle w:val="Heading5"/>
      </w:pPr>
      <w:r>
        <w:t xml:space="preserve">Распределение индивидуальных материалов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Участник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Закреплённая часть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 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 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Шейкин Д. 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UC-01 / SD-01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sheykin-report.md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sheykin-report.docx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Амелякин М. 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UC-02 / SD-02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amelyakin-report.md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amelyakin-report.docx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Гогичашвили Г. 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UC-03 / SD-03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gogichashvili-report.md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gogichashvili-report.docx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Качурский Е. 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UC-04 / SD-04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kachurskiy-report.md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kachurskiy-report.docx</w:t>
              </w:r>
            </w:hyperlink>
          </w:p>
        </w:tc>
      </w:tr>
    </w:tbl>
    <w:bookmarkEnd w:id="110"/>
    <w:bookmarkStart w:id="111" w:name="порядок-выполнения-git-части"/>
    <w:p>
      <w:pPr>
        <w:pStyle w:val="Heading5"/>
      </w:pPr>
      <w:r>
        <w:t xml:space="preserve">Порядок выполнения Git-части</w:t>
      </w:r>
    </w:p>
    <w:p>
      <w:pPr>
        <w:pStyle w:val="Compact"/>
        <w:numPr>
          <w:ilvl w:val="0"/>
          <w:numId w:val="1032"/>
        </w:numPr>
      </w:pPr>
      <w:r>
        <w:t xml:space="preserve">Создать общий репозиторий с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на GitHub, добавить доступы участников и преподавателя.</w:t>
      </w:r>
    </w:p>
    <w:p>
      <w:pPr>
        <w:pStyle w:val="Compact"/>
        <w:numPr>
          <w:ilvl w:val="0"/>
          <w:numId w:val="1032"/>
        </w:numPr>
      </w:pPr>
      <w:r>
        <w:t xml:space="preserve">Каждый участник клонирует репозиторий в собственную рабочую папку и настраивает Git-автора.</w:t>
      </w:r>
    </w:p>
    <w:p>
      <w:pPr>
        <w:pStyle w:val="Compact"/>
        <w:numPr>
          <w:ilvl w:val="0"/>
          <w:numId w:val="1032"/>
        </w:numPr>
      </w:pPr>
      <w:r>
        <w:t xml:space="preserve">Внести реальное изменение в тематической ветке; проверить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, выполнить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Открыть PR с описанием ФТ/UC, файлами и способом проверки.</w:t>
      </w:r>
    </w:p>
    <w:p>
      <w:pPr>
        <w:pStyle w:val="Compact"/>
        <w:numPr>
          <w:ilvl w:val="0"/>
          <w:numId w:val="1032"/>
        </w:numPr>
      </w:pPr>
      <w:r>
        <w:t xml:space="preserve">Получить фактическое ревью от другого участника, внести исправления и объединить PR.</w:t>
      </w:r>
    </w:p>
    <w:p>
      <w:pPr>
        <w:pStyle w:val="Compact"/>
        <w:numPr>
          <w:ilvl w:val="0"/>
          <w:numId w:val="1032"/>
        </w:numPr>
      </w:pPr>
      <w:r>
        <w:t xml:space="preserve">Обновить общую ветку, сверить MD/DOCX, проверить ссылки и изображения; зафиксировать итоговый коммит.</w:t>
      </w:r>
    </w:p>
    <w:bookmarkEnd w:id="111"/>
    <w:bookmarkStart w:id="112" w:name="статус-по-критериям-сдачи"/>
    <w:p>
      <w:pPr>
        <w:pStyle w:val="Heading5"/>
      </w:pPr>
      <w:r>
        <w:t xml:space="preserve">Статус по критериям сдачи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Структура, 7 README, CONTRIBUTING, gitignore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Подготовлено локально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ПЗ № 1–3, UML и исходники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комплекте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Индивидуальные Markdown и 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комплекте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Реальный репозиторий и роли пользователей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выполнено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Самостоятельные коммиты и взаимное ревью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выполнено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Сверка перед сдачей и согласование Невзоровым А. 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Требует фактического проведения</w:t>
            </w:r>
          </w:p>
        </w:tc>
      </w:tr>
    </w:tbl>
    <w:bookmarkEnd w:id="112"/>
    <w:bookmarkStart w:id="113" w:name="вывод-2"/>
    <w:p>
      <w:pPr>
        <w:pStyle w:val="Heading5"/>
      </w:pPr>
      <w:r>
        <w:t xml:space="preserve">Вывод</w:t>
      </w:r>
    </w:p>
    <w:p>
      <w:pPr>
        <w:pStyle w:val="FirstParagraph"/>
      </w:pPr>
      <w:r>
        <w:t xml:space="preserve">Подготовлена структура проекта и согласованный пакет документации для размещения в Git. Организационная и практическая часть завершится только после реальной публикации, фиксации авторства коммитов, взаимной проверки и слияния изменений.</w:t>
      </w:r>
    </w:p>
    <w:bookmarkEnd w:id="113"/>
    <w:bookmarkEnd w:id="114"/>
    <w:bookmarkEnd w:id="115"/>
    <w:bookmarkEnd w:id="116"/>
    <w:bookmarkEnd w:id="11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9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0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1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7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28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29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79" Target="media/rId79.png" /><Relationship Type="http://schemas.openxmlformats.org/officeDocument/2006/relationships/hyperlink" Id="rId25" Target="doc/amelyakin-report.docx" TargetMode="External" /><Relationship Type="http://schemas.openxmlformats.org/officeDocument/2006/relationships/hyperlink" Id="rId27" Target="doc/gogichashvili-report.docx" TargetMode="External" /><Relationship Type="http://schemas.openxmlformats.org/officeDocument/2006/relationships/hyperlink" Id="rId29" Target="doc/kachurskiy-report.docx" TargetMode="External" /><Relationship Type="http://schemas.openxmlformats.org/officeDocument/2006/relationships/hyperlink" Id="rId23" Target="doc/sheykin-report.docx" TargetMode="External" /><Relationship Type="http://schemas.openxmlformats.org/officeDocument/2006/relationships/hyperlink" Id="rId24" Target="md/amelyakin-report.md" TargetMode="External" /><Relationship Type="http://schemas.openxmlformats.org/officeDocument/2006/relationships/hyperlink" Id="rId26" Target="md/gogichashvili-report.md" TargetMode="External" /><Relationship Type="http://schemas.openxmlformats.org/officeDocument/2006/relationships/hyperlink" Id="rId28" Target="md/kachurskiy-report.md" TargetMode="External" /><Relationship Type="http://schemas.openxmlformats.org/officeDocument/2006/relationships/hyperlink" Id="rId22" Target="md/sheykin-report.md" TargetMode="External" /><Relationship Type="http://schemas.openxmlformats.org/officeDocument/2006/relationships/hyperlink" Id="rId21" Target="report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oc/amelyakin-report.docx" TargetMode="External" /><Relationship Type="http://schemas.openxmlformats.org/officeDocument/2006/relationships/hyperlink" Id="rId27" Target="doc/gogichashvili-report.docx" TargetMode="External" /><Relationship Type="http://schemas.openxmlformats.org/officeDocument/2006/relationships/hyperlink" Id="rId29" Target="doc/kachurskiy-report.docx" TargetMode="External" /><Relationship Type="http://schemas.openxmlformats.org/officeDocument/2006/relationships/hyperlink" Id="rId23" Target="doc/sheykin-report.docx" TargetMode="External" /><Relationship Type="http://schemas.openxmlformats.org/officeDocument/2006/relationships/hyperlink" Id="rId24" Target="md/amelyakin-report.md" TargetMode="External" /><Relationship Type="http://schemas.openxmlformats.org/officeDocument/2006/relationships/hyperlink" Id="rId26" Target="md/gogichashvili-report.md" TargetMode="External" /><Relationship Type="http://schemas.openxmlformats.org/officeDocument/2006/relationships/hyperlink" Id="rId28" Target="md/kachurskiy-report.md" TargetMode="External" /><Relationship Type="http://schemas.openxmlformats.org/officeDocument/2006/relationships/hyperlink" Id="rId22" Target="md/sheykin-report.md" TargetMode="External" /><Relationship Type="http://schemas.openxmlformats.org/officeDocument/2006/relationships/hyperlink" Id="rId21" Target="report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2026-10-28T17:21:42Z</dcterms:created>
  <dcterms:modified xsi:type="dcterms:W3CDTF">2026-10-28T17:21:42Z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