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7484FD" w14:textId="77777777" w:rsidR="00240400" w:rsidRPr="00240400" w:rsidRDefault="00240400" w:rsidP="00240400">
      <w:pPr>
        <w:widowControl/>
        <w:jc w:val="left"/>
        <w:outlineLvl w:val="0"/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</w:pP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>1.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简介</w:t>
      </w:r>
    </w:p>
    <w:p w14:paraId="391EB49A" w14:textId="77777777" w:rsidR="00240400" w:rsidRPr="00240400" w:rsidRDefault="00240400" w:rsidP="00240400">
      <w:pPr>
        <w:widowControl/>
        <w:jc w:val="left"/>
        <w:outlineLvl w:val="3"/>
        <w:rPr>
          <w:rFonts w:ascii="微软雅黑" w:eastAsia="微软雅黑" w:hAnsi="微软雅黑" w:cs="Calibri"/>
          <w:b/>
          <w:bCs/>
          <w:color w:val="2F5496"/>
          <w:kern w:val="0"/>
          <w:sz w:val="24"/>
          <w:szCs w:val="24"/>
        </w:rPr>
      </w:pPr>
      <w:r w:rsidRPr="00240400">
        <w:rPr>
          <w:rFonts w:ascii="微软雅黑" w:eastAsia="微软雅黑" w:hAnsi="微软雅黑" w:cs="Calibri" w:hint="eastAsia"/>
          <w:b/>
          <w:bCs/>
          <w:i/>
          <w:iCs/>
          <w:color w:val="2F5496"/>
          <w:kern w:val="0"/>
          <w:sz w:val="24"/>
          <w:szCs w:val="24"/>
        </w:rPr>
        <w:t>探索性方法</w:t>
      </w:r>
    </w:p>
    <w:p w14:paraId="6A0357DA" w14:textId="5973E9DC" w:rsidR="00240400" w:rsidRPr="00240400" w:rsidRDefault="00240400" w:rsidP="00240400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240400">
        <w:rPr>
          <w:rFonts w:ascii="Calibri" w:eastAsia="宋体" w:hAnsi="Calibri" w:cs="Calibri"/>
          <w:noProof/>
          <w:kern w:val="0"/>
          <w:sz w:val="22"/>
        </w:rPr>
        <w:drawing>
          <wp:inline distT="0" distB="0" distL="0" distR="0" wp14:anchorId="2276ADBB" wp14:editId="07EE3BAC">
            <wp:extent cx="5274310" cy="26606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3338" w14:textId="59BC188C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noProof/>
          <w:kern w:val="0"/>
          <w:sz w:val="22"/>
        </w:rPr>
        <w:drawing>
          <wp:inline distT="0" distB="0" distL="0" distR="0" wp14:anchorId="3DF392B6" wp14:editId="5E7F6E6C">
            <wp:extent cx="5274310" cy="2706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A9D5" w14:textId="77777777" w:rsidR="00240400" w:rsidRPr="00240400" w:rsidRDefault="00240400" w:rsidP="00240400">
      <w:pPr>
        <w:widowControl/>
        <w:jc w:val="left"/>
        <w:outlineLvl w:val="0"/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</w:pP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>2.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实例（聚类分析法）</w:t>
      </w:r>
    </w:p>
    <w:p w14:paraId="5FF33CF3" w14:textId="26FF822A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 wp14:anchorId="4450174D" wp14:editId="46077425">
            <wp:extent cx="4450080" cy="67132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17B0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 </w:t>
      </w:r>
    </w:p>
    <w:p w14:paraId="7A777381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 </w:t>
      </w:r>
    </w:p>
    <w:p w14:paraId="53972162" w14:textId="77777777" w:rsidR="00240400" w:rsidRPr="00240400" w:rsidRDefault="00240400" w:rsidP="00240400">
      <w:pPr>
        <w:widowControl/>
        <w:jc w:val="left"/>
        <w:outlineLvl w:val="3"/>
        <w:rPr>
          <w:rFonts w:ascii="微软雅黑" w:eastAsia="微软雅黑" w:hAnsi="微软雅黑" w:cs="Calibri"/>
          <w:b/>
          <w:bCs/>
          <w:color w:val="2F5496"/>
          <w:kern w:val="0"/>
          <w:sz w:val="24"/>
          <w:szCs w:val="24"/>
        </w:rPr>
      </w:pPr>
      <w:r w:rsidRPr="00240400">
        <w:rPr>
          <w:rFonts w:ascii="微软雅黑" w:eastAsia="微软雅黑" w:hAnsi="微软雅黑" w:cs="Calibri" w:hint="eastAsia"/>
          <w:b/>
          <w:bCs/>
          <w:i/>
          <w:iCs/>
          <w:color w:val="2F5496"/>
          <w:kern w:val="0"/>
          <w:sz w:val="24"/>
          <w:szCs w:val="24"/>
        </w:rPr>
        <w:t>1）树状图分析</w:t>
      </w:r>
    </w:p>
    <w:p w14:paraId="67E8A0D0" w14:textId="6DA6D217" w:rsidR="00240400" w:rsidRPr="00240400" w:rsidRDefault="00240400" w:rsidP="00240400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240400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 wp14:anchorId="4F9AADE1" wp14:editId="0A5B5A60">
            <wp:extent cx="5274310" cy="42144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E4133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分两类：</w:t>
      </w:r>
    </w:p>
    <w:p w14:paraId="3AC8221C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分为上海，和其他城市</w:t>
      </w:r>
    </w:p>
    <w:p w14:paraId="2AD16B2F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分三类：</w:t>
      </w:r>
    </w:p>
    <w:p w14:paraId="3F09A9D7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分为上海，辽宁和其他城市</w:t>
      </w:r>
    </w:p>
    <w:p w14:paraId="70C566AF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分四类：</w:t>
      </w:r>
    </w:p>
    <w:p w14:paraId="60012FA6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分为上海，辽宁，天津和其他城市</w:t>
      </w:r>
    </w:p>
    <w:p w14:paraId="288DD8AF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……</w:t>
      </w:r>
    </w:p>
    <w:p w14:paraId="64BE8232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7B95A315" w14:textId="3ECAA4E9" w:rsidR="00240400" w:rsidRPr="00240400" w:rsidRDefault="00240400" w:rsidP="00240400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240400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 wp14:anchorId="7C0D6075" wp14:editId="362B8644">
            <wp:extent cx="5274310" cy="29006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648D" w14:textId="77777777" w:rsidR="00240400" w:rsidRPr="00240400" w:rsidRDefault="00240400" w:rsidP="00240400">
      <w:pPr>
        <w:widowControl/>
        <w:jc w:val="left"/>
        <w:outlineLvl w:val="3"/>
        <w:rPr>
          <w:rFonts w:ascii="Calibri" w:eastAsia="宋体" w:hAnsi="Calibri" w:cs="Calibri"/>
          <w:b/>
          <w:bCs/>
          <w:color w:val="2F5496"/>
          <w:kern w:val="0"/>
          <w:sz w:val="24"/>
          <w:szCs w:val="24"/>
        </w:rPr>
      </w:pPr>
      <w:r w:rsidRPr="00240400">
        <w:rPr>
          <w:rFonts w:ascii="Calibri" w:eastAsia="宋体" w:hAnsi="Calibri" w:cs="Calibri"/>
          <w:b/>
          <w:bCs/>
          <w:i/>
          <w:iCs/>
          <w:color w:val="2F5496"/>
          <w:kern w:val="0"/>
          <w:sz w:val="24"/>
          <w:szCs w:val="24"/>
        </w:rPr>
        <w:t>2</w:t>
      </w:r>
      <w:r w:rsidRPr="00240400">
        <w:rPr>
          <w:rFonts w:ascii="微软雅黑" w:eastAsia="微软雅黑" w:hAnsi="微软雅黑" w:cs="Calibri" w:hint="eastAsia"/>
          <w:b/>
          <w:bCs/>
          <w:i/>
          <w:iCs/>
          <w:color w:val="2F5496"/>
          <w:kern w:val="0"/>
          <w:sz w:val="24"/>
          <w:szCs w:val="24"/>
        </w:rPr>
        <w:t>）冰柱图分析</w:t>
      </w:r>
    </w:p>
    <w:p w14:paraId="75843BE1" w14:textId="2B0B691F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noProof/>
          <w:kern w:val="0"/>
          <w:sz w:val="22"/>
        </w:rPr>
        <w:drawing>
          <wp:inline distT="0" distB="0" distL="0" distR="0" wp14:anchorId="283A72E6" wp14:editId="4CEC948B">
            <wp:extent cx="5274310" cy="4210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0B97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分两类：</w:t>
      </w:r>
    </w:p>
    <w:p w14:paraId="4F9B8C93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上海和其他城市</w:t>
      </w:r>
    </w:p>
    <w:p w14:paraId="1D6CD2D3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分三类：</w:t>
      </w:r>
    </w:p>
    <w:p w14:paraId="72E09FF2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lastRenderedPageBreak/>
        <w:t>上海，山东和其他城市</w:t>
      </w:r>
    </w:p>
    <w:p w14:paraId="2E650911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分四类：</w:t>
      </w:r>
    </w:p>
    <w:p w14:paraId="75199848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上海，山东，天津和其他城市</w:t>
      </w:r>
    </w:p>
    <w:p w14:paraId="71F3EA74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分五类：</w:t>
      </w:r>
    </w:p>
    <w:p w14:paraId="35765E5A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上海，山东，天津，河北和其他城市</w:t>
      </w:r>
    </w:p>
    <w:p w14:paraId="190E6010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分六类：</w:t>
      </w:r>
    </w:p>
    <w:p w14:paraId="57881696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上海，山东，天津，河北，广西和其他城市</w:t>
      </w:r>
    </w:p>
    <w:p w14:paraId="1AD74AFE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…… ……</w:t>
      </w:r>
    </w:p>
    <w:p w14:paraId="5064A539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40236954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298C8B64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 w:hint="eastAsia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 </w:t>
      </w:r>
    </w:p>
    <w:p w14:paraId="0FCC46EF" w14:textId="77777777" w:rsidR="00240400" w:rsidRPr="00240400" w:rsidRDefault="00240400" w:rsidP="00240400">
      <w:pPr>
        <w:widowControl/>
        <w:jc w:val="left"/>
        <w:outlineLvl w:val="0"/>
        <w:rPr>
          <w:rFonts w:ascii="Calibri" w:eastAsia="宋体" w:hAnsi="Calibri" w:cs="Calibri" w:hint="eastAsia"/>
          <w:b/>
          <w:bCs/>
          <w:color w:val="1E4E79"/>
          <w:kern w:val="36"/>
          <w:sz w:val="32"/>
          <w:szCs w:val="32"/>
        </w:rPr>
      </w:pP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>3.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实战练习</w:t>
      </w: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>-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我</w:t>
      </w: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 xml:space="preserve"> 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国情</w:t>
      </w: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 xml:space="preserve"> 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报</w:t>
      </w: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 xml:space="preserve"> 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学</w:t>
      </w: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 xml:space="preserve"> 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硕</w:t>
      </w: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 xml:space="preserve"> 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士</w:t>
      </w: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 xml:space="preserve"> 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学位</w:t>
      </w: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 xml:space="preserve"> 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论</w:t>
      </w: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 xml:space="preserve"> 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文</w:t>
      </w: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 xml:space="preserve"> 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的共</w:t>
      </w: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 xml:space="preserve"> 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词</w:t>
      </w: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 xml:space="preserve"> 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聚类</w:t>
      </w: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 xml:space="preserve"> 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分</w:t>
      </w:r>
      <w:r w:rsidRPr="00240400">
        <w:rPr>
          <w:rFonts w:ascii="Calibri" w:eastAsia="宋体" w:hAnsi="Calibri" w:cs="Calibri"/>
          <w:b/>
          <w:bCs/>
          <w:color w:val="1E4E79"/>
          <w:kern w:val="36"/>
          <w:sz w:val="32"/>
          <w:szCs w:val="32"/>
        </w:rPr>
        <w:t xml:space="preserve"> </w:t>
      </w:r>
      <w:r w:rsidRPr="00240400">
        <w:rPr>
          <w:rFonts w:ascii="微软雅黑" w:eastAsia="微软雅黑" w:hAnsi="微软雅黑" w:cs="Calibri" w:hint="eastAsia"/>
          <w:b/>
          <w:bCs/>
          <w:color w:val="1E4E79"/>
          <w:kern w:val="36"/>
          <w:sz w:val="32"/>
          <w:szCs w:val="32"/>
        </w:rPr>
        <w:t>析</w:t>
      </w:r>
    </w:p>
    <w:p w14:paraId="2AC9FCDE" w14:textId="77777777" w:rsidR="00240400" w:rsidRPr="00240400" w:rsidRDefault="00240400" w:rsidP="00240400">
      <w:pPr>
        <w:widowControl/>
        <w:jc w:val="left"/>
        <w:outlineLvl w:val="3"/>
        <w:rPr>
          <w:rFonts w:ascii="Calibri" w:eastAsia="宋体" w:hAnsi="Calibri" w:cs="Calibri"/>
          <w:b/>
          <w:bCs/>
          <w:color w:val="2F5496"/>
          <w:kern w:val="0"/>
          <w:sz w:val="24"/>
          <w:szCs w:val="24"/>
        </w:rPr>
      </w:pPr>
      <w:r w:rsidRPr="00240400">
        <w:rPr>
          <w:rFonts w:ascii="Calibri" w:eastAsia="宋体" w:hAnsi="Calibri" w:cs="Calibri"/>
          <w:b/>
          <w:bCs/>
          <w:i/>
          <w:iCs/>
          <w:color w:val="2F5496"/>
          <w:kern w:val="0"/>
          <w:sz w:val="24"/>
          <w:szCs w:val="24"/>
        </w:rPr>
        <w:t>1</w:t>
      </w:r>
      <w:r w:rsidRPr="00240400">
        <w:rPr>
          <w:rFonts w:ascii="微软雅黑" w:eastAsia="微软雅黑" w:hAnsi="微软雅黑" w:cs="Calibri" w:hint="eastAsia"/>
          <w:b/>
          <w:bCs/>
          <w:i/>
          <w:iCs/>
          <w:color w:val="2F5496"/>
          <w:kern w:val="0"/>
          <w:sz w:val="24"/>
          <w:szCs w:val="24"/>
        </w:rPr>
        <w:t>）寻找并导入数据至</w:t>
      </w:r>
      <w:r w:rsidRPr="00240400">
        <w:rPr>
          <w:rFonts w:ascii="Calibri" w:eastAsia="宋体" w:hAnsi="Calibri" w:cs="Calibri"/>
          <w:b/>
          <w:bCs/>
          <w:i/>
          <w:iCs/>
          <w:color w:val="2F5496"/>
          <w:kern w:val="0"/>
          <w:sz w:val="24"/>
          <w:szCs w:val="24"/>
        </w:rPr>
        <w:t>SPSS</w:t>
      </w:r>
    </w:p>
    <w:p w14:paraId="21F69369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序号</w:t>
      </w:r>
      <w:r w:rsidRPr="00240400">
        <w:rPr>
          <w:rFonts w:ascii="Calibri" w:eastAsia="宋体" w:hAnsi="Calibri" w:cs="Calibri"/>
          <w:kern w:val="0"/>
          <w:sz w:val="22"/>
        </w:rPr>
        <w:t>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关键词</w:t>
      </w:r>
      <w:r w:rsidRPr="00240400">
        <w:rPr>
          <w:rFonts w:ascii="Calibri" w:eastAsia="宋体" w:hAnsi="Calibri" w:cs="Calibri"/>
          <w:kern w:val="0"/>
          <w:sz w:val="22"/>
        </w:rPr>
        <w:t>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词频</w:t>
      </w:r>
    </w:p>
    <w:p w14:paraId="0B81F6EB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1        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电子商务</w:t>
      </w:r>
      <w:r w:rsidRPr="00240400">
        <w:rPr>
          <w:rFonts w:ascii="Calibri" w:eastAsia="宋体" w:hAnsi="Calibri" w:cs="Calibri"/>
          <w:kern w:val="0"/>
          <w:sz w:val="22"/>
        </w:rPr>
        <w:t xml:space="preserve">         44</w:t>
      </w:r>
    </w:p>
    <w:p w14:paraId="13EA4BB2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2        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知识管理</w:t>
      </w:r>
      <w:r w:rsidRPr="00240400">
        <w:rPr>
          <w:rFonts w:ascii="Calibri" w:eastAsia="宋体" w:hAnsi="Calibri" w:cs="Calibri"/>
          <w:kern w:val="0"/>
          <w:sz w:val="22"/>
        </w:rPr>
        <w:t>        30</w:t>
      </w:r>
    </w:p>
    <w:p w14:paraId="1E66B998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3        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网络</w:t>
      </w:r>
      <w:r w:rsidRPr="00240400">
        <w:rPr>
          <w:rFonts w:ascii="Calibri" w:eastAsia="宋体" w:hAnsi="Calibri" w:cs="Calibri"/>
          <w:kern w:val="0"/>
          <w:sz w:val="22"/>
        </w:rPr>
        <w:t>        24</w:t>
      </w:r>
    </w:p>
    <w:p w14:paraId="65EAAC19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4        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企业</w:t>
      </w:r>
      <w:r w:rsidRPr="00240400">
        <w:rPr>
          <w:rFonts w:ascii="Calibri" w:eastAsia="宋体" w:hAnsi="Calibri" w:cs="Calibri"/>
          <w:kern w:val="0"/>
          <w:sz w:val="22"/>
        </w:rPr>
        <w:t>        18</w:t>
      </w:r>
    </w:p>
    <w:p w14:paraId="76D9178A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5        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数据挖掘</w:t>
      </w:r>
      <w:r w:rsidRPr="00240400">
        <w:rPr>
          <w:rFonts w:ascii="Calibri" w:eastAsia="宋体" w:hAnsi="Calibri" w:cs="Calibri"/>
          <w:kern w:val="0"/>
          <w:sz w:val="22"/>
        </w:rPr>
        <w:t>        17</w:t>
      </w:r>
    </w:p>
    <w:p w14:paraId="01690EE2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6        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信息化</w:t>
      </w:r>
      <w:r w:rsidRPr="00240400">
        <w:rPr>
          <w:rFonts w:ascii="Calibri" w:eastAsia="宋体" w:hAnsi="Calibri" w:cs="Calibri"/>
          <w:kern w:val="0"/>
          <w:sz w:val="22"/>
        </w:rPr>
        <w:t>        17</w:t>
      </w:r>
    </w:p>
    <w:p w14:paraId="366CB06B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7        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信息服务</w:t>
      </w:r>
      <w:r w:rsidRPr="00240400">
        <w:rPr>
          <w:rFonts w:ascii="Calibri" w:eastAsia="宋体" w:hAnsi="Calibri" w:cs="Calibri"/>
          <w:kern w:val="0"/>
          <w:sz w:val="22"/>
        </w:rPr>
        <w:t>        15</w:t>
      </w:r>
    </w:p>
    <w:p w14:paraId="02B8DB2F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lastRenderedPageBreak/>
        <w:t>8        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竞争情报</w:t>
      </w:r>
      <w:r w:rsidRPr="00240400">
        <w:rPr>
          <w:rFonts w:ascii="Calibri" w:eastAsia="宋体" w:hAnsi="Calibri" w:cs="Calibri"/>
          <w:kern w:val="0"/>
          <w:sz w:val="22"/>
        </w:rPr>
        <w:t>        14</w:t>
      </w:r>
    </w:p>
    <w:p w14:paraId="08BD3EA5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9        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人力资源</w:t>
      </w:r>
      <w:r w:rsidRPr="00240400">
        <w:rPr>
          <w:rFonts w:ascii="Calibri" w:eastAsia="宋体" w:hAnsi="Calibri" w:cs="Calibri"/>
          <w:kern w:val="0"/>
          <w:sz w:val="22"/>
        </w:rPr>
        <w:t>        14</w:t>
      </w:r>
    </w:p>
    <w:p w14:paraId="5F18E5A2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10        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信息</w:t>
      </w:r>
      <w:r w:rsidRPr="00240400">
        <w:rPr>
          <w:rFonts w:ascii="Calibri" w:eastAsia="宋体" w:hAnsi="Calibri" w:cs="Calibri"/>
          <w:kern w:val="0"/>
          <w:sz w:val="22"/>
        </w:rPr>
        <w:t>        13</w:t>
      </w:r>
    </w:p>
    <w:p w14:paraId="592E5055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11        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客户关系管理</w:t>
      </w:r>
      <w:r w:rsidRPr="00240400">
        <w:rPr>
          <w:rFonts w:ascii="Calibri" w:eastAsia="宋体" w:hAnsi="Calibri" w:cs="Calibri"/>
          <w:kern w:val="0"/>
          <w:sz w:val="22"/>
        </w:rPr>
        <w:t>        12</w:t>
      </w:r>
    </w:p>
    <w:p w14:paraId="60CCAB49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12        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图书馆</w:t>
      </w:r>
      <w:r w:rsidRPr="00240400">
        <w:rPr>
          <w:rFonts w:ascii="Calibri" w:eastAsia="宋体" w:hAnsi="Calibri" w:cs="Calibri"/>
          <w:kern w:val="0"/>
          <w:sz w:val="22"/>
        </w:rPr>
        <w:t>        12</w:t>
      </w:r>
    </w:p>
    <w:p w14:paraId="26D40AA1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13        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信息系统</w:t>
      </w:r>
      <w:r w:rsidRPr="00240400">
        <w:rPr>
          <w:rFonts w:ascii="Calibri" w:eastAsia="宋体" w:hAnsi="Calibri" w:cs="Calibri"/>
          <w:kern w:val="0"/>
          <w:sz w:val="22"/>
        </w:rPr>
        <w:t>        12</w:t>
      </w:r>
    </w:p>
    <w:p w14:paraId="2FA886AD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14        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电子商务</w:t>
      </w:r>
      <w:r w:rsidRPr="00240400">
        <w:rPr>
          <w:rFonts w:ascii="Calibri" w:eastAsia="宋体" w:hAnsi="Calibri" w:cs="Calibri"/>
          <w:kern w:val="0"/>
          <w:sz w:val="22"/>
        </w:rPr>
        <w:t xml:space="preserve">         11</w:t>
      </w:r>
    </w:p>
    <w:p w14:paraId="6F43598F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15        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信息技术</w:t>
      </w:r>
      <w:r w:rsidRPr="00240400">
        <w:rPr>
          <w:rFonts w:ascii="Calibri" w:eastAsia="宋体" w:hAnsi="Calibri" w:cs="Calibri"/>
          <w:kern w:val="0"/>
          <w:sz w:val="22"/>
        </w:rPr>
        <w:t>        11</w:t>
      </w:r>
    </w:p>
    <w:p w14:paraId="05CFC46E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16        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数字图书馆</w:t>
      </w:r>
      <w:r w:rsidRPr="00240400">
        <w:rPr>
          <w:rFonts w:ascii="Calibri" w:eastAsia="宋体" w:hAnsi="Calibri" w:cs="Calibri"/>
          <w:kern w:val="0"/>
          <w:sz w:val="22"/>
        </w:rPr>
        <w:t>        10</w:t>
      </w:r>
    </w:p>
    <w:p w14:paraId="0EAF5EA5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17        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信息检索</w:t>
      </w:r>
      <w:r w:rsidRPr="00240400">
        <w:rPr>
          <w:rFonts w:ascii="Calibri" w:eastAsia="宋体" w:hAnsi="Calibri" w:cs="Calibri"/>
          <w:kern w:val="0"/>
          <w:sz w:val="22"/>
        </w:rPr>
        <w:t>        10</w:t>
      </w:r>
    </w:p>
    <w:p w14:paraId="78CE99A2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18        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信息资源</w:t>
      </w:r>
      <w:r w:rsidRPr="00240400">
        <w:rPr>
          <w:rFonts w:ascii="Calibri" w:eastAsia="宋体" w:hAnsi="Calibri" w:cs="Calibri"/>
          <w:kern w:val="0"/>
          <w:sz w:val="22"/>
        </w:rPr>
        <w:t>        10</w:t>
      </w:r>
    </w:p>
    <w:p w14:paraId="28E8D6D0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19        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信息组织</w:t>
      </w:r>
      <w:r w:rsidRPr="00240400">
        <w:rPr>
          <w:rFonts w:ascii="Calibri" w:eastAsia="宋体" w:hAnsi="Calibri" w:cs="Calibri"/>
          <w:kern w:val="0"/>
          <w:sz w:val="22"/>
        </w:rPr>
        <w:t>        10</w:t>
      </w:r>
    </w:p>
    <w:p w14:paraId="07859FE4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20        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t>本体</w:t>
      </w:r>
      <w:r w:rsidRPr="00240400">
        <w:rPr>
          <w:rFonts w:ascii="Calibri" w:eastAsia="宋体" w:hAnsi="Calibri" w:cs="Calibri"/>
          <w:kern w:val="0"/>
          <w:sz w:val="22"/>
        </w:rPr>
        <w:t>        10</w:t>
      </w:r>
    </w:p>
    <w:p w14:paraId="2C539564" w14:textId="77777777" w:rsidR="00240400" w:rsidRPr="00240400" w:rsidRDefault="00240400" w:rsidP="00240400">
      <w:pPr>
        <w:widowControl/>
        <w:jc w:val="left"/>
        <w:outlineLvl w:val="3"/>
        <w:rPr>
          <w:rFonts w:ascii="Calibri" w:eastAsia="宋体" w:hAnsi="Calibri" w:cs="Calibri"/>
          <w:b/>
          <w:bCs/>
          <w:color w:val="2F5496"/>
          <w:kern w:val="0"/>
          <w:sz w:val="24"/>
          <w:szCs w:val="24"/>
        </w:rPr>
      </w:pPr>
      <w:r w:rsidRPr="00240400">
        <w:rPr>
          <w:rFonts w:ascii="Calibri" w:eastAsia="宋体" w:hAnsi="Calibri" w:cs="Calibri"/>
          <w:b/>
          <w:bCs/>
          <w:i/>
          <w:iCs/>
          <w:color w:val="2F5496"/>
          <w:kern w:val="0"/>
          <w:sz w:val="24"/>
          <w:szCs w:val="24"/>
        </w:rPr>
        <w:t>2</w:t>
      </w:r>
      <w:r w:rsidRPr="00240400">
        <w:rPr>
          <w:rFonts w:ascii="微软雅黑" w:eastAsia="微软雅黑" w:hAnsi="微软雅黑" w:cs="Calibri" w:hint="eastAsia"/>
          <w:b/>
          <w:bCs/>
          <w:i/>
          <w:iCs/>
          <w:color w:val="2F5496"/>
          <w:kern w:val="0"/>
          <w:sz w:val="24"/>
          <w:szCs w:val="24"/>
        </w:rPr>
        <w:t>）分析并输出结果数据</w:t>
      </w:r>
    </w:p>
    <w:p w14:paraId="1D96F393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分为两大类，具体又分为五个小类</w:t>
      </w:r>
    </w:p>
    <w:p w14:paraId="430B0480" w14:textId="27E61D2D" w:rsidR="00240400" w:rsidRPr="00240400" w:rsidRDefault="00240400" w:rsidP="00240400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240400">
        <w:rPr>
          <w:rFonts w:ascii="Calibri" w:eastAsia="宋体" w:hAnsi="Calibri" w:cs="Calibri"/>
          <w:noProof/>
          <w:kern w:val="0"/>
          <w:sz w:val="22"/>
        </w:rPr>
        <w:lastRenderedPageBreak/>
        <w:drawing>
          <wp:inline distT="0" distB="0" distL="0" distR="0" wp14:anchorId="6556A7E9" wp14:editId="4012AF91">
            <wp:extent cx="5274310" cy="3940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881E3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 </w:t>
      </w:r>
    </w:p>
    <w:p w14:paraId="795B9DB4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 </w:t>
      </w:r>
    </w:p>
    <w:p w14:paraId="4ABE0417" w14:textId="77777777" w:rsidR="00240400" w:rsidRPr="00240400" w:rsidRDefault="00240400" w:rsidP="00240400">
      <w:pPr>
        <w:widowControl/>
        <w:jc w:val="left"/>
        <w:outlineLvl w:val="3"/>
        <w:rPr>
          <w:rFonts w:ascii="Calibri" w:eastAsia="宋体" w:hAnsi="Calibri" w:cs="Calibri"/>
          <w:b/>
          <w:bCs/>
          <w:color w:val="2F5496"/>
          <w:kern w:val="0"/>
          <w:sz w:val="24"/>
          <w:szCs w:val="24"/>
        </w:rPr>
      </w:pPr>
      <w:r w:rsidRPr="00240400">
        <w:rPr>
          <w:rFonts w:ascii="Calibri" w:eastAsia="宋体" w:hAnsi="Calibri" w:cs="Calibri"/>
          <w:b/>
          <w:bCs/>
          <w:i/>
          <w:iCs/>
          <w:color w:val="2F5496"/>
          <w:kern w:val="0"/>
          <w:sz w:val="24"/>
          <w:szCs w:val="24"/>
        </w:rPr>
        <w:t>3</w:t>
      </w:r>
      <w:r w:rsidRPr="00240400">
        <w:rPr>
          <w:rFonts w:ascii="微软雅黑" w:eastAsia="微软雅黑" w:hAnsi="微软雅黑" w:cs="Calibri" w:hint="eastAsia"/>
          <w:b/>
          <w:bCs/>
          <w:i/>
          <w:iCs/>
          <w:color w:val="2F5496"/>
          <w:kern w:val="0"/>
          <w:sz w:val="24"/>
          <w:szCs w:val="24"/>
        </w:rPr>
        <w:t>）结果分析</w:t>
      </w:r>
    </w:p>
    <w:p w14:paraId="76AFD060" w14:textId="77777777" w:rsidR="00240400" w:rsidRPr="00240400" w:rsidRDefault="00240400" w:rsidP="00240400">
      <w:pPr>
        <w:widowControl/>
        <w:jc w:val="left"/>
        <w:rPr>
          <w:rFonts w:ascii="微软雅黑" w:eastAsia="微软雅黑" w:hAnsi="微软雅黑" w:cs="Calibri"/>
          <w:kern w:val="0"/>
          <w:sz w:val="22"/>
        </w:rPr>
      </w:pPr>
      <w:r w:rsidRPr="00240400">
        <w:rPr>
          <w:rFonts w:ascii="微软雅黑" w:eastAsia="微软雅黑" w:hAnsi="微软雅黑" w:cs="Calibri" w:hint="eastAsia"/>
          <w:kern w:val="0"/>
          <w:sz w:val="22"/>
        </w:rPr>
        <w:t>结合高频关键词的共词矩阵和上述聚类过程 ，我 国情报 学硕 士学 位论 文 的研 究热 点可 以概括 为以 下几 类 ： (1)图书馆 的信息 服务，包括关键词 7、12、 1O。网络环境下图书馆的信息服务更加体现出其个 性化特点。主要围绕信息服务实现的技术、系统 、 对策及信息服务能力的评价展开。同时也有涉及专 业图书馆的信息服务研究 ，像医学 图书馆和军事图 书馆等 。(2)网络信息 的组织和 检索，包括关键词 3、 l8、l9、l7、l0。以信息构建、Web、本体、Ⅻ几、 统计语言学模型等各种理论为基础的信息组织和检 索是研究的热点。还涉及一些企业、医学等专业方 面的信息组织和检索，以及检索系统的设计。 (3)数据挖掘在客户关系管理及电子政务 中的 应用 ，包括关键词 5、l1、l4。数据挖掘技术是实 施 客 户关 系管 理的关 键技术 之 一 。企业 在收集 大量 的客户基本资料和详细交易数据的基础上，利用</w:t>
      </w:r>
      <w:r w:rsidRPr="00240400">
        <w:rPr>
          <w:rFonts w:ascii="微软雅黑" w:eastAsia="微软雅黑" w:hAnsi="微软雅黑" w:cs="Calibri" w:hint="eastAsia"/>
          <w:kern w:val="0"/>
          <w:sz w:val="22"/>
        </w:rPr>
        <w:lastRenderedPageBreak/>
        <w:t>数 据 挖掘 发现 客 户特 征 、购 买 模式 等 有 价值 的知 识 ， 从 而有效 指 导客 户关 系管理 的实 践 。将 这种思 维运 用 到 电子 政 务 中 ，同样 具有 重要 的意义 ，因此得 到 了硕士研 究 生 的关 注 。 (4)企业竞争情报和企业信息化 ，包括关键词 4、8、6。关于企业竞争情报的研究主要集 中在竞 争情报 系统 的构 建及 应用、企业竞争情报需求 分 析、人才培养及反竞争情报等方面。企业信息化的 研究主要是关于企业信息化的经济效益评价 、项 目 风险评估和控制、信息化对策等的研究。 (5)本体与数字 图书馆，包括关键词 16、20。 本体是近几年的研究热点 ，主要用于知识检索 、信 息系统建模、领域本 体建模和信息服务 系统 等方 面。而这些问题又是数字图书馆建设和运作过程中 所 不可 忽视 的 。 (6)人 力 资 源与 信 息 系统 ，包 括关 键词 9、 l3。企业 、高校、银行等领域的人力资源管理系统 的设 计及 实施 是其 研究 重点 。</w:t>
      </w:r>
    </w:p>
    <w:p w14:paraId="51D9F3E7" w14:textId="77777777" w:rsidR="00240400" w:rsidRPr="00240400" w:rsidRDefault="00240400" w:rsidP="00240400">
      <w:pPr>
        <w:widowControl/>
        <w:jc w:val="left"/>
        <w:rPr>
          <w:rFonts w:ascii="Calibri" w:eastAsia="宋体" w:hAnsi="Calibri" w:cs="Calibri" w:hint="eastAsia"/>
          <w:kern w:val="0"/>
          <w:sz w:val="22"/>
        </w:rPr>
      </w:pPr>
      <w:r w:rsidRPr="00240400">
        <w:rPr>
          <w:rFonts w:ascii="Calibri" w:eastAsia="宋体" w:hAnsi="Calibri" w:cs="Calibri"/>
          <w:kern w:val="0"/>
          <w:sz w:val="22"/>
        </w:rPr>
        <w:t> </w:t>
      </w:r>
    </w:p>
    <w:p w14:paraId="2D2AE979" w14:textId="77777777" w:rsidR="000F6E2B" w:rsidRDefault="000F6E2B">
      <w:bookmarkStart w:id="0" w:name="_GoBack"/>
      <w:bookmarkEnd w:id="0"/>
    </w:p>
    <w:sectPr w:rsidR="000F6E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8B8"/>
    <w:rsid w:val="000F6E2B"/>
    <w:rsid w:val="00240400"/>
    <w:rsid w:val="004A08B8"/>
    <w:rsid w:val="007E6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63D77E-52E7-4315-A013-D5A7801C8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4040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link w:val="40"/>
    <w:uiPriority w:val="9"/>
    <w:qFormat/>
    <w:rsid w:val="00240400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040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40">
    <w:name w:val="标题 4 字符"/>
    <w:basedOn w:val="a0"/>
    <w:link w:val="4"/>
    <w:uiPriority w:val="9"/>
    <w:rsid w:val="00240400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2404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13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21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元 宝</dc:creator>
  <cp:keywords/>
  <dc:description/>
  <cp:lastModifiedBy>元 宝</cp:lastModifiedBy>
  <cp:revision>2</cp:revision>
  <dcterms:created xsi:type="dcterms:W3CDTF">2020-02-27T09:01:00Z</dcterms:created>
  <dcterms:modified xsi:type="dcterms:W3CDTF">2020-02-27T09:01:00Z</dcterms:modified>
</cp:coreProperties>
</file>