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40"/>
        <w:jc w:val="center"/>
      </w:pPr>
      <w:r>
        <w:rPr>
          <w:rFonts w:ascii="Calibri" w:cs="Calibri" w:eastAsia="Calibri" w:hAnsi="Calibri"/>
          <w:b/>
          <w:bCs/>
          <w:color w:val="1E3A8A"/>
          <w:sz w:val="64"/>
          <w:szCs w:val="64"/>
        </w:rPr>
        <w:t xml:space="preserve">MicroAI Systems</w:t>
      </w:r>
    </w:p>
    <w:p>
      <w:pPr>
        <w:spacing w:after="480"/>
        <w:jc w:val="center"/>
      </w:pPr>
      <w:r>
        <w:rPr>
          <w:rFonts w:ascii="Calibri" w:cs="Calibri" w:eastAsia="Calibri" w:hAnsi="Calibri"/>
          <w:i/>
          <w:iCs/>
          <w:color w:val="6B7280"/>
          <w:sz w:val="24"/>
          <w:szCs w:val="24"/>
        </w:rPr>
        <w:t xml:space="preserve">Professional Software Development Services</w:t>
      </w:r>
    </w:p>
    <w:p>
      <w:pPr>
        <w:pBdr>
          <w:top w:val="single" w:color="059669" w:sz="12" w:space="1"/>
          <w:bottom w:val="single" w:color="059669" w:sz="12" w:space="1"/>
        </w:pBdr>
        <w:shd w:fill="1E3A8A" w:val="clear"/>
        <w:spacing w:before="360" w:after="360"/>
        <w:jc w:val="center"/>
      </w:pPr>
      <w:r>
        <w:rPr>
          <w:rFonts w:ascii="Calibri" w:cs="Calibri" w:eastAsia="Calibri" w:hAnsi="Calibri"/>
          <w:b/>
          <w:bCs/>
          <w:color w:val="FFFFFF"/>
          <w:sz w:val="36"/>
          <w:szCs w:val="36"/>
        </w:rPr>
        <w:t xml:space="preserve">BUSINESS QUOTATION</w:t>
      </w:r>
    </w:p>
    <w:p>
      <w:pPr>
        <w:spacing w:before="480" w:after="720"/>
        <w:jc w:val="center"/>
      </w:pPr>
      <w:r>
        <w:rPr>
          <w:rFonts w:ascii="Calibri" w:cs="Calibri" w:eastAsia="Calibri" w:hAnsi="Calibri"/>
          <w:b/>
          <w:bCs/>
          <w:color w:val="111827"/>
          <w:sz w:val="44"/>
          <w:szCs w:val="44"/>
        </w:rPr>
        <w:t xml:space="preserve">Auxilium Consult – Corporate Website</w:t>
      </w:r>
    </w:p>
    <w:p>
      <w:pPr>
        <w:spacing w:before="360"/>
      </w:pPr>
    </w:p>
    <w:tbl>
      <w:tblPr>
        <w:tblW w:type="pct" w:w="75%"/>
        <w:jc w:val="center"/>
        <w:tblBorders>
          <w:top w:val="single" w:color="1E3A8A" w:sz="8"/>
          <w:left w:val="single" w:color="1E3A8A" w:sz="8"/>
          <w:bottom w:val="single" w:color="1E3A8A" w:sz="8"/>
          <w:right w:val="single" w:color="1E3A8A" w:sz="8"/>
          <w:insideH w:val="single" w:color="E5E7EB" w:sz="4"/>
          <w:insideV w:val="none"/>
        </w:tblBorders>
      </w:tblPr>
      <w:tblGrid>
        <w:gridCol w:w="100"/>
        <w:gridCol w:w="100"/>
      </w:tblGrid>
      <w:tr>
        <w:tc>
          <w:tcPr>
            <w:tcW w:type="pct" w:w="35%"/>
            <w:shd w:fill="F3F4F6" w:val="clear"/>
            <w:tcMar>
              <w:top w:type="dxa" w:w="150"/>
              <w:left w:type="dxa" w:w="200"/>
              <w:bottom w:type="dxa" w:w="150"/>
              <w:right w:type="dxa" w:w="200"/>
            </w:tcMar>
            <w:vAlign w:val="center"/>
          </w:tcPr>
          <w:p>
            <w:r>
              <w:rPr>
                <w:b/>
                <w:bCs/>
                <w:color w:val="1F2937"/>
                <w:sz w:val="22"/>
                <w:szCs w:val="22"/>
              </w:rPr>
              <w:t xml:space="preserve">Quote Number:</w:t>
            </w:r>
          </w:p>
        </w:tc>
        <w:tc>
          <w:tcPr>
            <w:tcW w:type="pct" w:w="65%"/>
            <w:tcMar>
              <w:top w:type="dxa" w:w="150"/>
              <w:left w:type="dxa" w:w="200"/>
              <w:bottom w:type="dxa" w:w="150"/>
              <w:right w:type="dxa" w:w="200"/>
            </w:tcMar>
            <w:vAlign w:val="center"/>
          </w:tcPr>
          <w:p>
            <w:r>
              <w:rPr>
                <w:color w:val="111827"/>
                <w:sz w:val="22"/>
                <w:szCs w:val="22"/>
              </w:rPr>
              <w:t xml:space="preserve">QT-202510-1789</w:t>
            </w:r>
          </w:p>
        </w:tc>
      </w:tr>
      <w:tr>
        <w:tc>
          <w:tcPr>
            <w:shd w:fill="F3F4F6" w:val="clear"/>
            <w:tcMar>
              <w:top w:type="dxa" w:w="150"/>
              <w:left w:type="dxa" w:w="200"/>
              <w:bottom w:type="dxa" w:w="150"/>
              <w:right w:type="dxa" w:w="200"/>
            </w:tcMar>
            <w:vAlign w:val="center"/>
          </w:tcPr>
          <w:p>
            <w:r>
              <w:rPr>
                <w:b/>
                <w:bCs/>
                <w:color w:val="1F2937"/>
                <w:sz w:val="22"/>
                <w:szCs w:val="22"/>
              </w:rPr>
              <w:t xml:space="preserve">Issue Date:</w:t>
            </w:r>
          </w:p>
        </w:tc>
        <w:tc>
          <w:tcPr>
            <w:tcMar>
              <w:top w:type="dxa" w:w="150"/>
              <w:left w:type="dxa" w:w="200"/>
              <w:bottom w:type="dxa" w:w="150"/>
              <w:right w:type="dxa" w:w="200"/>
            </w:tcMar>
            <w:vAlign w:val="center"/>
          </w:tcPr>
          <w:p>
            <w:r>
              <w:rPr>
                <w:color w:val="111827"/>
                <w:sz w:val="22"/>
                <w:szCs w:val="22"/>
              </w:rPr>
              <w:t xml:space="preserve">N/A</w:t>
            </w:r>
          </w:p>
        </w:tc>
      </w:tr>
      <w:tr>
        <w:tc>
          <w:tcPr>
            <w:shd w:fill="F3F4F6" w:val="clear"/>
            <w:tcMar>
              <w:top w:type="dxa" w:w="150"/>
              <w:left w:type="dxa" w:w="200"/>
              <w:bottom w:type="dxa" w:w="150"/>
              <w:right w:type="dxa" w:w="200"/>
            </w:tcMar>
            <w:vAlign w:val="center"/>
          </w:tcPr>
          <w:p>
            <w:r>
              <w:rPr>
                <w:b/>
                <w:bCs/>
                <w:color w:val="1F2937"/>
                <w:sz w:val="22"/>
                <w:szCs w:val="22"/>
              </w:rPr>
              <w:t xml:space="preserve">Valid Until:</w:t>
            </w:r>
          </w:p>
        </w:tc>
        <w:tc>
          <w:tcPr>
            <w:tcMar>
              <w:top w:type="dxa" w:w="150"/>
              <w:left w:type="dxa" w:w="200"/>
              <w:bottom w:type="dxa" w:w="150"/>
              <w:right w:type="dxa" w:w="200"/>
            </w:tcMar>
            <w:vAlign w:val="center"/>
          </w:tcPr>
          <w:p>
            <w:r>
              <w:rPr>
                <w:color w:val="111827"/>
                <w:sz w:val="22"/>
                <w:szCs w:val="22"/>
              </w:rPr>
              <w:t xml:space="preserve">October 31, 2025</w:t>
            </w:r>
          </w:p>
        </w:tc>
      </w:tr>
      <w:tr>
        <w:tc>
          <w:tcPr>
            <w:shd w:fill="F3F4F6" w:val="clear"/>
            <w:tcMar>
              <w:top w:type="dxa" w:w="150"/>
              <w:left w:type="dxa" w:w="200"/>
              <w:bottom w:type="dxa" w:w="150"/>
              <w:right w:type="dxa" w:w="200"/>
            </w:tcMar>
            <w:vAlign w:val="center"/>
          </w:tcPr>
          <w:p>
            <w:r>
              <w:rPr>
                <w:b/>
                <w:bCs/>
                <w:color w:val="1F2937"/>
                <w:sz w:val="22"/>
                <w:szCs w:val="22"/>
              </w:rPr>
              <w:t xml:space="preserve">Prepared For:</w:t>
            </w:r>
          </w:p>
        </w:tc>
        <w:tc>
          <w:tcPr>
            <w:tcMar>
              <w:top w:type="dxa" w:w="150"/>
              <w:left w:type="dxa" w:w="200"/>
              <w:bottom w:type="dxa" w:w="150"/>
              <w:right w:type="dxa" w:w="200"/>
            </w:tcMar>
            <w:vAlign w:val="center"/>
          </w:tcPr>
          <w:p>
            <w:r>
              <w:rPr>
                <w:color w:val="111827"/>
                <w:sz w:val="22"/>
                <w:szCs w:val="22"/>
              </w:rPr>
              <w:t xml:space="preserve">Sean Desmond Adotey Allotey</w:t>
            </w:r>
          </w:p>
        </w:tc>
      </w:tr>
      <w:tr>
        <w:tc>
          <w:tcPr>
            <w:shd w:fill="059669" w:val="clear"/>
            <w:tcMar>
              <w:top w:type="dxa" w:w="240"/>
              <w:left w:type="dxa" w:w="200"/>
              <w:bottom w:type="dxa" w:w="240"/>
              <w:right w:type="dxa" w:w="200"/>
            </w:tcMar>
            <w:vAlign w:val="center"/>
          </w:tcPr>
          <w:p>
            <w:r>
              <w:rPr>
                <w:b/>
                <w:bCs/>
                <w:color w:val="FFFFFF"/>
                <w:sz w:val="24"/>
                <w:szCs w:val="24"/>
              </w:rPr>
              <w:t xml:space="preserve">Total Investment:</w:t>
            </w:r>
          </w:p>
        </w:tc>
        <w:tc>
          <w:tcPr>
            <w:tcMar>
              <w:top w:type="dxa" w:w="240"/>
              <w:left w:type="dxa" w:w="200"/>
              <w:bottom w:type="dxa" w:w="240"/>
              <w:right w:type="dxa" w:w="200"/>
            </w:tcMar>
            <w:vAlign w:val="center"/>
          </w:tcPr>
          <w:p>
            <w:pPr>
              <w:jc w:val="right"/>
            </w:pPr>
            <w:r>
              <w:rPr>
                <w:b/>
                <w:bCs/>
                <w:color w:val="059669"/>
                <w:sz w:val="36"/>
                <w:szCs w:val="36"/>
              </w:rPr>
              <w:t xml:space="preserve">$2,350.99</w:t>
            </w:r>
          </w:p>
        </w:tc>
      </w:tr>
    </w:tbl>
    <w:p>
      <w:pPr>
        <w:spacing w:after="480"/>
      </w:pPr>
    </w:p>
    <w:p>
      <w:pPr>
        <w:spacing w:before="720" w:after="120"/>
        <w:jc w:val="center"/>
      </w:pPr>
      <w:r>
        <w:rPr>
          <w:rFonts w:ascii="Calibri" w:cs="Calibri" w:eastAsia="Calibri" w:hAnsi="Calibri"/>
          <w:b/>
          <w:bCs/>
          <w:color w:val="6B7280"/>
          <w:sz w:val="20"/>
          <w:szCs w:val="20"/>
        </w:rPr>
        <w:t xml:space="preserve">CONFIDENTIAL BUSINESS PROPOSAL</w:t>
      </w:r>
    </w:p>
    <w:p>
      <w:pPr>
        <w:spacing w:after="240"/>
        <w:jc w:val="center"/>
      </w:pPr>
      <w:r>
        <w:rPr>
          <w:rFonts w:ascii="Calibri" w:cs="Calibri" w:eastAsia="Calibri" w:hAnsi="Calibri"/>
          <w:color w:val="6B7280"/>
          <w:sz w:val="20"/>
          <w:szCs w:val="20"/>
        </w:rPr>
        <w:t xml:space="preserve">This document contains confidential and proprietary information. </w:t>
      </w:r>
      <w:r>
        <w:rPr>
          <w:rFonts w:ascii="Calibri" w:cs="Calibri" w:eastAsia="Calibri" w:hAnsi="Calibri"/>
          <w:i/>
          <w:iCs/>
          <w:color w:val="6B7280"/>
          <w:sz w:val="20"/>
          <w:szCs w:val="20"/>
        </w:rPr>
        <w:t xml:space="preserve">Unauthorized disclosure is prohibited.</w:t>
      </w:r>
    </w:p>
    <w:p>
      <w:pPr>
        <w:pageBreakBefore/>
      </w:pPr>
    </w:p>
    <w:p>
      <w:pPr>
        <w:pBdr>
          <w:bottom w:val="single" w:color="1E3A8A" w:sz="16" w:space="1"/>
        </w:pBdr>
        <w:spacing w:before="480" w:after="240"/>
      </w:pPr>
      <w:r>
        <w:rPr>
          <w:rFonts w:ascii="Calibri" w:cs="Calibri" w:eastAsia="Calibri" w:hAnsi="Calibri"/>
          <w:b/>
          <w:bCs/>
          <w:color w:val="059669"/>
          <w:sz w:val="32"/>
          <w:szCs w:val="32"/>
        </w:rPr>
        <w:t xml:space="preserve">📋 </w:t>
      </w:r>
      <w:r>
        <w:rPr>
          <w:rFonts w:ascii="Calibri" w:cs="Calibri" w:eastAsia="Calibri" w:hAnsi="Calibri"/>
          <w:b/>
          <w:bCs/>
          <w:color w:val="1E3A8A"/>
          <w:sz w:val="32"/>
          <w:szCs w:val="32"/>
        </w:rPr>
        <w:t xml:space="preserve">CONTACT INFORMATION</w:t>
      </w:r>
    </w:p>
    <w:tbl>
      <w:tblPr>
        <w:tblW w:type="pct" w:w="100%"/>
        <w:tblBorders>
          <w:top w:val="single" w:color="1E3A8A" w:sz="8"/>
          <w:left w:val="single" w:color="1E3A8A" w:sz="8"/>
          <w:bottom w:val="single" w:color="1E3A8A" w:sz="8"/>
          <w:right w:val="single" w:color="1E3A8A" w:sz="8"/>
          <w:insideH w:val="single" w:color="E5E7EB" w:sz="4"/>
          <w:insideV w:val="single" w:color="E5E7EB" w:sz="4"/>
        </w:tblBorders>
      </w:tblPr>
      <w:tblGrid>
        <w:gridCol w:w="100"/>
        <w:gridCol w:w="100"/>
      </w:tblGrid>
      <w:tr>
        <w:tc>
          <w:tcPr>
            <w:tcW w:type="pct" w:w="50%"/>
            <w:shd w:fill="1E3A8A" w:val="clear"/>
            <w:tcMar>
              <w:top w:type="dxa" w:w="200"/>
              <w:left w:type="dxa" w:w="200"/>
              <w:bottom w:type="dxa" w:w="200"/>
              <w:right w:type="dxa" w:w="200"/>
            </w:tcMar>
            <w:vAlign w:val="center"/>
          </w:tcPr>
          <w:p>
            <w:r>
              <w:rPr>
                <w:b/>
                <w:bCs/>
                <w:color w:val="FFFFFF"/>
                <w:sz w:val="28"/>
                <w:szCs w:val="28"/>
              </w:rPr>
              <w:t xml:space="preserve">CLIENT INFORMATION</w:t>
            </w:r>
          </w:p>
        </w:tc>
        <w:tc>
          <w:tcPr>
            <w:tcW w:type="pct" w:w="50%"/>
            <w:shd w:fill="059669" w:val="clear"/>
            <w:tcMar>
              <w:top w:type="dxa" w:w="200"/>
              <w:left w:type="dxa" w:w="200"/>
              <w:bottom w:type="dxa" w:w="200"/>
              <w:right w:type="dxa" w:w="200"/>
            </w:tcMar>
            <w:vAlign w:val="center"/>
          </w:tcPr>
          <w:p>
            <w:r>
              <w:rPr>
                <w:b/>
                <w:bCs/>
                <w:color w:val="FFFFFF"/>
                <w:sz w:val="28"/>
                <w:szCs w:val="28"/>
              </w:rPr>
              <w:t xml:space="preserve">SERVICE PROVIDER</w:t>
            </w:r>
          </w:p>
        </w:tc>
      </w:tr>
      <w:tr>
        <w:tc>
          <w:tcPr>
            <w:shd w:fill="FFFFFF" w:val="clear"/>
            <w:tcMar>
              <w:top w:type="dxa" w:w="240"/>
              <w:left w:type="dxa" w:w="200"/>
              <w:bottom w:type="dxa" w:w="240"/>
              <w:right w:type="dxa" w:w="200"/>
            </w:tcMar>
            <w:vAlign w:val="top"/>
          </w:tcPr>
          <w:p>
            <w:pPr>
              <w:spacing w:after="120"/>
            </w:pPr>
            <w:r>
              <w:rPr>
                <w:b/>
                <w:bCs/>
                <w:color w:val="111827"/>
                <w:sz w:val="24"/>
                <w:szCs w:val="24"/>
              </w:rPr>
              <w:t xml:space="preserve">Sean Desmond Adotey Allotey</w:t>
            </w:r>
          </w:p>
          <w:p>
            <w:pPr>
              <w:spacing w:after="120"/>
            </w:pPr>
            <w:r>
              <w:rPr>
                <w:sz w:val="22"/>
                <w:szCs w:val="22"/>
              </w:rPr>
              <w:t xml:space="preserve">📧 </w:t>
            </w:r>
            <w:r>
              <w:rPr>
                <w:b/>
                <w:bCs/>
                <w:color w:val="6B7280"/>
                <w:sz w:val="22"/>
                <w:szCs w:val="22"/>
              </w:rPr>
              <w:t xml:space="preserve">Email: </w:t>
            </w:r>
            <w:r>
              <w:rPr>
                <w:color w:val="1E3A8A"/>
                <w:sz w:val="22"/>
                <w:szCs w:val="22"/>
              </w:rPr>
              <w:t xml:space="preserve">sean.da@auxiliumconsults.com</w:t>
            </w:r>
          </w:p>
          <w:p>
            <w:pPr>
              <w:spacing w:after="120"/>
            </w:pPr>
            <w:r>
              <w:rPr>
                <w:sz w:val="22"/>
                <w:szCs w:val="22"/>
              </w:rPr>
              <w:t xml:space="preserve">📞 </w:t>
            </w:r>
            <w:r>
              <w:rPr>
                <w:b/>
                <w:bCs/>
                <w:color w:val="6B7280"/>
                <w:sz w:val="22"/>
                <w:szCs w:val="22"/>
              </w:rPr>
              <w:t xml:space="preserve">Phone: </w:t>
            </w:r>
            <w:r>
              <w:rPr>
                <w:color w:val="111827"/>
                <w:sz w:val="22"/>
                <w:szCs w:val="22"/>
              </w:rPr>
              <w:t xml:space="preserve">+233 24 682 4860</w:t>
            </w:r>
          </w:p>
        </w:tc>
        <w:tc>
          <w:tcPr>
            <w:shd w:fill="FFFFFF" w:val="clear"/>
            <w:tcMar>
              <w:top w:type="dxa" w:w="240"/>
              <w:left w:type="dxa" w:w="200"/>
              <w:bottom w:type="dxa" w:w="240"/>
              <w:right w:type="dxa" w:w="200"/>
            </w:tcMar>
            <w:vAlign w:val="top"/>
          </w:tcPr>
          <w:p>
            <w:pPr>
              <w:spacing w:after="120"/>
            </w:pPr>
            <w:r>
              <w:rPr>
                <w:b/>
                <w:bCs/>
                <w:color w:val="111827"/>
                <w:sz w:val="24"/>
                <w:szCs w:val="24"/>
              </w:rPr>
              <w:t xml:space="preserve">MicroAI Systems</w:t>
            </w:r>
          </w:p>
          <w:p>
            <w:pPr>
              <w:spacing w:after="120"/>
            </w:pPr>
            <w:r>
              <w:rPr>
                <w:sz w:val="22"/>
                <w:szCs w:val="22"/>
              </w:rPr>
              <w:t xml:space="preserve">📧 </w:t>
            </w:r>
            <w:r>
              <w:rPr>
                <w:b/>
                <w:bCs/>
                <w:color w:val="6B7280"/>
                <w:sz w:val="22"/>
                <w:szCs w:val="22"/>
              </w:rPr>
              <w:t xml:space="preserve">Email: </w:t>
            </w:r>
            <w:r>
              <w:rPr>
                <w:color w:val="1E3A8A"/>
                <w:sz w:val="22"/>
                <w:szCs w:val="22"/>
              </w:rPr>
              <w:t xml:space="preserve">contact@microai.systems</w:t>
            </w:r>
          </w:p>
          <w:p>
            <w:pPr>
              <w:spacing w:after="120"/>
            </w:pPr>
            <w:r>
              <w:rPr>
                <w:sz w:val="22"/>
                <w:szCs w:val="22"/>
              </w:rPr>
              <w:t xml:space="preserve">📞 </w:t>
            </w:r>
            <w:r>
              <w:rPr>
                <w:b/>
                <w:bCs/>
                <w:color w:val="6B7280"/>
                <w:sz w:val="22"/>
                <w:szCs w:val="22"/>
              </w:rPr>
              <w:t xml:space="preserve">Phone: </w:t>
            </w:r>
            <w:r>
              <w:rPr>
                <w:color w:val="111827"/>
                <w:sz w:val="22"/>
                <w:szCs w:val="22"/>
              </w:rPr>
              <w:t xml:space="preserve">+1 (555) 123-4567</w:t>
            </w:r>
          </w:p>
          <w:p>
            <w:pPr>
              <w:spacing w:after="120"/>
            </w:pPr>
            <w:r>
              <w:rPr>
                <w:sz w:val="22"/>
                <w:szCs w:val="22"/>
              </w:rPr>
              <w:t xml:space="preserve">📍 </w:t>
            </w:r>
            <w:r>
              <w:rPr>
                <w:b/>
                <w:bCs/>
                <w:color w:val="6B7280"/>
                <w:sz w:val="22"/>
                <w:szCs w:val="22"/>
              </w:rPr>
              <w:t xml:space="preserve">Address: </w:t>
            </w:r>
            <w:r>
              <w:rPr>
                <w:color w:val="111827"/>
                <w:sz w:val="22"/>
                <w:szCs w:val="22"/>
              </w:rPr>
              <w:t xml:space="preserve">123 Business Street, Tech City, TC 12345</w:t>
            </w:r>
          </w:p>
          <w:p>
            <w:pPr>
              <w:spacing w:after="120"/>
            </w:pPr>
            <w:r>
              <w:rPr>
                <w:sz w:val="22"/>
                <w:szCs w:val="22"/>
              </w:rPr>
              <w:t xml:space="preserve">🌐 </w:t>
            </w:r>
            <w:r>
              <w:rPr>
                <w:b/>
                <w:bCs/>
                <w:color w:val="6B7280"/>
                <w:sz w:val="22"/>
                <w:szCs w:val="22"/>
              </w:rPr>
              <w:t xml:space="preserve">Website: </w:t>
            </w:r>
            <w:r>
              <w:rPr>
                <w:color w:val="1E3A8A"/>
                <w:sz w:val="22"/>
                <w:szCs w:val="22"/>
              </w:rPr>
              <w:t xml:space="preserve">www.microaisystems.com</w:t>
            </w:r>
          </w:p>
        </w:tc>
      </w:tr>
    </w:tbl>
    <w:p>
      <w:pPr>
        <w:pageBreakBefore/>
      </w:pPr>
    </w:p>
    <w:p>
      <w:pPr>
        <w:pBdr>
          <w:bottom w:val="single" w:color="1E3A8A" w:sz="16" w:space="1"/>
        </w:pBdr>
        <w:spacing w:before="480" w:after="240"/>
      </w:pPr>
      <w:r>
        <w:rPr>
          <w:rFonts w:ascii="Calibri" w:cs="Calibri" w:eastAsia="Calibri" w:hAnsi="Calibri"/>
          <w:b/>
          <w:bCs/>
          <w:color w:val="059669"/>
          <w:sz w:val="32"/>
          <w:szCs w:val="32"/>
        </w:rPr>
        <w:t xml:space="preserve">📊 </w:t>
      </w:r>
      <w:r>
        <w:rPr>
          <w:rFonts w:ascii="Calibri" w:cs="Calibri" w:eastAsia="Calibri" w:hAnsi="Calibri"/>
          <w:b/>
          <w:bCs/>
          <w:color w:val="1E3A8A"/>
          <w:sz w:val="32"/>
          <w:szCs w:val="32"/>
        </w:rPr>
        <w:t xml:space="preserve">PROJECT OVERVIEW</w:t>
      </w:r>
    </w:p>
    <w:p>
      <w:pPr>
        <w:pageBreakBefore/>
      </w:pPr>
    </w:p>
    <w:p>
      <w:pPr>
        <w:pBdr>
          <w:bottom w:val="single" w:color="1E3A8A" w:sz="16" w:space="1"/>
        </w:pBdr>
        <w:spacing w:before="480" w:after="240"/>
      </w:pPr>
      <w:r>
        <w:rPr>
          <w:rFonts w:ascii="Calibri" w:cs="Calibri" w:eastAsia="Calibri" w:hAnsi="Calibri"/>
          <w:b/>
          <w:bCs/>
          <w:color w:val="059669"/>
          <w:sz w:val="32"/>
          <w:szCs w:val="32"/>
        </w:rPr>
        <w:t xml:space="preserve">📋 </w:t>
      </w:r>
      <w:r>
        <w:rPr>
          <w:rFonts w:ascii="Calibri" w:cs="Calibri" w:eastAsia="Calibri" w:hAnsi="Calibri"/>
          <w:b/>
          <w:bCs/>
          <w:color w:val="1E3A8A"/>
          <w:sz w:val="32"/>
          <w:szCs w:val="32"/>
        </w:rPr>
        <w:t xml:space="preserve">SCOPE OF WORK</w:t>
      </w:r>
    </w:p>
    <w:p>
      <w:pPr>
        <w:spacing w:after="360"/>
        <w:jc w:val="left"/>
      </w:pPr>
      <w:r>
        <w:rPr>
          <w:rFonts w:ascii="Calibri" w:cs="Calibri" w:eastAsia="Calibri" w:hAnsi="Calibri"/>
          <w:b w:val="false"/>
          <w:bCs w:val="false"/>
          <w:i/>
          <w:iCs/>
          <w:color w:val="111827"/>
          <w:sz w:val="22"/>
          <w:szCs w:val="22"/>
        </w:rPr>
        <w:t xml:space="preserve">This section defines the boundaries of the project, outlining what is included and excluded from the proposed solution.</w:t>
      </w:r>
    </w:p>
    <w:p>
      <w:pPr>
        <w:pageBreakBefore/>
      </w:pPr>
    </w:p>
    <w:p>
      <w:pPr>
        <w:pBdr>
          <w:bottom w:val="single" w:color="1E3A8A" w:sz="16" w:space="1"/>
        </w:pBdr>
        <w:spacing w:before="480" w:after="240"/>
      </w:pPr>
      <w:r>
        <w:rPr>
          <w:rFonts w:ascii="Calibri" w:cs="Calibri" w:eastAsia="Calibri" w:hAnsi="Calibri"/>
          <w:b/>
          <w:bCs/>
          <w:color w:val="059669"/>
          <w:sz w:val="32"/>
          <w:szCs w:val="32"/>
        </w:rPr>
        <w:t xml:space="preserve">💰 </w:t>
      </w:r>
      <w:r>
        <w:rPr>
          <w:rFonts w:ascii="Calibri" w:cs="Calibri" w:eastAsia="Calibri" w:hAnsi="Calibri"/>
          <w:b/>
          <w:bCs/>
          <w:color w:val="1E3A8A"/>
          <w:sz w:val="32"/>
          <w:szCs w:val="32"/>
        </w:rPr>
        <w:t xml:space="preserve">INVESTMENT BREAKDOWN</w:t>
      </w:r>
    </w:p>
    <w:p>
      <w:pPr>
        <w:spacing w:after="360"/>
        <w:jc w:val="left"/>
      </w:pPr>
      <w:r>
        <w:rPr>
          <w:rFonts w:ascii="Calibri" w:cs="Calibri" w:eastAsia="Calibri" w:hAnsi="Calibri"/>
          <w:b w:val="false"/>
          <w:bCs w:val="false"/>
          <w:i/>
          <w:iCs/>
          <w:color w:val="111827"/>
          <w:sz w:val="22"/>
          <w:szCs w:val="22"/>
        </w:rPr>
        <w:t xml:space="preserve">The following detailed breakdown outlines all costs associated with this project. All amounts are quoted in USD.</w:t>
      </w:r>
    </w:p>
    <w:p>
      <w:pPr>
        <w:spacing w:after="480"/>
      </w:pPr>
    </w:p>
    <w:p>
      <w:pPr>
        <w:spacing w:before="240" w:after="120"/>
      </w:pPr>
      <w:r>
        <w:rPr>
          <w:rFonts w:ascii="Calibri" w:cs="Calibri" w:eastAsia="Calibri" w:hAnsi="Calibri"/>
          <w:b/>
          <w:bCs/>
          <w:color w:val="1F2937"/>
          <w:sz w:val="28"/>
          <w:szCs w:val="28"/>
        </w:rPr>
        <w:t xml:space="preserve">Investment Summary</w:t>
      </w:r>
    </w:p>
    <w:tbl>
      <w:tblPr>
        <w:tblW w:type="pct" w:w="60%"/>
        <w:jc w:val="right"/>
        <w:tblBorders>
          <w:top w:val="single" w:color="1E3A8A" w:sz="8"/>
          <w:left w:val="single" w:color="1E3A8A" w:sz="8"/>
          <w:bottom w:val="double" w:color="1E3A8A" w:sz="12"/>
          <w:right w:val="single" w:color="1E3A8A" w:sz="8"/>
          <w:insideH w:val="single" w:color="E5E7EB" w:sz="4"/>
          <w:insideV w:val="none"/>
        </w:tblBorders>
      </w:tblPr>
      <w:tblGrid>
        <w:gridCol w:w="100"/>
        <w:gridCol w:w="100"/>
      </w:tblGrid>
      <w:tr>
        <w:tc>
          <w:tcPr>
            <w:tcW w:type="pct" w:w="60%"/>
            <w:shd w:fill="F3F4F6" w:val="clear"/>
            <w:tcMar>
              <w:top w:type="dxa" w:w="150"/>
              <w:left w:type="dxa" w:w="200"/>
              <w:bottom w:type="dxa" w:w="150"/>
              <w:right w:type="dxa" w:w="200"/>
            </w:tcMar>
            <w:vAlign w:val="center"/>
          </w:tcPr>
          <w:p>
            <w:pPr>
              <w:jc w:val="right"/>
            </w:pPr>
            <w:r>
              <w:rPr>
                <w:b w:val="false"/>
                <w:bCs w:val="false"/>
                <w:color w:val="1F2937"/>
                <w:sz w:val="22"/>
                <w:szCs w:val="22"/>
              </w:rPr>
              <w:t xml:space="preserve">Subtotal</w:t>
            </w:r>
          </w:p>
        </w:tc>
        <w:tc>
          <w:tcPr>
            <w:tcW w:type="pct" w:w="40%"/>
            <w:shd w:fill="F3F4F6" w:val="clear"/>
            <w:tcMar>
              <w:top w:type="dxa" w:w="150"/>
              <w:left w:type="dxa" w:w="200"/>
              <w:bottom w:type="dxa" w:w="150"/>
              <w:right w:type="dxa" w:w="200"/>
            </w:tcMar>
            <w:vAlign w:val="center"/>
          </w:tcPr>
          <w:p>
            <w:pPr>
              <w:jc w:val="right"/>
            </w:pPr>
            <w:r>
              <w:rPr>
                <w:b/>
                <w:bCs/>
                <w:color w:val="111827"/>
                <w:sz w:val="24"/>
                <w:szCs w:val="24"/>
              </w:rPr>
              <w:t xml:space="preserve">$2,350.99</w:t>
            </w:r>
          </w:p>
        </w:tc>
      </w:tr>
      <w:tr>
        <w:tc>
          <w:tcPr>
            <w:tcW w:type="pct" w:w="60%"/>
            <w:shd w:fill="059669" w:val="clear"/>
            <w:tcMar>
              <w:top w:type="dxa" w:w="240"/>
              <w:left w:type="dxa" w:w="200"/>
              <w:bottom w:type="dxa" w:w="240"/>
              <w:right w:type="dxa" w:w="200"/>
            </w:tcMar>
            <w:vAlign w:val="center"/>
          </w:tcPr>
          <w:p>
            <w:pPr>
              <w:jc w:val="right"/>
            </w:pPr>
            <w:r>
              <w:rPr>
                <w:b/>
                <w:bCs/>
                <w:color w:val="FFFFFF"/>
                <w:sz w:val="24"/>
                <w:szCs w:val="24"/>
              </w:rPr>
              <w:t xml:space="preserve">TOTAL INVESTMENT</w:t>
            </w:r>
          </w:p>
        </w:tc>
        <w:tc>
          <w:tcPr>
            <w:tcW w:type="pct" w:w="40%"/>
            <w:tcBorders>
              <w:top w:val="double" w:color="1E3A8A" w:sz="12"/>
              <w:bottom w:val="double" w:color="1E3A8A" w:sz="12"/>
            </w:tcBorders>
            <w:shd w:fill="FFFFFF" w:val="clear"/>
            <w:tcMar>
              <w:top w:type="dxa" w:w="240"/>
              <w:left w:type="dxa" w:w="200"/>
              <w:bottom w:type="dxa" w:w="240"/>
              <w:right w:type="dxa" w:w="200"/>
            </w:tcMar>
            <w:vAlign w:val="center"/>
          </w:tcPr>
          <w:p>
            <w:pPr>
              <w:jc w:val="right"/>
            </w:pPr>
            <w:r>
              <w:rPr>
                <w:b/>
                <w:bCs/>
                <w:color w:val="059669"/>
                <w:sz w:val="36"/>
                <w:szCs w:val="36"/>
              </w:rPr>
              <w:t xml:space="preserve">$2,350.99</w:t>
            </w:r>
          </w:p>
        </w:tc>
      </w:tr>
    </w:tbl>
    <w:p>
      <w:pPr>
        <w:spacing w:after="240"/>
      </w:pPr>
    </w:p>
    <w:p>
      <w:pPr>
        <w:spacing w:after="240"/>
        <w:jc w:val="left"/>
      </w:pPr>
      <w:r>
        <w:rPr>
          <w:rFonts w:ascii="Calibri" w:cs="Calibri" w:eastAsia="Calibri" w:hAnsi="Calibri"/>
          <w:b w:val="false"/>
          <w:bCs w:val="false"/>
          <w:i/>
          <w:iCs/>
          <w:color w:val="6B7280"/>
          <w:sz w:val="22"/>
          <w:szCs w:val="22"/>
        </w:rPr>
        <w:t xml:space="preserve">All prices are valid for the period specified on the cover page. Prices are subject to change after expiration.</w:t>
      </w:r>
    </w:p>
    <w:p>
      <w:pPr>
        <w:pageBreakBefore/>
      </w:pPr>
    </w:p>
    <w:p>
      <w:pPr>
        <w:pBdr>
          <w:bottom w:val="single" w:color="1E3A8A" w:sz="16" w:space="1"/>
        </w:pBdr>
        <w:spacing w:before="480" w:after="240"/>
      </w:pPr>
      <w:r>
        <w:rPr>
          <w:rFonts w:ascii="Calibri" w:cs="Calibri" w:eastAsia="Calibri" w:hAnsi="Calibri"/>
          <w:b/>
          <w:bCs/>
          <w:color w:val="059669"/>
          <w:sz w:val="32"/>
          <w:szCs w:val="32"/>
        </w:rPr>
        <w:t xml:space="preserve">💳 </w:t>
      </w:r>
      <w:r>
        <w:rPr>
          <w:rFonts w:ascii="Calibri" w:cs="Calibri" w:eastAsia="Calibri" w:hAnsi="Calibri"/>
          <w:b/>
          <w:bCs/>
          <w:color w:val="1E3A8A"/>
          <w:sz w:val="32"/>
          <w:szCs w:val="32"/>
        </w:rPr>
        <w:t xml:space="preserve">PAYMENT TERMS &amp; SCHEDULE</w:t>
      </w:r>
    </w:p>
    <w:p>
      <w:pPr>
        <w:spacing w:before="240" w:after="120"/>
      </w:pPr>
      <w:r>
        <w:rPr>
          <w:rFonts w:ascii="Calibri" w:cs="Calibri" w:eastAsia="Calibri" w:hAnsi="Calibri"/>
          <w:b/>
          <w:bCs/>
          <w:color w:val="1F2937"/>
          <w:sz w:val="28"/>
          <w:szCs w:val="28"/>
        </w:rPr>
        <w:t xml:space="preserve">Additional Payment Terms</w:t>
      </w:r>
    </w:p>
    <w:p>
      <w:pPr>
        <w:spacing w:after="180"/>
        <w:ind w:left="480" w:hanging="240"/>
      </w:pPr>
      <w:r>
        <w:rPr>
          <w:rFonts w:ascii="Calibri" w:cs="Calibri" w:eastAsia="Calibri" w:hAnsi="Calibri"/>
          <w:b/>
          <w:bCs/>
          <w:color w:val="059669"/>
          <w:sz w:val="24"/>
          <w:szCs w:val="24"/>
        </w:rPr>
        <w:t xml:space="preserve">▸ </w:t>
      </w:r>
      <w:r>
        <w:rPr>
          <w:rFonts w:ascii="Calibri" w:cs="Calibri" w:eastAsia="Calibri" w:hAnsi="Calibri"/>
          <w:color w:val="111827"/>
          <w:sz w:val="22"/>
          <w:szCs w:val="22"/>
        </w:rPr>
        <w:t xml:space="preserve">All payments must be made in USD.</w:t>
      </w:r>
    </w:p>
    <w:p>
      <w:pPr>
        <w:spacing w:after="180"/>
        <w:ind w:left="480" w:hanging="240"/>
      </w:pPr>
      <w:r>
        <w:rPr>
          <w:rFonts w:ascii="Calibri" w:cs="Calibri" w:eastAsia="Calibri" w:hAnsi="Calibri"/>
          <w:b/>
          <w:bCs/>
          <w:color w:val="059669"/>
          <w:sz w:val="24"/>
          <w:szCs w:val="24"/>
        </w:rPr>
        <w:t xml:space="preserve">▸ </w:t>
      </w:r>
      <w:r>
        <w:rPr>
          <w:rFonts w:ascii="Calibri" w:cs="Calibri" w:eastAsia="Calibri" w:hAnsi="Calibri"/>
          <w:color w:val="111827"/>
          <w:sz w:val="22"/>
          <w:szCs w:val="22"/>
        </w:rPr>
        <w:t xml:space="preserve">Invoices are sent electronically upon milestone completion or as per agreed schedule.</w:t>
      </w:r>
    </w:p>
    <w:p>
      <w:pPr>
        <w:spacing w:after="180"/>
        <w:ind w:left="480" w:hanging="240"/>
      </w:pPr>
      <w:r>
        <w:rPr>
          <w:rFonts w:ascii="Calibri" w:cs="Calibri" w:eastAsia="Calibri" w:hAnsi="Calibri"/>
          <w:b/>
          <w:bCs/>
          <w:color w:val="059669"/>
          <w:sz w:val="24"/>
          <w:szCs w:val="24"/>
        </w:rPr>
        <w:t xml:space="preserve">▸ </w:t>
      </w:r>
      <w:r>
        <w:rPr>
          <w:rFonts w:ascii="Calibri" w:cs="Calibri" w:eastAsia="Calibri" w:hAnsi="Calibri"/>
          <w:color w:val="111827"/>
          <w:sz w:val="22"/>
          <w:szCs w:val="22"/>
        </w:rPr>
        <w:t xml:space="preserve">Refunds are subject to the terms and conditions outlined in the service agreement.</w:t>
      </w:r>
    </w:p>
    <w:p>
      <w:pPr>
        <w:spacing w:after="240"/>
      </w:pPr>
    </w:p>
    <w:p>
      <w:pPr>
        <w:pageBreakBefore/>
      </w:pPr>
    </w:p>
    <w:p>
      <w:pPr>
        <w:pBdr>
          <w:bottom w:val="single" w:color="1E3A8A" w:sz="16" w:space="1"/>
        </w:pBdr>
        <w:spacing w:before="480" w:after="240"/>
      </w:pPr>
      <w:r>
        <w:rPr>
          <w:rFonts w:ascii="Calibri" w:cs="Calibri" w:eastAsia="Calibri" w:hAnsi="Calibri"/>
          <w:b/>
          <w:bCs/>
          <w:color w:val="059669"/>
          <w:sz w:val="32"/>
          <w:szCs w:val="32"/>
        </w:rPr>
        <w:t xml:space="preserve">📜 </w:t>
      </w:r>
      <w:r>
        <w:rPr>
          <w:rFonts w:ascii="Calibri" w:cs="Calibri" w:eastAsia="Calibri" w:hAnsi="Calibri"/>
          <w:b/>
          <w:bCs/>
          <w:color w:val="1E3A8A"/>
          <w:sz w:val="32"/>
          <w:szCs w:val="32"/>
        </w:rPr>
        <w:t xml:space="preserve">TERMS &amp; CONDITIONS</w:t>
      </w:r>
    </w:p>
    <w:p>
      <w:pPr>
        <w:spacing w:before="240" w:after="120"/>
      </w:pPr>
      <w:r>
        <w:rPr>
          <w:rFonts w:ascii="Calibri" w:cs="Calibri" w:eastAsia="Calibri" w:hAnsi="Calibri"/>
          <w:b/>
          <w:bCs/>
          <w:color w:val="1F2937"/>
          <w:sz w:val="28"/>
          <w:szCs w:val="28"/>
        </w:rPr>
        <w:t xml:space="preserve">General Terms</w:t>
      </w:r>
    </w:p>
    <w:p>
      <w:pPr>
        <w:spacing w:after="180"/>
        <w:ind w:left="480" w:hanging="240"/>
      </w:pPr>
      <w:r>
        <w:rPr>
          <w:rFonts w:ascii="Calibri" w:cs="Calibri" w:eastAsia="Calibri" w:hAnsi="Calibri"/>
          <w:b/>
          <w:bCs/>
          <w:color w:val="1E3A8A"/>
          <w:sz w:val="22"/>
          <w:szCs w:val="22"/>
        </w:rPr>
        <w:t xml:space="preserve">1. </w:t>
      </w:r>
      <w:r>
        <w:rPr>
          <w:rFonts w:ascii="Calibri" w:cs="Calibri" w:eastAsia="Calibri" w:hAnsi="Calibri"/>
          <w:color w:val="111827"/>
          <w:sz w:val="22"/>
          <w:szCs w:val="22"/>
        </w:rPr>
        <w:t xml:space="preserve">By accepting this quotation, the Client agrees to all terms and conditions outlined in this document and any attached service agreements.</w:t>
      </w:r>
    </w:p>
    <w:p>
      <w:pPr>
        <w:spacing w:after="180"/>
        <w:ind w:left="480" w:hanging="240"/>
      </w:pPr>
      <w:r>
        <w:rPr>
          <w:rFonts w:ascii="Calibri" w:cs="Calibri" w:eastAsia="Calibri" w:hAnsi="Calibri"/>
          <w:b/>
          <w:bCs/>
          <w:color w:val="1E3A8A"/>
          <w:sz w:val="22"/>
          <w:szCs w:val="22"/>
        </w:rPr>
        <w:t xml:space="preserve">2. </w:t>
      </w:r>
      <w:r>
        <w:rPr>
          <w:rFonts w:ascii="Calibri" w:cs="Calibri" w:eastAsia="Calibri" w:hAnsi="Calibri"/>
          <w:color w:val="111827"/>
          <w:sz w:val="22"/>
          <w:szCs w:val="22"/>
        </w:rPr>
        <w:t xml:space="preserve">Any changes to the agreed scope of work must be documented in writing and may result in adjustments to timeline and pricing through a formal change order process.</w:t>
      </w:r>
    </w:p>
    <w:p>
      <w:pPr>
        <w:spacing w:after="180"/>
        <w:ind w:left="480" w:hanging="240"/>
      </w:pPr>
      <w:r>
        <w:rPr>
          <w:rFonts w:ascii="Calibri" w:cs="Calibri" w:eastAsia="Calibri" w:hAnsi="Calibri"/>
          <w:b/>
          <w:bCs/>
          <w:color w:val="1E3A8A"/>
          <w:sz w:val="22"/>
          <w:szCs w:val="22"/>
        </w:rPr>
        <w:t xml:space="preserve">3. </w:t>
      </w:r>
      <w:r>
        <w:rPr>
          <w:rFonts w:ascii="Calibri" w:cs="Calibri" w:eastAsia="Calibri" w:hAnsi="Calibri"/>
          <w:color w:val="111827"/>
          <w:sz w:val="22"/>
          <w:szCs w:val="22"/>
        </w:rPr>
        <w:t xml:space="preserve">The Client agrees to provide timely access to necessary resources, information, and decision-makers required for project completion. Delays in client feedback may affect project timelines.</w:t>
      </w:r>
    </w:p>
    <w:p>
      <w:pPr>
        <w:spacing w:after="180"/>
        <w:ind w:left="480" w:hanging="240"/>
      </w:pPr>
      <w:r>
        <w:rPr>
          <w:rFonts w:ascii="Calibri" w:cs="Calibri" w:eastAsia="Calibri" w:hAnsi="Calibri"/>
          <w:b/>
          <w:bCs/>
          <w:color w:val="1E3A8A"/>
          <w:sz w:val="22"/>
          <w:szCs w:val="22"/>
        </w:rPr>
        <w:t xml:space="preserve">4. </w:t>
      </w:r>
      <w:r>
        <w:rPr>
          <w:rFonts w:ascii="Calibri" w:cs="Calibri" w:eastAsia="Calibri" w:hAnsi="Calibri"/>
          <w:color w:val="111827"/>
          <w:sz w:val="22"/>
          <w:szCs w:val="22"/>
        </w:rPr>
        <w:t xml:space="preserve">Neither party shall be liable for delays or failure to perform obligations due to circumstances beyond reasonable control, including natural disasters, war, or government actions.</w:t>
      </w:r>
    </w:p>
    <w:p>
      <w:pPr>
        <w:spacing w:after="480"/>
      </w:pPr>
    </w:p>
    <w:p>
      <w:pPr>
        <w:spacing w:before="240" w:after="120"/>
      </w:pPr>
      <w:r>
        <w:rPr>
          <w:rFonts w:ascii="Calibri" w:cs="Calibri" w:eastAsia="Calibri" w:hAnsi="Calibri"/>
          <w:b/>
          <w:bCs/>
          <w:color w:val="1F2937"/>
          <w:sz w:val="28"/>
          <w:szCs w:val="28"/>
        </w:rPr>
        <w:t xml:space="preserve">Intellectual Property Rights</w:t>
      </w:r>
    </w:p>
    <w:p>
      <w:pPr>
        <w:spacing w:after="240"/>
        <w:jc w:val="both"/>
      </w:pPr>
      <w:r>
        <w:rPr>
          <w:rFonts w:ascii="Calibri" w:cs="Calibri" w:eastAsia="Calibri" w:hAnsi="Calibri"/>
          <w:b w:val="false"/>
          <w:bCs w:val="false"/>
          <w:i w:val="false"/>
          <w:iCs w:val="false"/>
          <w:color w:val="111827"/>
          <w:sz w:val="22"/>
          <w:szCs w:val="22"/>
        </w:rPr>
        <w:t xml:space="preserve">Upon full payment, all intellectual property rights for custom-developed work will be transferred to the Client. Pre-existing materials, frameworks, and third-party components remain under their respective licenses.</w:t>
      </w:r>
    </w:p>
    <w:p>
      <w:pPr>
        <w:spacing w:after="240"/>
      </w:pPr>
    </w:p>
    <w:p>
      <w:pPr>
        <w:spacing w:before="240" w:after="120"/>
      </w:pPr>
      <w:r>
        <w:rPr>
          <w:rFonts w:ascii="Calibri" w:cs="Calibri" w:eastAsia="Calibri" w:hAnsi="Calibri"/>
          <w:b/>
          <w:bCs/>
          <w:color w:val="1F2937"/>
          <w:sz w:val="28"/>
          <w:szCs w:val="28"/>
        </w:rPr>
        <w:t xml:space="preserve">Confidentiality</w:t>
      </w:r>
    </w:p>
    <w:p>
      <w:pPr>
        <w:spacing w:after="240"/>
        <w:jc w:val="both"/>
      </w:pPr>
      <w:r>
        <w:rPr>
          <w:rFonts w:ascii="Calibri" w:cs="Calibri" w:eastAsia="Calibri" w:hAnsi="Calibri"/>
          <w:b w:val="false"/>
          <w:bCs w:val="false"/>
          <w:i w:val="false"/>
          <w:iCs w:val="false"/>
          <w:color w:val="111827"/>
          <w:sz w:val="22"/>
          <w:szCs w:val="22"/>
        </w:rPr>
        <w:t xml:space="preserve">Both parties agree to maintain confidentiality of all proprietary information shared during the course of this engagement. This obligation survives termination of the agreement.</w:t>
      </w:r>
    </w:p>
    <w:p>
      <w:pPr>
        <w:spacing w:after="240"/>
      </w:pPr>
    </w:p>
    <w:p>
      <w:pPr>
        <w:spacing w:before="240" w:after="120"/>
      </w:pPr>
      <w:r>
        <w:rPr>
          <w:rFonts w:ascii="Calibri" w:cs="Calibri" w:eastAsia="Calibri" w:hAnsi="Calibri"/>
          <w:b/>
          <w:bCs/>
          <w:color w:val="1F2937"/>
          <w:sz w:val="28"/>
          <w:szCs w:val="28"/>
        </w:rPr>
        <w:t xml:space="preserve">Warranties &amp; Guarantees</w:t>
      </w:r>
    </w:p>
    <w:p>
      <w:pPr>
        <w:spacing w:after="180"/>
        <w:ind w:left="480" w:hanging="240"/>
      </w:pPr>
      <w:r>
        <w:rPr>
          <w:rFonts w:ascii="Calibri" w:cs="Calibri" w:eastAsia="Calibri" w:hAnsi="Calibri"/>
          <w:b/>
          <w:bCs/>
          <w:color w:val="059669"/>
          <w:sz w:val="24"/>
          <w:szCs w:val="24"/>
        </w:rPr>
        <w:t xml:space="preserve">✓ </w:t>
      </w:r>
      <w:r>
        <w:rPr>
          <w:rFonts w:ascii="Calibri" w:cs="Calibri" w:eastAsia="Calibri" w:hAnsi="Calibri"/>
          <w:color w:val="111827"/>
          <w:sz w:val="22"/>
          <w:szCs w:val="22"/>
        </w:rPr>
        <w:t xml:space="preserve">Services will be performed in a professional and workmanlike manner consistent with industry standards.</w:t>
      </w:r>
    </w:p>
    <w:p>
      <w:pPr>
        <w:spacing w:after="180"/>
        <w:ind w:left="480" w:hanging="240"/>
      </w:pPr>
      <w:r>
        <w:rPr>
          <w:rFonts w:ascii="Calibri" w:cs="Calibri" w:eastAsia="Calibri" w:hAnsi="Calibri"/>
          <w:b/>
          <w:bCs/>
          <w:color w:val="059669"/>
          <w:sz w:val="24"/>
          <w:szCs w:val="24"/>
        </w:rPr>
        <w:t xml:space="preserve">✓ </w:t>
      </w:r>
      <w:r>
        <w:rPr>
          <w:rFonts w:ascii="Calibri" w:cs="Calibri" w:eastAsia="Calibri" w:hAnsi="Calibri"/>
          <w:color w:val="111827"/>
          <w:sz w:val="22"/>
          <w:szCs w:val="22"/>
        </w:rPr>
        <w:t xml:space="preserve">All deliverables will be free from defects in materials and workmanship for the warranty period specified.</w:t>
      </w:r>
    </w:p>
    <w:p>
      <w:pPr>
        <w:spacing w:after="180"/>
        <w:ind w:left="480" w:hanging="240"/>
      </w:pPr>
      <w:r>
        <w:rPr>
          <w:rFonts w:ascii="Calibri" w:cs="Calibri" w:eastAsia="Calibri" w:hAnsi="Calibri"/>
          <w:b/>
          <w:bCs/>
          <w:color w:val="059669"/>
          <w:sz w:val="24"/>
          <w:szCs w:val="24"/>
        </w:rPr>
        <w:t xml:space="preserve">✓ </w:t>
      </w:r>
      <w:r>
        <w:rPr>
          <w:rFonts w:ascii="Calibri" w:cs="Calibri" w:eastAsia="Calibri" w:hAnsi="Calibri"/>
          <w:color w:val="111827"/>
          <w:sz w:val="22"/>
          <w:szCs w:val="22"/>
        </w:rPr>
        <w:t xml:space="preserve">No warranties are provided for third-party services, software, or components beyond those provided by the original vendors.</w:t>
      </w:r>
    </w:p>
    <w:p>
      <w:pPr>
        <w:spacing w:after="240"/>
      </w:pPr>
    </w:p>
    <w:p>
      <w:pPr>
        <w:spacing w:before="240" w:after="120"/>
      </w:pPr>
      <w:r>
        <w:rPr>
          <w:rFonts w:ascii="Calibri" w:cs="Calibri" w:eastAsia="Calibri" w:hAnsi="Calibri"/>
          <w:b/>
          <w:bCs/>
          <w:color w:val="1F2937"/>
          <w:sz w:val="28"/>
          <w:szCs w:val="28"/>
        </w:rPr>
        <w:t xml:space="preserve">Limitation of Liability</w:t>
      </w:r>
    </w:p>
    <w:p>
      <w:pPr>
        <w:pBdr>
          <w:left w:val="single" w:color="F59E0B" w:sz="24" w:space="1"/>
        </w:pBdr>
        <w:shd w:fill="FEF3C7" w:val="clear"/>
        <w:spacing w:before="240" w:after="120"/>
        <w:ind w:left="300" w:right="300"/>
      </w:pPr>
      <w:r>
        <w:rPr>
          <w:rFonts w:ascii="Calibri" w:cs="Calibri" w:eastAsia="Calibri" w:hAnsi="Calibri"/>
          <w:b/>
          <w:bCs/>
          <w:color w:val="F59E0B"/>
          <w:sz w:val="24"/>
          <w:szCs w:val="24"/>
        </w:rPr>
        <w:t xml:space="preserve">Liability Notice</w:t>
      </w:r>
    </w:p>
    <w:p>
      <w:pPr>
        <w:pBdr>
          <w:left w:val="single" w:color="F59E0B" w:sz="24" w:space="1"/>
        </w:pBdr>
        <w:shd w:fill="FEF3C7" w:val="clear"/>
        <w:spacing w:after="240"/>
        <w:ind w:left="300" w:right="300"/>
      </w:pPr>
      <w:r>
        <w:rPr>
          <w:rFonts w:ascii="Calibri" w:cs="Calibri" w:eastAsia="Calibri" w:hAnsi="Calibri"/>
          <w:color w:val="111827"/>
          <w:sz w:val="22"/>
          <w:szCs w:val="22"/>
        </w:rPr>
        <w:t xml:space="preserve">The Service Provider's total liability for any claims arising from this agreement shall not exceed the total amount paid by the Client under this agreement. Neither party shall be liable for indirect, incidental, or consequential damages.</w:t>
      </w:r>
    </w:p>
    <w:p>
      <w:pPr>
        <w:spacing w:after="240"/>
      </w:pPr>
    </w:p>
    <w:p>
      <w:pPr>
        <w:spacing w:before="240" w:after="120"/>
      </w:pPr>
      <w:r>
        <w:rPr>
          <w:rFonts w:ascii="Calibri" w:cs="Calibri" w:eastAsia="Calibri" w:hAnsi="Calibri"/>
          <w:b/>
          <w:bCs/>
          <w:color w:val="1F2937"/>
          <w:sz w:val="28"/>
          <w:szCs w:val="28"/>
        </w:rPr>
        <w:t xml:space="preserve">Dispute Resolution</w:t>
      </w:r>
    </w:p>
    <w:p>
      <w:pPr>
        <w:spacing w:after="240"/>
        <w:jc w:val="both"/>
      </w:pPr>
      <w:r>
        <w:rPr>
          <w:rFonts w:ascii="Calibri" w:cs="Calibri" w:eastAsia="Calibri" w:hAnsi="Calibri"/>
          <w:b w:val="false"/>
          <w:bCs w:val="false"/>
          <w:i w:val="false"/>
          <w:iCs w:val="false"/>
          <w:color w:val="111827"/>
          <w:sz w:val="22"/>
          <w:szCs w:val="22"/>
        </w:rPr>
        <w:t xml:space="preserve">Any disputes arising from this agreement shall first be addressed through good-faith negotiation. If unresolved, disputes will be settled through binding arbitration in accordance with applicable laws.</w:t>
      </w:r>
    </w:p>
    <w:p>
      <w:pPr>
        <w:spacing w:after="240"/>
      </w:pPr>
    </w:p>
    <w:p>
      <w:pPr>
        <w:spacing w:before="240" w:after="120"/>
      </w:pPr>
      <w:r>
        <w:rPr>
          <w:rFonts w:ascii="Calibri" w:cs="Calibri" w:eastAsia="Calibri" w:hAnsi="Calibri"/>
          <w:b/>
          <w:bCs/>
          <w:color w:val="1F2937"/>
          <w:sz w:val="28"/>
          <w:szCs w:val="28"/>
        </w:rPr>
        <w:t xml:space="preserve">Governing Law</w:t>
      </w:r>
    </w:p>
    <w:p>
      <w:pPr>
        <w:spacing w:after="240"/>
        <w:jc w:val="both"/>
      </w:pPr>
      <w:r>
        <w:rPr>
          <w:rFonts w:ascii="Calibri" w:cs="Calibri" w:eastAsia="Calibri" w:hAnsi="Calibri"/>
          <w:b w:val="false"/>
          <w:bCs w:val="false"/>
          <w:i w:val="false"/>
          <w:iCs w:val="false"/>
          <w:color w:val="111827"/>
          <w:sz w:val="22"/>
          <w:szCs w:val="22"/>
        </w:rPr>
        <w:t xml:space="preserve">This agreement shall be governed by and construed in accordance with the laws of the jurisdiction in which the Service Provider is registered, without regard to its conflict of law provisions.</w:t>
      </w:r>
    </w:p>
    <w:p>
      <w:pPr>
        <w:pageBreakBefore/>
      </w:pPr>
    </w:p>
    <w:p>
      <w:pPr>
        <w:pBdr>
          <w:bottom w:val="single" w:color="1E3A8A" w:sz="16" w:space="1"/>
        </w:pBdr>
        <w:spacing w:before="480" w:after="240"/>
      </w:pPr>
      <w:r>
        <w:rPr>
          <w:rFonts w:ascii="Calibri" w:cs="Calibri" w:eastAsia="Calibri" w:hAnsi="Calibri"/>
          <w:b/>
          <w:bCs/>
          <w:color w:val="059669"/>
          <w:sz w:val="32"/>
          <w:szCs w:val="32"/>
        </w:rPr>
        <w:t xml:space="preserve">✍️ </w:t>
      </w:r>
      <w:r>
        <w:rPr>
          <w:rFonts w:ascii="Calibri" w:cs="Calibri" w:eastAsia="Calibri" w:hAnsi="Calibri"/>
          <w:b/>
          <w:bCs/>
          <w:color w:val="1E3A8A"/>
          <w:sz w:val="32"/>
          <w:szCs w:val="32"/>
        </w:rPr>
        <w:t xml:space="preserve">ACCEPTANCE &amp; AUTHORIZATION</w:t>
      </w:r>
    </w:p>
    <w:p>
      <w:pPr>
        <w:pBdr>
          <w:left w:val="single" w:color="1E3A8A" w:sz="24" w:space="1"/>
        </w:pBdr>
        <w:shd w:fill="DBEAFE" w:val="clear"/>
        <w:spacing w:before="240" w:after="120"/>
        <w:ind w:left="300" w:right="300"/>
      </w:pPr>
      <w:r>
        <w:rPr>
          <w:rFonts w:ascii="Calibri" w:cs="Calibri" w:eastAsia="Calibri" w:hAnsi="Calibri"/>
          <w:b/>
          <w:bCs/>
          <w:color w:val="1E3A8A"/>
          <w:sz w:val="24"/>
          <w:szCs w:val="24"/>
        </w:rPr>
        <w:t xml:space="preserve">Quote Acceptance</w:t>
      </w:r>
    </w:p>
    <w:p>
      <w:pPr>
        <w:pBdr>
          <w:left w:val="single" w:color="1E3A8A" w:sz="24" w:space="1"/>
        </w:pBdr>
        <w:shd w:fill="DBEAFE" w:val="clear"/>
        <w:spacing w:after="120"/>
        <w:ind w:left="300" w:right="300"/>
      </w:pPr>
      <w:r>
        <w:rPr>
          <w:rFonts w:ascii="Calibri" w:cs="Calibri" w:eastAsia="Calibri" w:hAnsi="Calibri"/>
          <w:color w:val="111827"/>
          <w:sz w:val="22"/>
          <w:szCs w:val="22"/>
        </w:rPr>
        <w:t xml:space="preserve">By signing below, you accept this quotation (QT-202510-1789) and agree to the terms and conditions outlined in this document.</w:t>
      </w:r>
    </w:p>
    <w:p>
      <w:pPr>
        <w:pBdr>
          <w:left w:val="single" w:color="1E3A8A" w:sz="24" w:space="1"/>
        </w:pBdr>
        <w:shd w:fill="DBEAFE" w:val="clear"/>
        <w:spacing w:after="120"/>
        <w:ind w:left="300" w:right="300"/>
      </w:pPr>
      <w:r>
        <w:rPr>
          <w:rFonts w:ascii="Calibri" w:cs="Calibri" w:eastAsia="Calibri" w:hAnsi="Calibri"/>
          <w:color w:val="111827"/>
          <w:sz w:val="22"/>
          <w:szCs w:val="22"/>
        </w:rPr>
        <w:t xml:space="preserve">This quotation is valid until October 31, 2025.</w:t>
      </w:r>
    </w:p>
    <w:p>
      <w:pPr>
        <w:pBdr>
          <w:left w:val="single" w:color="1E3A8A" w:sz="24" w:space="1"/>
        </w:pBdr>
        <w:shd w:fill="DBEAFE" w:val="clear"/>
        <w:spacing w:after="240"/>
        <w:ind w:left="300" w:right="300"/>
      </w:pPr>
      <w:r>
        <w:rPr>
          <w:rFonts w:ascii="Calibri" w:cs="Calibri" w:eastAsia="Calibri" w:hAnsi="Calibri"/>
          <w:color w:val="111827"/>
          <w:sz w:val="22"/>
          <w:szCs w:val="22"/>
        </w:rPr>
        <w:t xml:space="preserve">Signature below constitutes a binding agreement between both parties.</w:t>
      </w:r>
    </w:p>
    <w:p>
      <w:pPr>
        <w:spacing w:after="480"/>
      </w:pPr>
    </w:p>
    <w:p>
      <w:pPr>
        <w:spacing w:after="180"/>
        <w:jc w:val="left"/>
      </w:pPr>
      <w:r>
        <w:rPr>
          <w:rFonts w:ascii="Calibri" w:cs="Calibri" w:eastAsia="Calibri" w:hAnsi="Calibri"/>
          <w:b/>
          <w:bCs/>
          <w:i w:val="false"/>
          <w:iCs w:val="false"/>
          <w:color w:val="111827"/>
          <w:sz w:val="22"/>
          <w:szCs w:val="22"/>
        </w:rPr>
        <w:t xml:space="preserve">Upon Acceptance:</w:t>
      </w:r>
    </w:p>
    <w:p>
      <w:pPr>
        <w:spacing w:after="120"/>
        <w:ind w:left="480"/>
        <w:jc w:val="left"/>
      </w:pPr>
      <w:r>
        <w:rPr>
          <w:rFonts w:ascii="Calibri" w:cs="Calibri" w:eastAsia="Calibri" w:hAnsi="Calibri"/>
          <w:b w:val="false"/>
          <w:bCs w:val="false"/>
          <w:i w:val="false"/>
          <w:iCs w:val="false"/>
          <w:color w:val="111827"/>
          <w:sz w:val="22"/>
          <w:szCs w:val="22"/>
        </w:rPr>
        <w:t xml:space="preserve">1. Sign and return this document</w:t>
      </w:r>
    </w:p>
    <w:p>
      <w:pPr>
        <w:spacing w:after="120"/>
        <w:ind w:left="480"/>
        <w:jc w:val="left"/>
      </w:pPr>
      <w:r>
        <w:rPr>
          <w:rFonts w:ascii="Calibri" w:cs="Calibri" w:eastAsia="Calibri" w:hAnsi="Calibri"/>
          <w:b w:val="false"/>
          <w:bCs w:val="false"/>
          <w:i w:val="false"/>
          <w:iCs w:val="false"/>
          <w:color w:val="111827"/>
          <w:sz w:val="22"/>
          <w:szCs w:val="22"/>
        </w:rPr>
        <w:t xml:space="preserve">2. Initial payment/deposit will be invoiced</w:t>
      </w:r>
    </w:p>
    <w:p>
      <w:pPr>
        <w:spacing w:after="120"/>
        <w:ind w:left="480"/>
        <w:jc w:val="left"/>
      </w:pPr>
      <w:r>
        <w:rPr>
          <w:rFonts w:ascii="Calibri" w:cs="Calibri" w:eastAsia="Calibri" w:hAnsi="Calibri"/>
          <w:b w:val="false"/>
          <w:bCs w:val="false"/>
          <w:i w:val="false"/>
          <w:iCs w:val="false"/>
          <w:color w:val="111827"/>
          <w:sz w:val="22"/>
          <w:szCs w:val="22"/>
        </w:rPr>
        <w:t xml:space="preserve">3. Project kickoff will be scheduled within 3-5 business days</w:t>
      </w:r>
    </w:p>
    <w:p>
      <w:pPr>
        <w:spacing w:after="360"/>
        <w:ind w:left="480"/>
        <w:jc w:val="left"/>
      </w:pPr>
      <w:r>
        <w:rPr>
          <w:rFonts w:ascii="Calibri" w:cs="Calibri" w:eastAsia="Calibri" w:hAnsi="Calibri"/>
          <w:b w:val="false"/>
          <w:bCs w:val="false"/>
          <w:i w:val="false"/>
          <w:iCs w:val="false"/>
          <w:color w:val="111827"/>
          <w:sz w:val="22"/>
          <w:szCs w:val="22"/>
        </w:rPr>
        <w:t xml:space="preserve">4. Dedicated project manager will be assigned</w:t>
      </w:r>
    </w:p>
    <w:p>
      <w:pPr>
        <w:spacing w:after="480"/>
      </w:pPr>
    </w:p>
    <w:tbl>
      <w:tblPr>
        <w:tblW w:type="pct" w:w="100%"/>
        <w:tblBorders>
          <w:top w:val="single" w:color="1E3A8A" w:sz="8"/>
          <w:left w:val="single" w:color="1E3A8A" w:sz="8"/>
          <w:bottom w:val="single" w:color="1E3A8A" w:sz="8"/>
          <w:right w:val="single" w:color="1E3A8A" w:sz="8"/>
          <w:insideH w:val="single" w:color="E5E7EB" w:sz="6"/>
          <w:insideV w:val="single" w:color="E5E7EB" w:sz="4"/>
        </w:tblBorders>
      </w:tblPr>
      <w:tblGrid>
        <w:gridCol w:w="100"/>
        <w:gridCol w:w="100"/>
      </w:tblGrid>
      <w:tr>
        <w:tc>
          <w:tcPr>
            <w:tcW w:type="pct" w:w="50%"/>
            <w:shd w:fill="FFFFFF" w:val="clear"/>
            <w:tcMar>
              <w:top w:type="dxa" w:w="300"/>
              <w:left w:type="dxa" w:w="300"/>
              <w:bottom w:type="dxa" w:w="300"/>
              <w:right w:type="dxa" w:w="150"/>
            </w:tcMar>
            <w:vAlign w:val="top"/>
          </w:tcPr>
          <w:p>
            <w:pPr>
              <w:spacing w:after="120"/>
            </w:pPr>
            <w:r>
              <w:rPr>
                <w:b/>
                <w:bCs/>
                <w:color w:val="1E3A8A"/>
                <w:sz w:val="24"/>
                <w:szCs w:val="24"/>
              </w:rPr>
              <w:t xml:space="preserve">CLIENT SIGNATURE</w:t>
            </w:r>
          </w:p>
          <w:p>
            <w:pPr>
              <w:spacing w:after="600"/>
            </w:pPr>
          </w:p>
          <w:p>
            <w:pPr>
              <w:spacing w:after="120"/>
            </w:pPr>
            <w:r>
              <w:rPr>
                <w:color w:val="6B7280"/>
                <w:sz w:val="22"/>
                <w:szCs w:val="22"/>
              </w:rPr>
              <w:t xml:space="preserve">__________________________________________________</w:t>
            </w:r>
          </w:p>
          <w:p>
            <w:pPr>
              <w:spacing w:after="240"/>
            </w:pPr>
            <w:r>
              <w:rPr>
                <w:i/>
                <w:iCs/>
                <w:color w:val="6B7280"/>
                <w:sz w:val="20"/>
                <w:szCs w:val="20"/>
              </w:rPr>
              <w:t xml:space="preserve">Signature</w:t>
            </w:r>
          </w:p>
          <w:p>
            <w:pPr>
              <w:spacing w:after="240"/>
            </w:pPr>
            <w:r>
              <w:rPr>
                <w:b/>
                <w:bCs/>
                <w:color w:val="111827"/>
                <w:sz w:val="22"/>
                <w:szCs w:val="22"/>
              </w:rPr>
              <w:t xml:space="preserve">Print Name: Sean Desmond Adotey Allotey</w:t>
            </w:r>
          </w:p>
        </w:tc>
        <w:tc>
          <w:tcPr>
            <w:tcW w:type="pct" w:w="50%"/>
            <w:shd w:fill="FFFFFF" w:val="clear"/>
            <w:tcMar>
              <w:top w:type="dxa" w:w="300"/>
              <w:left w:type="dxa" w:w="150"/>
              <w:bottom w:type="dxa" w:w="300"/>
              <w:right w:type="dxa" w:w="300"/>
            </w:tcMar>
            <w:vAlign w:val="top"/>
          </w:tcPr>
          <w:p>
            <w:pPr>
              <w:spacing w:after="120"/>
            </w:pPr>
            <w:r>
              <w:rPr>
                <w:b/>
                <w:bCs/>
                <w:color w:val="1E3A8A"/>
                <w:sz w:val="24"/>
                <w:szCs w:val="24"/>
              </w:rPr>
              <w:t xml:space="preserve">DATE</w:t>
            </w:r>
          </w:p>
          <w:p>
            <w:pPr>
              <w:spacing w:after="600"/>
            </w:pPr>
          </w:p>
          <w:p>
            <w:pPr>
              <w:spacing w:after="120"/>
            </w:pPr>
            <w:r>
              <w:rPr>
                <w:color w:val="6B7280"/>
                <w:sz w:val="22"/>
                <w:szCs w:val="22"/>
              </w:rPr>
              <w:t xml:space="preserve">______________________________</w:t>
            </w:r>
          </w:p>
          <w:p>
            <w:r>
              <w:rPr>
                <w:i/>
                <w:iCs/>
                <w:color w:val="6B7280"/>
                <w:sz w:val="20"/>
                <w:szCs w:val="20"/>
              </w:rPr>
              <w:t xml:space="preserve">Date Signed</w:t>
            </w:r>
          </w:p>
        </w:tc>
      </w:tr>
      <w:tr>
        <w:tc>
          <w:tcPr>
            <w:tcW w:type="pct" w:w="50%"/>
            <w:shd w:fill="D1FAE5" w:val="clear"/>
            <w:tcMar>
              <w:top w:type="dxa" w:w="300"/>
              <w:left w:type="dxa" w:w="300"/>
              <w:bottom w:type="dxa" w:w="300"/>
              <w:right w:type="dxa" w:w="150"/>
            </w:tcMar>
            <w:vAlign w:val="top"/>
          </w:tcPr>
          <w:p>
            <w:pPr>
              <w:spacing w:after="120"/>
            </w:pPr>
            <w:r>
              <w:rPr>
                <w:b/>
                <w:bCs/>
                <w:color w:val="059669"/>
                <w:sz w:val="24"/>
                <w:szCs w:val="24"/>
              </w:rPr>
              <w:t xml:space="preserve">AUTHORIZED REPRESENTATIVE</w:t>
            </w:r>
          </w:p>
          <w:p>
            <w:pPr>
              <w:spacing w:after="600"/>
            </w:pPr>
          </w:p>
          <w:p>
            <w:pPr>
              <w:spacing w:after="120"/>
            </w:pPr>
            <w:r>
              <w:rPr>
                <w:color w:val="6B7280"/>
                <w:sz w:val="22"/>
                <w:szCs w:val="22"/>
              </w:rPr>
              <w:t xml:space="preserve">__________________________________________________</w:t>
            </w:r>
          </w:p>
          <w:p>
            <w:pPr>
              <w:spacing w:after="240"/>
            </w:pPr>
            <w:r>
              <w:rPr>
                <w:i/>
                <w:iCs/>
                <w:color w:val="6B7280"/>
                <w:sz w:val="20"/>
                <w:szCs w:val="20"/>
              </w:rPr>
              <w:t xml:space="preserve">Signature</w:t>
            </w:r>
          </w:p>
          <w:p>
            <w:pPr>
              <w:spacing w:after="240"/>
            </w:pPr>
            <w:r>
              <w:rPr>
                <w:b/>
                <w:bCs/>
                <w:color w:val="111827"/>
                <w:sz w:val="22"/>
                <w:szCs w:val="22"/>
              </w:rPr>
              <w:t xml:space="preserve">Company: MicroAI Systems</w:t>
            </w:r>
          </w:p>
        </w:tc>
        <w:tc>
          <w:tcPr>
            <w:tcW w:type="pct" w:w="50%"/>
            <w:shd w:fill="D1FAE5" w:val="clear"/>
            <w:tcMar>
              <w:top w:type="dxa" w:w="300"/>
              <w:left w:type="dxa" w:w="150"/>
              <w:bottom w:type="dxa" w:w="300"/>
              <w:right w:type="dxa" w:w="300"/>
            </w:tcMar>
            <w:vAlign w:val="top"/>
          </w:tcPr>
          <w:p>
            <w:pPr>
              <w:spacing w:after="120"/>
            </w:pPr>
            <w:r>
              <w:rPr>
                <w:b/>
                <w:bCs/>
                <w:color w:val="059669"/>
                <w:sz w:val="24"/>
                <w:szCs w:val="24"/>
              </w:rPr>
              <w:t xml:space="preserve">DATE</w:t>
            </w:r>
          </w:p>
          <w:p>
            <w:pPr>
              <w:spacing w:after="600"/>
            </w:pPr>
          </w:p>
          <w:p>
            <w:pPr>
              <w:spacing w:after="120"/>
            </w:pPr>
            <w:r>
              <w:rPr>
                <w:color w:val="6B7280"/>
                <w:sz w:val="22"/>
                <w:szCs w:val="22"/>
              </w:rPr>
              <w:t xml:space="preserve">______________________________</w:t>
            </w:r>
          </w:p>
          <w:p>
            <w:r>
              <w:rPr>
                <w:i/>
                <w:iCs/>
                <w:color w:val="6B7280"/>
                <w:sz w:val="20"/>
                <w:szCs w:val="20"/>
              </w:rPr>
              <w:t xml:space="preserve">Date Signed</w:t>
            </w:r>
          </w:p>
        </w:tc>
      </w:tr>
    </w:tbl>
    <w:p>
      <w:pPr>
        <w:spacing w:after="480"/>
      </w:pPr>
    </w:p>
    <w:p>
      <w:pPr>
        <w:spacing w:after="240"/>
        <w:jc w:val="center"/>
      </w:pPr>
      <w:r>
        <w:rPr>
          <w:rFonts w:ascii="Calibri" w:cs="Calibri" w:eastAsia="Calibri" w:hAnsi="Calibri"/>
          <w:b w:val="false"/>
          <w:bCs w:val="false"/>
          <w:i/>
          <w:iCs/>
          <w:color w:val="6B7280"/>
          <w:sz w:val="22"/>
          <w:szCs w:val="22"/>
        </w:rPr>
        <w:t xml:space="preserve">For questions or clarifications regarding this quotation, please contact us using the information provided on page 2.</w:t>
      </w:r>
    </w:p>
    <w:p>
      <w:pPr>
        <w:spacing w:after="480"/>
      </w:pPr>
    </w:p>
    <w:p>
      <w:pPr>
        <w:spacing w:before="480" w:after="180"/>
        <w:jc w:val="center"/>
      </w:pPr>
      <w:r>
        <w:rPr>
          <w:color w:val="E5E7EB"/>
          <w:sz w:val="18"/>
          <w:szCs w:val="18"/>
        </w:rPr>
        <w:t xml:space="preserve">────────────────────────────────────────────────────────────────────────────────</w:t>
      </w:r>
    </w:p>
    <w:p>
      <w:pPr>
        <w:spacing w:after="120"/>
        <w:jc w:val="center"/>
      </w:pPr>
      <w:r>
        <w:rPr>
          <w:b/>
          <w:bCs/>
          <w:color w:val="1E3A8A"/>
          <w:sz w:val="22"/>
          <w:szCs w:val="22"/>
        </w:rPr>
        <w:t xml:space="preserve">MicroAI Systems</w:t>
      </w:r>
    </w:p>
    <w:p>
      <w:pPr>
        <w:spacing w:after="120"/>
        <w:jc w:val="center"/>
      </w:pPr>
      <w:r>
        <w:rPr>
          <w:color w:val="6B7280"/>
          <w:sz w:val="20"/>
          <w:szCs w:val="20"/>
        </w:rPr>
        <w:t xml:space="preserve">Quote Reference: QT-202510-1789 | Generated: November 27, 2025</w:t>
      </w:r>
    </w:p>
    <w:p>
      <w:pPr>
        <w:jc w:val="center"/>
      </w:pPr>
      <w:r>
        <w:rPr>
          <w:i/>
          <w:iCs/>
          <w:color w:val="059669"/>
          <w:sz w:val="20"/>
          <w:szCs w:val="20"/>
        </w:rPr>
        <w:t xml:space="preserve">✓ Professional • ✓ Transparent • ✓ Reliable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2025-11-27T13:36:55.189Z</dcterms:created>
  <dcterms:modified xsi:type="dcterms:W3CDTF">2025-11-27T13:36:55.189Z</dcterms:modified>
</cp:coreProperties>
</file>

<file path=docProps/custom.xml><?xml version="1.0" encoding="utf-8"?>
<Properties xmlns="http://schemas.openxmlformats.org/officeDocument/2006/custom-properties" xmlns:vt="http://schemas.openxmlformats.org/officeDocument/2006/docPropsVTypes"/>
</file>