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17786" w:rsidRDefault="00517786">
      <w:pPr>
        <w:pStyle w:val="af0"/>
        <w:ind w:left="360"/>
        <w:rPr>
          <w:rFonts w:eastAsia="黑体" w:cs="Times New Roman"/>
          <w:sz w:val="28"/>
          <w:szCs w:val="28"/>
        </w:rPr>
      </w:pPr>
    </w:p>
    <w:p w:rsidR="00517786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通货膨胀率，</w:t>
      </w:r>
      <w:proofErr w:type="spellStart"/>
      <w:r>
        <w:rPr>
          <w:rFonts w:eastAsia="黑体" w:cs="Times New Roman" w:hint="eastAsia"/>
          <w:sz w:val="28"/>
          <w:szCs w:val="28"/>
        </w:rPr>
        <w:t>tradingeconomics</w:t>
      </w:r>
      <w:proofErr w:type="spellEnd"/>
    </w:p>
    <w:p w:rsidR="00517786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https://zh.tradingeconomics.com/egypt/inflation-cpi</w:t>
      </w:r>
    </w:p>
    <w:p w:rsidR="00517786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/>
          <w:noProof/>
          <w:sz w:val="28"/>
          <w:szCs w:val="28"/>
        </w:rPr>
        <w:drawing>
          <wp:inline distT="0" distB="0" distL="114300" distR="114300">
            <wp:extent cx="5267960" cy="3896995"/>
            <wp:effectExtent l="0" t="0" r="0" b="0"/>
            <wp:docPr id="4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3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38969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17786" w:rsidRDefault="00517786">
      <w:pPr>
        <w:pStyle w:val="af0"/>
        <w:ind w:left="360"/>
        <w:rPr>
          <w:rFonts w:eastAsia="黑体" w:cs="Times New Roman"/>
          <w:sz w:val="28"/>
          <w:szCs w:val="28"/>
        </w:rPr>
      </w:pPr>
    </w:p>
    <w:p w:rsidR="00517786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失业率：</w:t>
      </w:r>
      <w:proofErr w:type="spellStart"/>
      <w:r>
        <w:rPr>
          <w:rFonts w:eastAsia="黑体" w:cs="Times New Roman" w:hint="eastAsia"/>
          <w:sz w:val="28"/>
          <w:szCs w:val="28"/>
        </w:rPr>
        <w:t>tradingeconomics</w:t>
      </w:r>
      <w:proofErr w:type="spellEnd"/>
    </w:p>
    <w:p w:rsidR="00517786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https://zh.tradingeconomics.com/egypt/unemployment-rate</w:t>
      </w:r>
    </w:p>
    <w:p w:rsidR="00517786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noProof/>
        </w:rPr>
        <w:lastRenderedPageBreak/>
        <w:drawing>
          <wp:inline distT="0" distB="0" distL="114300" distR="114300">
            <wp:extent cx="5266690" cy="3555365"/>
            <wp:effectExtent l="0" t="0" r="3810" b="63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35553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17786" w:rsidRDefault="00517786">
      <w:pPr>
        <w:pStyle w:val="af0"/>
        <w:ind w:left="360"/>
        <w:rPr>
          <w:rFonts w:eastAsia="黑体" w:cs="Times New Roman"/>
          <w:sz w:val="28"/>
          <w:szCs w:val="28"/>
        </w:rPr>
      </w:pPr>
    </w:p>
    <w:p w:rsidR="00517786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/>
          <w:sz w:val="28"/>
          <w:szCs w:val="28"/>
        </w:rPr>
        <w:t>贸易</w:t>
      </w:r>
      <w:r>
        <w:rPr>
          <w:rFonts w:eastAsia="黑体" w:cs="Times New Roman" w:hint="eastAsia"/>
          <w:sz w:val="28"/>
          <w:szCs w:val="28"/>
        </w:rPr>
        <w:t>逆差</w:t>
      </w:r>
      <w:r>
        <w:rPr>
          <w:rFonts w:eastAsia="黑体" w:cs="Times New Roman"/>
          <w:sz w:val="28"/>
          <w:szCs w:val="28"/>
        </w:rPr>
        <w:t>，</w:t>
      </w:r>
      <w:r>
        <w:rPr>
          <w:rFonts w:eastAsia="黑体" w:cs="Times New Roman" w:hint="eastAsia"/>
          <w:sz w:val="28"/>
          <w:szCs w:val="28"/>
        </w:rPr>
        <w:t>埃及中央公共动员和统计局</w:t>
      </w:r>
      <w:r>
        <w:rPr>
          <w:rFonts w:eastAsia="黑体" w:cs="Times New Roman" w:hint="eastAsia"/>
          <w:sz w:val="28"/>
          <w:szCs w:val="28"/>
        </w:rPr>
        <w:t xml:space="preserve"> </w:t>
      </w:r>
      <w:r>
        <w:rPr>
          <w:rFonts w:eastAsia="黑体" w:cs="Times New Roman" w:hint="eastAsia"/>
          <w:sz w:val="28"/>
          <w:szCs w:val="28"/>
        </w:rPr>
        <w:t>（</w:t>
      </w:r>
      <w:r>
        <w:rPr>
          <w:rFonts w:eastAsia="黑体" w:cs="Times New Roman" w:hint="eastAsia"/>
          <w:sz w:val="28"/>
          <w:szCs w:val="28"/>
        </w:rPr>
        <w:t>CAPMAS</w:t>
      </w:r>
      <w:r>
        <w:rPr>
          <w:rFonts w:eastAsia="黑体" w:cs="Times New Roman" w:hint="eastAsia"/>
          <w:sz w:val="28"/>
          <w:szCs w:val="28"/>
        </w:rPr>
        <w:t>）</w:t>
      </w:r>
    </w:p>
    <w:p w:rsidR="00517786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hyperlink r:id="rId9" w:history="1">
        <w:r>
          <w:rPr>
            <w:rStyle w:val="ad"/>
            <w:rFonts w:eastAsia="黑体" w:cs="Times New Roman"/>
            <w:sz w:val="28"/>
            <w:szCs w:val="28"/>
          </w:rPr>
          <w:t>https://sigmacapital.com.eg/main/news_page_exact?u_sess=%27&amp;newsType=MIST&amp;newsId=45755872</w:t>
        </w:r>
      </w:hyperlink>
    </w:p>
    <w:p w:rsidR="00517786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/>
          <w:sz w:val="28"/>
          <w:szCs w:val="28"/>
        </w:rPr>
        <w:t>https://www.capmas.gov.eg/publications/22</w:t>
      </w:r>
    </w:p>
    <w:p w:rsidR="00517786" w:rsidRDefault="00000000">
      <w:pPr>
        <w:pStyle w:val="af0"/>
        <w:ind w:left="360"/>
      </w:pPr>
      <w:r>
        <w:rPr>
          <w:noProof/>
        </w:rPr>
        <w:drawing>
          <wp:inline distT="0" distB="0" distL="114300" distR="114300">
            <wp:extent cx="5268595" cy="2000885"/>
            <wp:effectExtent l="0" t="0" r="1905" b="571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20008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17786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外汇储备，埃及央行</w:t>
      </w:r>
    </w:p>
    <w:p w:rsidR="00517786" w:rsidRDefault="00000000">
      <w:pPr>
        <w:pStyle w:val="af0"/>
        <w:ind w:left="360"/>
      </w:pPr>
      <w:r>
        <w:rPr>
          <w:rFonts w:hint="eastAsia"/>
        </w:rPr>
        <w:t>https://www.cbe.org.eg/en/news-publications/news/2025/11/09/08/06/net-international-reserves-at-the-end-of-october-2025</w:t>
      </w:r>
    </w:p>
    <w:p w:rsidR="00517786" w:rsidRDefault="00000000">
      <w:pPr>
        <w:pStyle w:val="af0"/>
        <w:ind w:left="360"/>
      </w:pPr>
      <w:r>
        <w:rPr>
          <w:noProof/>
        </w:rPr>
        <w:lastRenderedPageBreak/>
        <w:drawing>
          <wp:inline distT="0" distB="0" distL="114300" distR="114300">
            <wp:extent cx="5273675" cy="1445895"/>
            <wp:effectExtent l="0" t="0" r="9525" b="1905"/>
            <wp:docPr id="6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4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14458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17786" w:rsidRDefault="00517786">
      <w:pPr>
        <w:pStyle w:val="af0"/>
        <w:ind w:left="360"/>
      </w:pPr>
    </w:p>
    <w:p w:rsidR="00517786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股指，</w:t>
      </w:r>
      <w:proofErr w:type="spellStart"/>
      <w:r>
        <w:rPr>
          <w:rFonts w:eastAsia="黑体" w:cs="Times New Roman" w:hint="eastAsia"/>
          <w:sz w:val="28"/>
          <w:szCs w:val="28"/>
        </w:rPr>
        <w:t>tradingeconomics</w:t>
      </w:r>
      <w:proofErr w:type="spellEnd"/>
    </w:p>
    <w:p w:rsidR="00517786" w:rsidRDefault="00000000">
      <w:pPr>
        <w:pStyle w:val="af0"/>
        <w:ind w:left="0"/>
      </w:pPr>
      <w:r>
        <w:rPr>
          <w:rFonts w:hint="eastAsia"/>
        </w:rPr>
        <w:t>https://zh.tradingeconomics.com/egypt/stock-market</w:t>
      </w:r>
    </w:p>
    <w:p w:rsidR="00517786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noProof/>
        </w:rPr>
        <w:drawing>
          <wp:inline distT="0" distB="0" distL="114300" distR="114300">
            <wp:extent cx="5266690" cy="3362960"/>
            <wp:effectExtent l="0" t="0" r="3810" b="2540"/>
            <wp:docPr id="19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图片 14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33629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eastAsia="黑体" w:cs="Times New Roman" w:hint="eastAsia"/>
          <w:sz w:val="28"/>
          <w:szCs w:val="28"/>
        </w:rPr>
        <w:t>国债收益率，英为财情</w:t>
      </w:r>
    </w:p>
    <w:p w:rsidR="00517786" w:rsidRDefault="00000000">
      <w:pPr>
        <w:pStyle w:val="af0"/>
        <w:ind w:left="360"/>
      </w:pPr>
      <w:r>
        <w:rPr>
          <w:rFonts w:hint="eastAsia"/>
        </w:rPr>
        <w:t>https://cn.investing.com/rates-bonds/egypt-10-year-bond-yield-historical-data</w:t>
      </w:r>
    </w:p>
    <w:p w:rsidR="00517786" w:rsidRDefault="00000000">
      <w:pPr>
        <w:pStyle w:val="af0"/>
        <w:ind w:left="360"/>
      </w:pPr>
      <w:r>
        <w:rPr>
          <w:noProof/>
        </w:rPr>
        <w:lastRenderedPageBreak/>
        <w:drawing>
          <wp:inline distT="0" distB="0" distL="114300" distR="114300">
            <wp:extent cx="5268595" cy="2078355"/>
            <wp:effectExtent l="0" t="0" r="1905" b="4445"/>
            <wp:docPr id="9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4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2078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17786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汇率，</w:t>
      </w:r>
      <w:proofErr w:type="spellStart"/>
      <w:r>
        <w:rPr>
          <w:rFonts w:eastAsia="黑体" w:cs="Times New Roman" w:hint="eastAsia"/>
          <w:sz w:val="28"/>
          <w:szCs w:val="28"/>
        </w:rPr>
        <w:t>tradingeconomics</w:t>
      </w:r>
      <w:proofErr w:type="spellEnd"/>
    </w:p>
    <w:p w:rsidR="00517786" w:rsidRDefault="00000000">
      <w:pPr>
        <w:pStyle w:val="af0"/>
        <w:ind w:left="0"/>
      </w:pPr>
      <w:r>
        <w:rPr>
          <w:rFonts w:hint="eastAsia"/>
        </w:rPr>
        <w:t>https://zh.tradingeconomics.com/egypt/currency</w:t>
      </w:r>
    </w:p>
    <w:p w:rsidR="00517786" w:rsidRDefault="00000000">
      <w:pPr>
        <w:pStyle w:val="af0"/>
        <w:ind w:left="0"/>
        <w:rPr>
          <w:b/>
          <w:bCs/>
        </w:rPr>
      </w:pPr>
      <w:r>
        <w:rPr>
          <w:noProof/>
        </w:rPr>
        <w:drawing>
          <wp:inline distT="0" distB="0" distL="114300" distR="114300">
            <wp:extent cx="5265420" cy="3514725"/>
            <wp:effectExtent l="0" t="0" r="5080" b="3175"/>
            <wp:docPr id="21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图片 16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3514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17786" w:rsidRDefault="00517786">
      <w:pPr>
        <w:pStyle w:val="af0"/>
        <w:ind w:left="360"/>
      </w:pPr>
    </w:p>
    <w:p w:rsidR="00A6323F" w:rsidRDefault="00A6323F">
      <w:pPr>
        <w:pStyle w:val="af0"/>
        <w:ind w:left="360"/>
        <w:rPr>
          <w:rFonts w:eastAsia="黑体" w:cs="Times New Roman"/>
          <w:sz w:val="28"/>
          <w:szCs w:val="28"/>
        </w:rPr>
      </w:pPr>
    </w:p>
    <w:p w:rsidR="00A6323F" w:rsidRDefault="00A6323F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宏观经济政策：</w:t>
      </w:r>
    </w:p>
    <w:p w:rsidR="00A6323F" w:rsidRDefault="00A6323F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财政刺激计划、发行主权债券，埃及财政部</w:t>
      </w:r>
    </w:p>
    <w:p w:rsidR="00A6323F" w:rsidRDefault="00A6323F">
      <w:pPr>
        <w:pStyle w:val="af0"/>
        <w:ind w:left="360"/>
        <w:rPr>
          <w:rFonts w:eastAsia="黑体" w:cs="Times New Roman"/>
          <w:sz w:val="28"/>
          <w:szCs w:val="28"/>
        </w:rPr>
      </w:pPr>
      <w:hyperlink r:id="rId15" w:history="1">
        <w:r w:rsidRPr="004D796D">
          <w:rPr>
            <w:rStyle w:val="ad"/>
            <w:rFonts w:eastAsia="黑体" w:cs="Times New Roman"/>
            <w:sz w:val="28"/>
            <w:szCs w:val="28"/>
          </w:rPr>
          <w:t>https://mof.gov.eg/ar/posts/media/</w:t>
        </w:r>
      </w:hyperlink>
      <w:r>
        <w:rPr>
          <w:rFonts w:eastAsia="黑体" w:cs="Times New Roman"/>
          <w:sz w:val="28"/>
          <w:szCs w:val="28"/>
        </w:rPr>
        <w:t xml:space="preserve"> </w:t>
      </w:r>
    </w:p>
    <w:p w:rsidR="00A6323F" w:rsidRDefault="00A6323F" w:rsidP="00A6323F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上调燃油价格，美联社</w:t>
      </w:r>
    </w:p>
    <w:p w:rsidR="00A6323F" w:rsidRDefault="00A6323F" w:rsidP="00A6323F">
      <w:pPr>
        <w:pStyle w:val="af0"/>
        <w:ind w:left="360"/>
        <w:rPr>
          <w:rFonts w:eastAsia="黑体" w:cs="Times New Roman"/>
          <w:sz w:val="28"/>
          <w:szCs w:val="28"/>
        </w:rPr>
      </w:pPr>
      <w:hyperlink r:id="rId16" w:history="1">
        <w:r w:rsidRPr="004D796D">
          <w:rPr>
            <w:rStyle w:val="ad"/>
            <w:rFonts w:eastAsia="黑体" w:cs="Times New Roman"/>
            <w:sz w:val="28"/>
            <w:szCs w:val="28"/>
          </w:rPr>
          <w:t>https://apnews.com/article/egypt-fuel-prices-economy-inflation-diesel-gas-e001493d45c58389cbbe82899a37d74f</w:t>
        </w:r>
      </w:hyperlink>
    </w:p>
    <w:p w:rsidR="00A6323F" w:rsidRDefault="00A6323F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上调工资，第七日</w:t>
      </w:r>
    </w:p>
    <w:p w:rsidR="00A6323F" w:rsidRPr="00A6323F" w:rsidRDefault="00A6323F">
      <w:pPr>
        <w:pStyle w:val="af0"/>
        <w:ind w:left="360"/>
        <w:rPr>
          <w:rFonts w:eastAsia="黑体" w:cs="Times New Roman" w:hint="eastAsia"/>
          <w:sz w:val="28"/>
          <w:szCs w:val="28"/>
        </w:rPr>
      </w:pPr>
      <w:r w:rsidRPr="00A6323F">
        <w:rPr>
          <w:rFonts w:eastAsia="黑体" w:cs="Times New Roman"/>
          <w:sz w:val="28"/>
          <w:szCs w:val="28"/>
        </w:rPr>
        <w:t>https://www.elbalad.news/#google_vignette</w:t>
      </w:r>
    </w:p>
    <w:sectPr w:rsidR="00A6323F" w:rsidRPr="00A6323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F05962" w:rsidRDefault="00F05962">
      <w:pPr>
        <w:spacing w:line="240" w:lineRule="auto"/>
      </w:pPr>
      <w:r>
        <w:separator/>
      </w:r>
    </w:p>
  </w:endnote>
  <w:endnote w:type="continuationSeparator" w:id="0">
    <w:p w:rsidR="00F05962" w:rsidRDefault="00F0596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F05962" w:rsidRDefault="00F05962">
      <w:r>
        <w:separator/>
      </w:r>
    </w:p>
  </w:footnote>
  <w:footnote w:type="continuationSeparator" w:id="0">
    <w:p w:rsidR="00F05962" w:rsidRDefault="00F0596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4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3FEE"/>
    <w:rsid w:val="EBFF3356"/>
    <w:rsid w:val="00050926"/>
    <w:rsid w:val="000C0CD6"/>
    <w:rsid w:val="000F3790"/>
    <w:rsid w:val="00142E37"/>
    <w:rsid w:val="00157463"/>
    <w:rsid w:val="00167F06"/>
    <w:rsid w:val="001C3FEE"/>
    <w:rsid w:val="002A1838"/>
    <w:rsid w:val="002A41BE"/>
    <w:rsid w:val="00336A89"/>
    <w:rsid w:val="004112F8"/>
    <w:rsid w:val="0042633A"/>
    <w:rsid w:val="004B09D1"/>
    <w:rsid w:val="004B4A2A"/>
    <w:rsid w:val="004D663E"/>
    <w:rsid w:val="00517786"/>
    <w:rsid w:val="005448F0"/>
    <w:rsid w:val="005E7B8A"/>
    <w:rsid w:val="006814F5"/>
    <w:rsid w:val="00681BBE"/>
    <w:rsid w:val="006F460E"/>
    <w:rsid w:val="006F7FC3"/>
    <w:rsid w:val="007743EE"/>
    <w:rsid w:val="00786E09"/>
    <w:rsid w:val="007E5287"/>
    <w:rsid w:val="00863BED"/>
    <w:rsid w:val="008A7479"/>
    <w:rsid w:val="008E363B"/>
    <w:rsid w:val="008F2479"/>
    <w:rsid w:val="008F6E8E"/>
    <w:rsid w:val="00912605"/>
    <w:rsid w:val="00972CF5"/>
    <w:rsid w:val="009A719E"/>
    <w:rsid w:val="00A27E68"/>
    <w:rsid w:val="00A42E5F"/>
    <w:rsid w:val="00A54E8B"/>
    <w:rsid w:val="00A6228F"/>
    <w:rsid w:val="00A6323F"/>
    <w:rsid w:val="00AE7296"/>
    <w:rsid w:val="00B55016"/>
    <w:rsid w:val="00B600A4"/>
    <w:rsid w:val="00B73A5B"/>
    <w:rsid w:val="00B869E8"/>
    <w:rsid w:val="00C264C5"/>
    <w:rsid w:val="00C97F4E"/>
    <w:rsid w:val="00D02463"/>
    <w:rsid w:val="00D32492"/>
    <w:rsid w:val="00D9057A"/>
    <w:rsid w:val="00EA6575"/>
    <w:rsid w:val="00F05962"/>
    <w:rsid w:val="00F122DF"/>
    <w:rsid w:val="00F146E8"/>
    <w:rsid w:val="00F30DCF"/>
    <w:rsid w:val="00F87AE2"/>
    <w:rsid w:val="23503BD8"/>
    <w:rsid w:val="24EA627E"/>
    <w:rsid w:val="2B4A0019"/>
    <w:rsid w:val="2E417129"/>
    <w:rsid w:val="2FFDFCBA"/>
    <w:rsid w:val="398375FF"/>
    <w:rsid w:val="3F96FBD8"/>
    <w:rsid w:val="4E6E7FDC"/>
    <w:rsid w:val="51DD59CC"/>
    <w:rsid w:val="6E492A63"/>
    <w:rsid w:val="7B7B1EE2"/>
    <w:rsid w:val="7B7F62E6"/>
    <w:rsid w:val="7F1730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23A14E0"/>
  <w15:docId w15:val="{8EA14485-7036-4A0D-B643-9EF96A76B4F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 w:qFormat="1"/>
    <w:lsdException w:name="footer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spacing w:line="480" w:lineRule="auto"/>
      <w:jc w:val="both"/>
    </w:pPr>
    <w:rPr>
      <w:rFonts w:cs="宋体"/>
      <w:color w:val="000000"/>
      <w:kern w:val="2"/>
      <w:sz w:val="24"/>
      <w:szCs w:val="21"/>
      <w14:ligatures w14:val="standardContextual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widowControl/>
      <w:spacing w:before="340" w:after="330" w:line="360" w:lineRule="auto"/>
      <w:ind w:right="210"/>
      <w:jc w:val="center"/>
      <w:outlineLvl w:val="0"/>
    </w:pPr>
    <w:rPr>
      <w:b/>
      <w:bCs/>
      <w:kern w:val="44"/>
      <w:sz w:val="28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widowControl/>
      <w:spacing w:before="120" w:after="120"/>
      <w:ind w:right="210"/>
      <w:jc w:val="center"/>
      <w:outlineLvl w:val="1"/>
    </w:pPr>
    <w:rPr>
      <w:rFonts w:asciiTheme="majorHAnsi" w:hAnsiTheme="majorHAnsi" w:cstheme="majorBidi"/>
      <w:b/>
      <w:bCs/>
      <w:sz w:val="28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pPr>
      <w:keepNext/>
      <w:keepLines/>
      <w:spacing w:line="416" w:lineRule="auto"/>
      <w:ind w:leftChars="100" w:left="210" w:rightChars="100" w:right="100"/>
      <w:outlineLvl w:val="2"/>
    </w:pPr>
    <w:rPr>
      <w:b/>
      <w:bCs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pPr>
      <w:keepNext/>
      <w:keepLines/>
      <w:spacing w:line="376" w:lineRule="auto"/>
      <w:ind w:leftChars="100" w:left="210" w:rightChars="100" w:right="100"/>
      <w:outlineLvl w:val="3"/>
    </w:pPr>
    <w:rPr>
      <w:rFonts w:asciiTheme="majorHAnsi" w:hAnsiTheme="majorHAnsi" w:cstheme="majorBidi"/>
      <w:bCs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pPr>
      <w:keepNext/>
      <w:keepLines/>
      <w:spacing w:line="376" w:lineRule="auto"/>
      <w:outlineLvl w:val="4"/>
    </w:pPr>
    <w:rPr>
      <w:bCs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40"/>
      <w:outlineLvl w:val="5"/>
    </w:pPr>
    <w:rPr>
      <w:rFonts w:asciiTheme="minorHAnsi" w:eastAsiaTheme="minorEastAsia" w:hAnsiTheme="minorHAnsi"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40"/>
      <w:outlineLvl w:val="6"/>
    </w:pPr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outlineLvl w:val="7"/>
    </w:pPr>
    <w:rPr>
      <w:rFonts w:asciiTheme="minorHAnsi" w:eastAsiaTheme="minorEastAsia" w:hAnsiTheme="minorHAnsi"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outlineLvl w:val="8"/>
    </w:pPr>
    <w:rPr>
      <w:rFonts w:asciiTheme="minorHAnsi" w:eastAsiaTheme="majorEastAsia" w:hAnsiTheme="minorHAnsi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uiPriority w:val="99"/>
    <w:unhideWhenUsed/>
    <w:qFormat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paragraph" w:styleId="a5">
    <w:name w:val="header"/>
    <w:basedOn w:val="a"/>
    <w:link w:val="a6"/>
    <w:uiPriority w:val="99"/>
    <w:unhideWhenUsed/>
    <w:qFormat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paragraph" w:styleId="a7">
    <w:name w:val="Subtitle"/>
    <w:basedOn w:val="a"/>
    <w:next w:val="a"/>
    <w:link w:val="a8"/>
    <w:uiPriority w:val="11"/>
    <w:qFormat/>
    <w:p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9">
    <w:name w:val="Normal (Web)"/>
    <w:basedOn w:val="a"/>
    <w:uiPriority w:val="99"/>
    <w:semiHidden/>
    <w:unhideWhenUsed/>
    <w:qFormat/>
  </w:style>
  <w:style w:type="paragraph" w:styleId="aa">
    <w:name w:val="Title"/>
    <w:basedOn w:val="a"/>
    <w:next w:val="a"/>
    <w:link w:val="ab"/>
    <w:uiPriority w:val="10"/>
    <w:qFormat/>
    <w:pPr>
      <w:spacing w:before="240" w:after="60" w:line="240" w:lineRule="auto"/>
      <w:jc w:val="left"/>
      <w:outlineLvl w:val="0"/>
    </w:pPr>
    <w:rPr>
      <w:rFonts w:asciiTheme="majorHAnsi" w:eastAsiaTheme="minorEastAsia" w:hAnsiTheme="majorHAnsi" w:cstheme="majorBidi"/>
      <w:b/>
      <w:bCs/>
      <w:sz w:val="28"/>
      <w:szCs w:val="32"/>
    </w:rPr>
  </w:style>
  <w:style w:type="character" w:styleId="ac">
    <w:name w:val="Strong"/>
    <w:basedOn w:val="a0"/>
    <w:uiPriority w:val="22"/>
    <w:qFormat/>
    <w:rPr>
      <w:b/>
    </w:rPr>
  </w:style>
  <w:style w:type="character" w:styleId="ad">
    <w:name w:val="Hyperlink"/>
    <w:basedOn w:val="a0"/>
    <w:uiPriority w:val="99"/>
    <w:unhideWhenUsed/>
    <w:qFormat/>
    <w:rPr>
      <w:color w:val="467886" w:themeColor="hyperlink"/>
      <w:u w:val="single"/>
    </w:rPr>
  </w:style>
  <w:style w:type="character" w:customStyle="1" w:styleId="40">
    <w:name w:val="标题 4 字符"/>
    <w:basedOn w:val="a0"/>
    <w:link w:val="4"/>
    <w:uiPriority w:val="9"/>
    <w:qFormat/>
    <w:rPr>
      <w:rFonts w:asciiTheme="majorHAnsi" w:eastAsia="宋体" w:hAnsiTheme="majorHAnsi" w:cstheme="majorBidi"/>
      <w:bCs/>
      <w:sz w:val="24"/>
      <w:szCs w:val="28"/>
    </w:rPr>
  </w:style>
  <w:style w:type="paragraph" w:customStyle="1" w:styleId="41">
    <w:name w:val="标题4"/>
    <w:basedOn w:val="4"/>
    <w:link w:val="42"/>
    <w:qFormat/>
    <w:pPr>
      <w:ind w:left="1440"/>
    </w:pPr>
  </w:style>
  <w:style w:type="character" w:customStyle="1" w:styleId="42">
    <w:name w:val="标题4 字符"/>
    <w:basedOn w:val="40"/>
    <w:link w:val="41"/>
    <w:qFormat/>
    <w:rPr>
      <w:rFonts w:asciiTheme="majorHAnsi" w:eastAsiaTheme="majorEastAsia" w:hAnsiTheme="majorHAnsi" w:cstheme="majorBidi"/>
      <w:bCs/>
      <w:sz w:val="24"/>
      <w:szCs w:val="28"/>
    </w:rPr>
  </w:style>
  <w:style w:type="character" w:customStyle="1" w:styleId="20">
    <w:name w:val="标题 2 字符"/>
    <w:basedOn w:val="a0"/>
    <w:link w:val="2"/>
    <w:uiPriority w:val="9"/>
    <w:qFormat/>
    <w:rPr>
      <w:rFonts w:asciiTheme="majorHAnsi" w:hAnsiTheme="majorHAnsi" w:cstheme="majorBidi"/>
      <w:b/>
      <w:bCs/>
      <w:sz w:val="28"/>
      <w:szCs w:val="32"/>
    </w:rPr>
  </w:style>
  <w:style w:type="character" w:customStyle="1" w:styleId="30">
    <w:name w:val="标题 3 字符"/>
    <w:basedOn w:val="a0"/>
    <w:link w:val="3"/>
    <w:uiPriority w:val="9"/>
    <w:qFormat/>
    <w:rPr>
      <w:rFonts w:eastAsia="宋体"/>
      <w:b/>
      <w:bCs/>
      <w:sz w:val="24"/>
      <w:szCs w:val="32"/>
    </w:rPr>
  </w:style>
  <w:style w:type="character" w:customStyle="1" w:styleId="50">
    <w:name w:val="标题 5 字符"/>
    <w:basedOn w:val="a0"/>
    <w:link w:val="5"/>
    <w:uiPriority w:val="9"/>
    <w:qFormat/>
    <w:rPr>
      <w:rFonts w:eastAsia="宋体"/>
      <w:bCs/>
      <w:sz w:val="24"/>
      <w:szCs w:val="28"/>
    </w:rPr>
  </w:style>
  <w:style w:type="character" w:customStyle="1" w:styleId="10">
    <w:name w:val="标题 1 字符"/>
    <w:basedOn w:val="a0"/>
    <w:link w:val="1"/>
    <w:uiPriority w:val="9"/>
    <w:qFormat/>
    <w:rPr>
      <w:b/>
      <w:bCs/>
      <w:kern w:val="44"/>
      <w:sz w:val="28"/>
      <w:szCs w:val="44"/>
    </w:rPr>
  </w:style>
  <w:style w:type="character" w:customStyle="1" w:styleId="ab">
    <w:name w:val="标题 字符"/>
    <w:basedOn w:val="a0"/>
    <w:link w:val="aa"/>
    <w:uiPriority w:val="10"/>
    <w:qFormat/>
    <w:rPr>
      <w:rFonts w:asciiTheme="majorHAnsi" w:hAnsiTheme="majorHAnsi" w:cstheme="majorBidi"/>
      <w:b/>
      <w:bCs/>
      <w:kern w:val="2"/>
      <w:sz w:val="28"/>
      <w:szCs w:val="32"/>
    </w:rPr>
  </w:style>
  <w:style w:type="character" w:customStyle="1" w:styleId="60">
    <w:name w:val="标题 6 字符"/>
    <w:basedOn w:val="a0"/>
    <w:link w:val="6"/>
    <w:uiPriority w:val="9"/>
    <w:semiHidden/>
    <w:qFormat/>
    <w:rPr>
      <w:rFonts w:asciiTheme="minorHAnsi" w:hAnsiTheme="minorHAnsi" w:cstheme="majorBidi"/>
      <w:b/>
      <w:bCs/>
      <w:color w:val="0F4761" w:themeColor="accent1" w:themeShade="BF"/>
      <w:sz w:val="24"/>
    </w:rPr>
  </w:style>
  <w:style w:type="character" w:customStyle="1" w:styleId="70">
    <w:name w:val="标题 7 字符"/>
    <w:basedOn w:val="a0"/>
    <w:link w:val="7"/>
    <w:uiPriority w:val="9"/>
    <w:semiHidden/>
    <w:qFormat/>
    <w:rPr>
      <w:rFonts w:asciiTheme="minorHAnsi" w:hAnsiTheme="minorHAnsi" w:cstheme="majorBidi"/>
      <w:b/>
      <w:bCs/>
      <w:color w:val="595959" w:themeColor="text1" w:themeTint="A6"/>
      <w:sz w:val="24"/>
    </w:rPr>
  </w:style>
  <w:style w:type="character" w:customStyle="1" w:styleId="80">
    <w:name w:val="标题 8 字符"/>
    <w:basedOn w:val="a0"/>
    <w:link w:val="8"/>
    <w:uiPriority w:val="9"/>
    <w:semiHidden/>
    <w:qFormat/>
    <w:rPr>
      <w:rFonts w:asciiTheme="minorHAnsi" w:hAnsiTheme="minorHAnsi" w:cstheme="majorBidi"/>
      <w:color w:val="595959" w:themeColor="text1" w:themeTint="A6"/>
      <w:sz w:val="24"/>
    </w:rPr>
  </w:style>
  <w:style w:type="character" w:customStyle="1" w:styleId="90">
    <w:name w:val="标题 9 字符"/>
    <w:basedOn w:val="a0"/>
    <w:link w:val="9"/>
    <w:uiPriority w:val="9"/>
    <w:semiHidden/>
    <w:qFormat/>
    <w:rPr>
      <w:rFonts w:asciiTheme="minorHAnsi" w:eastAsiaTheme="majorEastAsia" w:hAnsiTheme="minorHAnsi" w:cstheme="majorBidi"/>
      <w:color w:val="595959" w:themeColor="text1" w:themeTint="A6"/>
      <w:sz w:val="24"/>
    </w:rPr>
  </w:style>
  <w:style w:type="character" w:customStyle="1" w:styleId="a8">
    <w:name w:val="副标题 字符"/>
    <w:basedOn w:val="a0"/>
    <w:link w:val="a7"/>
    <w:uiPriority w:val="11"/>
    <w:qFormat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e">
    <w:name w:val="Quote"/>
    <w:basedOn w:val="a"/>
    <w:next w:val="a"/>
    <w:link w:val="af"/>
    <w:uiPriority w:val="29"/>
    <w:qFormat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f">
    <w:name w:val="引用 字符"/>
    <w:basedOn w:val="a0"/>
    <w:link w:val="ae"/>
    <w:uiPriority w:val="29"/>
    <w:qFormat/>
    <w:rPr>
      <w:rFonts w:eastAsia="宋体"/>
      <w:i/>
      <w:iCs/>
      <w:color w:val="404040" w:themeColor="text1" w:themeTint="BF"/>
      <w:sz w:val="24"/>
    </w:rPr>
  </w:style>
  <w:style w:type="paragraph" w:styleId="af0">
    <w:name w:val="List Paragraph"/>
    <w:basedOn w:val="a"/>
    <w:uiPriority w:val="34"/>
    <w:qFormat/>
    <w:pPr>
      <w:ind w:left="720"/>
      <w:contextualSpacing/>
    </w:pPr>
  </w:style>
  <w:style w:type="character" w:customStyle="1" w:styleId="11">
    <w:name w:val="明显强调1"/>
    <w:basedOn w:val="a0"/>
    <w:uiPriority w:val="21"/>
    <w:qFormat/>
    <w:rPr>
      <w:i/>
      <w:iCs/>
      <w:color w:val="0F4761" w:themeColor="accent1" w:themeShade="BF"/>
    </w:rPr>
  </w:style>
  <w:style w:type="paragraph" w:styleId="af1">
    <w:name w:val="Intense Quote"/>
    <w:basedOn w:val="a"/>
    <w:next w:val="a"/>
    <w:link w:val="af2"/>
    <w:uiPriority w:val="30"/>
    <w:qFormat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f2">
    <w:name w:val="明显引用 字符"/>
    <w:basedOn w:val="a0"/>
    <w:link w:val="af1"/>
    <w:uiPriority w:val="30"/>
    <w:qFormat/>
    <w:rPr>
      <w:rFonts w:eastAsia="宋体"/>
      <w:i/>
      <w:iCs/>
      <w:color w:val="0F4761" w:themeColor="accent1" w:themeShade="BF"/>
      <w:sz w:val="24"/>
    </w:rPr>
  </w:style>
  <w:style w:type="character" w:customStyle="1" w:styleId="12">
    <w:name w:val="明显参考1"/>
    <w:basedOn w:val="a0"/>
    <w:uiPriority w:val="32"/>
    <w:qFormat/>
    <w:rPr>
      <w:b/>
      <w:bCs/>
      <w:smallCaps/>
      <w:color w:val="0F4761" w:themeColor="accent1" w:themeShade="BF"/>
      <w:spacing w:val="5"/>
    </w:rPr>
  </w:style>
  <w:style w:type="character" w:customStyle="1" w:styleId="13">
    <w:name w:val="未处理的提及1"/>
    <w:basedOn w:val="a0"/>
    <w:uiPriority w:val="99"/>
    <w:semiHidden/>
    <w:unhideWhenUsed/>
    <w:qFormat/>
    <w:rPr>
      <w:color w:val="605E5C"/>
      <w:shd w:val="clear" w:color="auto" w:fill="E1DFDD"/>
    </w:rPr>
  </w:style>
  <w:style w:type="character" w:customStyle="1" w:styleId="a6">
    <w:name w:val="页眉 字符"/>
    <w:basedOn w:val="a0"/>
    <w:link w:val="a5"/>
    <w:uiPriority w:val="99"/>
    <w:qFormat/>
    <w:rPr>
      <w:rFonts w:eastAsia="宋体"/>
      <w:sz w:val="18"/>
      <w:szCs w:val="18"/>
    </w:rPr>
  </w:style>
  <w:style w:type="character" w:customStyle="1" w:styleId="a4">
    <w:name w:val="页脚 字符"/>
    <w:basedOn w:val="a0"/>
    <w:link w:val="a3"/>
    <w:uiPriority w:val="99"/>
    <w:qFormat/>
    <w:rPr>
      <w:rFonts w:eastAsia="宋体"/>
      <w:sz w:val="18"/>
      <w:szCs w:val="18"/>
    </w:rPr>
  </w:style>
  <w:style w:type="character" w:styleId="af3">
    <w:name w:val="Unresolved Mention"/>
    <w:basedOn w:val="a0"/>
    <w:uiPriority w:val="99"/>
    <w:semiHidden/>
    <w:unhideWhenUsed/>
    <w:rsid w:val="00A6323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6.png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5.pn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hyperlink" Target="https://apnews.com/article/egypt-fuel-prices-economy-inflation-diesel-gas-e001493d45c58389cbbe82899a37d74f" TargetMode="Externa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5" Type="http://schemas.openxmlformats.org/officeDocument/2006/relationships/hyperlink" Target="https://mof.gov.eg/ar/posts/media/691594443a47590007bce768/%D9%88%D8%B2%D9%8A%D8%B1%20%D8%A7%D9%84%D9%85%D8%A7%D9%84%D9%8A%D8%A9..%20%D9%81%D9%89%20%D8%AC%D9%84%D8%B3%D8%A9%20%D9%86%D9%82%D8%A7%D8%B4%D9%8A%D8%A9%20%D8%AD%D9%88%D9%84%20%D8%AA%D8%B4%D8%AC%D9%8A%D8%B9%20%D8%A7%D9%84%D8%A7%D8%B3%D8%AA%D8%AB%D9%85%D8%A7%D8%B1%20%D9%88%D8%A7%D9%84%D8%AA%D8%B5%D8%AF%D9%8A%D8%B1%20%D8%A8%D9%85%D8%A4%D8%AA%D9%85%D8%B1%20%C2%AB%D8%A7%D9%84%D8%B5%D9%86%D8%A7%D8%B9%D8%A9%20%D9%88%D8%A7%D9%84%D9%86%D9%82%D9%84%C2%BB%3A%20%20%D8%A7%D9%84%D9%86%D8%B4%D8%A7%D8%B7%20%D8%A7%D9%84%D8%A7%D9%82%D8%AA%D8%B5%D8%A7%D8%AF%D9%8A%20%D9%8A%D8%B3%D9%8A%D8%B1%20%D9%81%D9%89%20%D8%A7%D8%AA%D8%AC%D8%A7%D9%87%20%D8%A5%D9%8A%D8%AC%D8%A7%D8%A8%D9%8A..%20%D9%88%D8%A7%D9%84%D8%A7%D8%B3%D8%AA%D8%AB%D9%85%D8%A7%D8%B1%D8%A7%D8%AA%20%D8%A7%D9%84%D8%AE%D8%A7%D8%B5%D8%A9%20%D8%AA%D9%86%D9%85%D9%88%20%D8%A8%D9%86%D8%B3%D8%A8%D8%A9%20%D9%A7%D9%A3%D9%AA" TargetMode="External"/><Relationship Id="rId10" Type="http://schemas.openxmlformats.org/officeDocument/2006/relationships/image" Target="media/image3.png"/><Relationship Id="rId4" Type="http://schemas.openxmlformats.org/officeDocument/2006/relationships/webSettings" Target="webSettings.xml"/><Relationship Id="rId9" Type="http://schemas.openxmlformats.org/officeDocument/2006/relationships/hyperlink" Target="https://sigmacapital.com.eg/main/news_page_exact?u_sess=%27&amp;newsType=MIST&amp;newsId=45755872" TargetMode="External"/><Relationship Id="rId14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="http://schemas.openxmlformats.org/officeDocument/2006/bibliography" xmlns:b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EA571E-3BB3-43BF-AEC0-7EA239641A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955</Words>
  <Characters>1129</Characters>
  <Application>Microsoft Office Word</Application>
  <DocSecurity>0</DocSecurity>
  <Lines>80</Lines>
  <Paragraphs>61</Paragraphs>
  <ScaleCrop>false</ScaleCrop>
  <Company/>
  <LinksUpToDate>false</LinksUpToDate>
  <CharactersWithSpaces>2023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Yujing Liu</dc:creator>
  <cp:lastModifiedBy>Cenxuan Ouyang</cp:lastModifiedBy>
  <cp:revision>2</cp:revision>
  <dcterms:created xsi:type="dcterms:W3CDTF">2025-11-14T03:58:00Z</dcterms:created>
  <dcterms:modified xsi:type="dcterms:W3CDTF">2025-11-14T03:58:00Z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eyJoZGlkIjoiYjdkNjcyNGY2MTgzZWM1ODQxYThkY2Q5NDIxYjJmNjAiLCJ1c2VySWQiOiIzMjMyMzgxNDkifQ==</vt:lpwstr>
  </property>
  <property fmtid="{D5CDD505-2E9C-101B-9397-08002B2CF9AE}" pid="3" name="KSOProductBuildVer">
    <vt:lpwstr>2052-12.1.0.23125</vt:lpwstr>
  </property>
  <property fmtid="{D5CDD505-2E9C-101B-9397-08002B2CF9AE}" pid="4" name="ICV">
    <vt:lpwstr>98891C313028BE5EECD9E868A041261D_43</vt:lpwstr>
  </property>
</Properties>
</file>