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8"/>
        <w:spacing w:line="360" w:lineRule="auto"/>
        <w:rPr>
          <w:highlight w:val="none"/>
        </w:rPr>
      </w:pPr>
      <w:r>
        <w:rPr/>
        <w:t xml:space="preserve">Как принять собеседование у сокурсника</w:t>
      </w:r>
      <w:r>
        <w:rPr/>
      </w:r>
      <w:r/>
    </w:p>
    <w:p>
      <w:pPr>
        <w:pStyle w:val="650"/>
        <w:spacing w:line="360" w:lineRule="auto"/>
        <w:rPr>
          <w:highlight w:val="none"/>
        </w:rPr>
      </w:pPr>
      <w:r>
        <w:rPr>
          <w:highlight w:val="none"/>
        </w:rPr>
        <w:t xml:space="preserve">Зачем вообще принимать собеседование?</w:t>
      </w:r>
      <w:r>
        <w:rPr>
          <w:highlight w:val="none"/>
        </w:rPr>
      </w:r>
      <w:r/>
    </w:p>
    <w:p>
      <w:pPr>
        <w:spacing w:line="360" w:lineRule="auto"/>
        <w:rPr>
          <w:highlight w:val="none"/>
        </w:rPr>
      </w:pPr>
      <w:r>
        <w:rPr>
          <w:highlight w:val="none"/>
        </w:rPr>
        <w:t xml:space="preserve">Часто нам может казаться, что всё изучили, готовы идти дальше и не терять ни минуты. Однако практика показывает, что при изучении большого объёма информаци</w:t>
      </w:r>
      <w:r>
        <w:rPr>
          <w:highlight w:val="none"/>
        </w:rPr>
        <w:t xml:space="preserve">и может образоваться «каша в голове». Этап подготовки к собеседованиям поможет тебе систематизировать информацию, почувствовать себя на роли тимлида-рекрутера, а так же учителя. Не зря говорят, что чтобы понять материал, постарайся объяснить его другому (:</w:t>
      </w:r>
      <w:r/>
    </w:p>
    <w:p>
      <w:pPr>
        <w:pStyle w:val="650"/>
        <w:spacing w:line="360" w:lineRule="auto"/>
        <w:rPr>
          <w:highlight w:val="none"/>
        </w:rPr>
      </w:pPr>
      <w:r>
        <w:rPr>
          <w:highlight w:val="none"/>
        </w:rPr>
        <w:t xml:space="preserve">Как принимать собеседование: технические моменты</w:t>
      </w:r>
      <w:r/>
    </w:p>
    <w:p>
      <w:pPr>
        <w:pStyle w:val="828"/>
        <w:numPr>
          <w:ilvl w:val="0"/>
          <w:numId w:val="1"/>
        </w:numPr>
        <w:spacing w:line="360" w:lineRule="auto"/>
        <w:rPr>
          <w:highlight w:val="none"/>
        </w:rPr>
      </w:pPr>
      <w:r>
        <w:rPr>
          <w:highlight w:val="none"/>
        </w:rPr>
        <w:t xml:space="preserve">Напоминаем, что принять ты можешь только то собеседование, которое уже прошёл. </w:t>
      </w:r>
      <w:r/>
    </w:p>
    <w:p>
      <w:pPr>
        <w:pStyle w:val="828"/>
        <w:numPr>
          <w:ilvl w:val="0"/>
          <w:numId w:val="1"/>
        </w:numPr>
        <w:spacing w:line="360" w:lineRule="auto"/>
        <w:rPr>
          <w:highlight w:val="none"/>
        </w:rPr>
      </w:pPr>
      <w:r>
        <w:rPr>
          <w:highlight w:val="none"/>
        </w:rPr>
        <w:t xml:space="preserve">Откликнись на запрос сокурсника в чате, договорись с ним о времени собеседования.</w:t>
      </w:r>
      <w:r>
        <w:rPr>
          <w:highlight w:val="none"/>
        </w:rPr>
      </w:r>
      <w:r/>
    </w:p>
    <w:p>
      <w:pPr>
        <w:pStyle w:val="828"/>
        <w:numPr>
          <w:ilvl w:val="0"/>
          <w:numId w:val="1"/>
        </w:numPr>
        <w:spacing w:line="360" w:lineRule="auto"/>
        <w:rPr>
          <w:highlight w:val="none"/>
        </w:rPr>
      </w:pPr>
      <w:r>
        <w:rPr>
          <w:highlight w:val="none"/>
        </w:rPr>
        <w:t xml:space="preserve">За пару минут до начала собеседования сбрось сокурснику ссылку на собеседование. Рекомендуем использовать </w:t>
      </w:r>
      <w:r>
        <w:rPr>
          <w:highlight w:val="none"/>
        </w:rPr>
      </w:r>
      <w:hyperlink r:id="rId10" w:tooltip="https://meet.google.com/" w:history="1">
        <w:r>
          <w:rPr>
            <w:rStyle w:val="806"/>
            <w:highlight w:val="none"/>
          </w:rPr>
          <w:t xml:space="preserve">Google meet</w:t>
        </w:r>
      </w:hyperlink>
      <w:r>
        <w:rPr>
          <w:highlight w:val="none"/>
        </w:rPr>
        <w:t xml:space="preserve"> </w:t>
      </w:r>
      <w:r>
        <w:rPr>
          <w:highlight w:val="none"/>
        </w:rPr>
        <w:t xml:space="preserve">для создания конференций.</w:t>
      </w:r>
      <w:r>
        <w:rPr>
          <w:highlight w:val="none"/>
        </w:rPr>
      </w:r>
      <w:r/>
    </w:p>
    <w:p>
      <w:pPr>
        <w:pStyle w:val="828"/>
        <w:numPr>
          <w:ilvl w:val="0"/>
          <w:numId w:val="1"/>
        </w:numPr>
        <w:spacing w:line="360" w:lineRule="auto"/>
        <w:rPr>
          <w:highlight w:val="none"/>
        </w:rPr>
      </w:pPr>
      <w:r>
        <w:rPr>
          <w:highlight w:val="none"/>
        </w:rPr>
        <w:t xml:space="preserve">Спрашивай только по </w:t>
      </w:r>
      <w:r>
        <w:rPr>
          <w:highlight w:val="none"/>
        </w:rPr>
        <w:t xml:space="preserve">списку вопросов</w:t>
      </w:r>
      <w:r>
        <w:rPr>
          <w:highlight w:val="none"/>
        </w:rPr>
        <w:t xml:space="preserve">. Ты можешь уточнять детали, если не совсем понял ответ, но не отходи от утверждённого перечня.</w:t>
      </w:r>
      <w:r>
        <w:rPr>
          <w:highlight w:val="none"/>
        </w:rPr>
      </w:r>
      <w:r/>
    </w:p>
    <w:p>
      <w:pPr>
        <w:pStyle w:val="828"/>
        <w:numPr>
          <w:ilvl w:val="0"/>
          <w:numId w:val="1"/>
        </w:numPr>
        <w:spacing w:line="360" w:lineRule="auto"/>
        <w:rPr>
          <w:highlight w:val="none"/>
        </w:rPr>
      </w:pPr>
      <w:r>
        <w:rPr>
          <w:highlight w:val="none"/>
        </w:rPr>
        <w:t xml:space="preserve">В конце собеседования озвучь решение: прошёл сокурсник собеседование или нет. Если нет, то обязательно поясни, почему.</w:t>
      </w:r>
      <w:r>
        <w:rPr>
          <w:highlight w:val="none"/>
        </w:rPr>
      </w:r>
      <w:r/>
    </w:p>
    <w:p>
      <w:pPr>
        <w:pStyle w:val="828"/>
        <w:numPr>
          <w:ilvl w:val="0"/>
          <w:numId w:val="1"/>
        </w:numPr>
        <w:spacing w:line="360" w:lineRule="auto"/>
        <w:rPr>
          <w:highlight w:val="none"/>
        </w:rPr>
      </w:pPr>
      <w:r>
        <w:rPr>
          <w:highlight w:val="none"/>
        </w:rPr>
        <w:t xml:space="preserve">Отметь результат соб</w:t>
      </w:r>
      <w:r>
        <w:rPr>
          <w:highlight w:val="none"/>
        </w:rPr>
        <w:t xml:space="preserve">еседования в таблице прогресса. Найди строчку сокурсника, в нужно колонке напиши дату, свои фамилию и имя и решение по собеседованию. После окрась ячейку в нужный цвет в зависимости от решения: «сдал/сдала» — зелёный цвет, «не сдал/не сдала» — жёлтый цвет.</w:t>
      </w:r>
      <w:r>
        <w:rPr>
          <w:highlight w:val="none"/>
        </w:rPr>
      </w:r>
      <w:r/>
    </w:p>
    <w:p>
      <w:pPr>
        <w:pStyle w:val="650"/>
        <w:spacing w:line="360" w:lineRule="auto"/>
        <w:rPr>
          <w:highlight w:val="none"/>
        </w:rPr>
      </w:pPr>
      <w:r>
        <w:rPr>
          <w:highlight w:val="none"/>
        </w:rPr>
        <w:t xml:space="preserve">Как принимать собеседование: рекомендации</w:t>
      </w:r>
      <w:r>
        <w:rPr>
          <w:highlight w:val="none"/>
        </w:rPr>
      </w:r>
      <w:r/>
    </w:p>
    <w:p>
      <w:pPr>
        <w:pStyle w:val="828"/>
        <w:numPr>
          <w:ilvl w:val="0"/>
          <w:numId w:val="2"/>
        </w:numPr>
        <w:spacing w:line="360" w:lineRule="auto"/>
        <w:rPr>
          <w:highlight w:val="none"/>
        </w:rPr>
      </w:pPr>
      <w:r>
        <w:rPr>
          <w:highlight w:val="none"/>
        </w:rPr>
        <w:t xml:space="preserve">До начала собеседования подготовь бумагу и ручку/электронный документ для записи замечаний и комментариев по собеседованию. Это поможет тебе дать конструктивную и структурированную обратную связь сокурснику.</w:t>
      </w:r>
      <w:r>
        <w:rPr>
          <w:highlight w:val="none"/>
        </w:rPr>
      </w:r>
      <w:r/>
    </w:p>
    <w:p>
      <w:pPr>
        <w:pStyle w:val="828"/>
        <w:numPr>
          <w:ilvl w:val="0"/>
          <w:numId w:val="2"/>
        </w:numPr>
        <w:spacing w:line="360" w:lineRule="auto"/>
        <w:rPr>
          <w:highlight w:val="none"/>
        </w:rPr>
      </w:pPr>
      <w:r>
        <w:rPr>
          <w:highlight w:val="none"/>
        </w:rPr>
        <w:t xml:space="preserve">Обратную связь по собеседованию желательно дать в конце всего собеседования, а не после каждого вопроса. Так меньше шансов, что сокурсник собьётся с дальнейших ответов.</w:t>
      </w:r>
      <w:r>
        <w:rPr>
          <w:highlight w:val="none"/>
        </w:rPr>
      </w:r>
      <w:r/>
    </w:p>
    <w:p>
      <w:pPr>
        <w:pStyle w:val="828"/>
        <w:numPr>
          <w:ilvl w:val="0"/>
          <w:numId w:val="2"/>
        </w:numPr>
        <w:spacing w:line="360" w:lineRule="auto"/>
        <w:rPr>
          <w:highlight w:val="none"/>
        </w:rPr>
      </w:pPr>
      <w:r>
        <w:rPr>
          <w:highlight w:val="none"/>
        </w:rPr>
        <w:t xml:space="preserve">Оценивай ответы строго, но справедливо. </w:t>
      </w:r>
      <w:r>
        <w:rPr>
          <w:highlight w:val="none"/>
        </w:rPr>
        <w:t xml:space="preserve">Постарайся найти «золотую середину». Заваливать сокурсника — демотивировать его дальнейшую подготовку, спрашивать расслабленно — подставить на этапе финального собеседования или реального собеседования в компанию.</w:t>
      </w:r>
      <w:r/>
    </w:p>
    <w:p>
      <w:pPr>
        <w:pStyle w:val="828"/>
        <w:numPr>
          <w:ilvl w:val="0"/>
          <w:numId w:val="2"/>
        </w:numPr>
        <w:spacing w:line="360" w:lineRule="auto"/>
        <w:rPr>
          <w:highlight w:val="none"/>
        </w:rPr>
      </w:pPr>
      <w:r>
        <w:rPr>
          <w:highlight w:val="none"/>
        </w:rPr>
        <w:t xml:space="preserve">В конце собеседования вместе с обратной связью постарайся пояснить проблемные вопросы. Так ты попробуешь себя в роли учителя, лучше сам поймёшь материал и направишь сокурсника на верный путь (:</w:t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4"/>
    <w:next w:val="824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9">
    <w:name w:val="Heading 1 Char"/>
    <w:link w:val="648"/>
    <w:uiPriority w:val="9"/>
    <w:rPr>
      <w:rFonts w:ascii="Arial" w:hAnsi="Arial" w:eastAsia="Arial" w:cs="Arial"/>
      <w:sz w:val="40"/>
      <w:szCs w:val="40"/>
    </w:rPr>
  </w:style>
  <w:style w:type="paragraph" w:styleId="650">
    <w:name w:val="Heading 2"/>
    <w:basedOn w:val="824"/>
    <w:next w:val="824"/>
    <w:link w:val="6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1">
    <w:name w:val="Heading 2 Char"/>
    <w:link w:val="650"/>
    <w:uiPriority w:val="9"/>
    <w:rPr>
      <w:rFonts w:ascii="Arial" w:hAnsi="Arial" w:eastAsia="Arial" w:cs="Arial"/>
      <w:sz w:val="34"/>
    </w:rPr>
  </w:style>
  <w:style w:type="paragraph" w:styleId="652">
    <w:name w:val="Heading 3"/>
    <w:basedOn w:val="824"/>
    <w:next w:val="824"/>
    <w:link w:val="6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3">
    <w:name w:val="Heading 3 Char"/>
    <w:link w:val="652"/>
    <w:uiPriority w:val="9"/>
    <w:rPr>
      <w:rFonts w:ascii="Arial" w:hAnsi="Arial" w:eastAsia="Arial" w:cs="Arial"/>
      <w:sz w:val="30"/>
      <w:szCs w:val="30"/>
    </w:rPr>
  </w:style>
  <w:style w:type="paragraph" w:styleId="654">
    <w:name w:val="Heading 4"/>
    <w:basedOn w:val="824"/>
    <w:next w:val="824"/>
    <w:link w:val="6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5">
    <w:name w:val="Heading 4 Char"/>
    <w:link w:val="654"/>
    <w:uiPriority w:val="9"/>
    <w:rPr>
      <w:rFonts w:ascii="Arial" w:hAnsi="Arial" w:eastAsia="Arial" w:cs="Arial"/>
      <w:b/>
      <w:bCs/>
      <w:sz w:val="26"/>
      <w:szCs w:val="26"/>
    </w:rPr>
  </w:style>
  <w:style w:type="paragraph" w:styleId="656">
    <w:name w:val="Heading 5"/>
    <w:basedOn w:val="824"/>
    <w:next w:val="824"/>
    <w:link w:val="6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7">
    <w:name w:val="Heading 5 Char"/>
    <w:link w:val="656"/>
    <w:uiPriority w:val="9"/>
    <w:rPr>
      <w:rFonts w:ascii="Arial" w:hAnsi="Arial" w:eastAsia="Arial" w:cs="Arial"/>
      <w:b/>
      <w:bCs/>
      <w:sz w:val="24"/>
      <w:szCs w:val="24"/>
    </w:rPr>
  </w:style>
  <w:style w:type="paragraph" w:styleId="658">
    <w:name w:val="Heading 6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9">
    <w:name w:val="Heading 6 Char"/>
    <w:link w:val="658"/>
    <w:uiPriority w:val="9"/>
    <w:rPr>
      <w:rFonts w:ascii="Arial" w:hAnsi="Arial" w:eastAsia="Arial" w:cs="Arial"/>
      <w:b/>
      <w:bCs/>
      <w:sz w:val="22"/>
      <w:szCs w:val="22"/>
    </w:rPr>
  </w:style>
  <w:style w:type="paragraph" w:styleId="660">
    <w:name w:val="Heading 7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7 Char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2">
    <w:name w:val="Heading 8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3">
    <w:name w:val="Heading 8 Char"/>
    <w:link w:val="662"/>
    <w:uiPriority w:val="9"/>
    <w:rPr>
      <w:rFonts w:ascii="Arial" w:hAnsi="Arial" w:eastAsia="Arial" w:cs="Arial"/>
      <w:i/>
      <w:iCs/>
      <w:sz w:val="22"/>
      <w:szCs w:val="22"/>
    </w:rPr>
  </w:style>
  <w:style w:type="paragraph" w:styleId="664">
    <w:name w:val="Heading 9"/>
    <w:basedOn w:val="824"/>
    <w:next w:val="824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5">
    <w:name w:val="Heading 9 Char"/>
    <w:link w:val="664"/>
    <w:uiPriority w:val="9"/>
    <w:rPr>
      <w:rFonts w:ascii="Arial" w:hAnsi="Arial" w:eastAsia="Arial" w:cs="Arial"/>
      <w:i/>
      <w:iCs/>
      <w:sz w:val="21"/>
      <w:szCs w:val="21"/>
    </w:rPr>
  </w:style>
  <w:style w:type="paragraph" w:styleId="666">
    <w:name w:val="Title"/>
    <w:basedOn w:val="824"/>
    <w:next w:val="824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No Spacing"/>
    <w:basedOn w:val="824"/>
    <w:uiPriority w:val="1"/>
    <w:qFormat/>
    <w:pPr>
      <w:spacing w:after="0" w:line="240" w:lineRule="auto"/>
    </w:pPr>
  </w:style>
  <w:style w:type="paragraph" w:styleId="828">
    <w:name w:val="List Paragraph"/>
    <w:basedOn w:val="824"/>
    <w:uiPriority w:val="34"/>
    <w:qFormat/>
    <w:pPr>
      <w:contextualSpacing/>
      <w:ind w:left="720"/>
    </w:pPr>
  </w:style>
  <w:style w:type="character" w:styleId="8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s://meet.google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Алёна Новичкова</cp:lastModifiedBy>
  <cp:revision>3</cp:revision>
  <dcterms:modified xsi:type="dcterms:W3CDTF">2022-11-17T08:15:42Z</dcterms:modified>
</cp:coreProperties>
</file>