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817908"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613068" w:history="1">
        <w:r w:rsidR="00817908" w:rsidRPr="00200DCE">
          <w:rPr>
            <w:rStyle w:val="Hipercze"/>
            <w:noProof/>
          </w:rPr>
          <w:t>Wstęp</w:t>
        </w:r>
        <w:r w:rsidR="00817908">
          <w:rPr>
            <w:noProof/>
            <w:webHidden/>
          </w:rPr>
          <w:tab/>
        </w:r>
        <w:r w:rsidR="00817908">
          <w:rPr>
            <w:noProof/>
            <w:webHidden/>
          </w:rPr>
          <w:fldChar w:fldCharType="begin"/>
        </w:r>
        <w:r w:rsidR="00817908">
          <w:rPr>
            <w:noProof/>
            <w:webHidden/>
          </w:rPr>
          <w:instrText xml:space="preserve"> PAGEREF _Toc11613068 \h </w:instrText>
        </w:r>
        <w:r w:rsidR="00817908">
          <w:rPr>
            <w:noProof/>
            <w:webHidden/>
          </w:rPr>
        </w:r>
        <w:r w:rsidR="00817908">
          <w:rPr>
            <w:noProof/>
            <w:webHidden/>
          </w:rPr>
          <w:fldChar w:fldCharType="separate"/>
        </w:r>
        <w:r w:rsidR="00817908">
          <w:rPr>
            <w:noProof/>
            <w:webHidden/>
          </w:rPr>
          <w:t>5</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69" w:history="1">
        <w:r w:rsidR="00817908" w:rsidRPr="00200DCE">
          <w:rPr>
            <w:rStyle w:val="Hipercze"/>
            <w:noProof/>
          </w:rPr>
          <w:t>Cel pracy</w:t>
        </w:r>
        <w:r w:rsidR="00817908">
          <w:rPr>
            <w:noProof/>
            <w:webHidden/>
          </w:rPr>
          <w:tab/>
        </w:r>
        <w:r w:rsidR="00817908">
          <w:rPr>
            <w:noProof/>
            <w:webHidden/>
          </w:rPr>
          <w:fldChar w:fldCharType="begin"/>
        </w:r>
        <w:r w:rsidR="00817908">
          <w:rPr>
            <w:noProof/>
            <w:webHidden/>
          </w:rPr>
          <w:instrText xml:space="preserve"> PAGEREF _Toc11613069 \h </w:instrText>
        </w:r>
        <w:r w:rsidR="00817908">
          <w:rPr>
            <w:noProof/>
            <w:webHidden/>
          </w:rPr>
        </w:r>
        <w:r w:rsidR="00817908">
          <w:rPr>
            <w:noProof/>
            <w:webHidden/>
          </w:rPr>
          <w:fldChar w:fldCharType="separate"/>
        </w:r>
        <w:r w:rsidR="00817908">
          <w:rPr>
            <w:noProof/>
            <w:webHidden/>
          </w:rPr>
          <w:t>6</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70" w:history="1">
        <w:r w:rsidR="00817908" w:rsidRPr="00200DCE">
          <w:rPr>
            <w:rStyle w:val="Hipercze"/>
            <w:noProof/>
          </w:rPr>
          <w:t>Rozdział 1 Technologia dźwigów osobowych</w:t>
        </w:r>
        <w:r w:rsidR="00817908">
          <w:rPr>
            <w:noProof/>
            <w:webHidden/>
          </w:rPr>
          <w:tab/>
        </w:r>
        <w:r w:rsidR="00817908">
          <w:rPr>
            <w:noProof/>
            <w:webHidden/>
          </w:rPr>
          <w:fldChar w:fldCharType="begin"/>
        </w:r>
        <w:r w:rsidR="00817908">
          <w:rPr>
            <w:noProof/>
            <w:webHidden/>
          </w:rPr>
          <w:instrText xml:space="preserve"> PAGEREF _Toc11613070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1" w:history="1">
        <w:r w:rsidR="00817908" w:rsidRPr="00200DCE">
          <w:rPr>
            <w:rStyle w:val="Hipercze"/>
            <w:noProof/>
          </w:rPr>
          <w:t>1.1</w:t>
        </w:r>
        <w:r w:rsidR="00817908">
          <w:rPr>
            <w:rFonts w:asciiTheme="minorHAnsi" w:eastAsiaTheme="minorEastAsia" w:hAnsiTheme="minorHAnsi" w:cstheme="minorBidi"/>
            <w:smallCaps w:val="0"/>
            <w:noProof/>
            <w:sz w:val="22"/>
            <w:szCs w:val="22"/>
          </w:rPr>
          <w:tab/>
        </w:r>
        <w:r w:rsidR="00817908" w:rsidRPr="00200DCE">
          <w:rPr>
            <w:rStyle w:val="Hipercze"/>
            <w:noProof/>
          </w:rPr>
          <w:t>Pierwsze systemy dźwigowe</w:t>
        </w:r>
        <w:r w:rsidR="00817908">
          <w:rPr>
            <w:noProof/>
            <w:webHidden/>
          </w:rPr>
          <w:tab/>
        </w:r>
        <w:r w:rsidR="00817908">
          <w:rPr>
            <w:noProof/>
            <w:webHidden/>
          </w:rPr>
          <w:fldChar w:fldCharType="begin"/>
        </w:r>
        <w:r w:rsidR="00817908">
          <w:rPr>
            <w:noProof/>
            <w:webHidden/>
          </w:rPr>
          <w:instrText xml:space="preserve"> PAGEREF _Toc11613071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2" w:history="1">
        <w:r w:rsidR="00817908" w:rsidRPr="00200DCE">
          <w:rPr>
            <w:rStyle w:val="Hipercze"/>
            <w:noProof/>
          </w:rPr>
          <w:t>1.2</w:t>
        </w:r>
        <w:r w:rsidR="00817908">
          <w:rPr>
            <w:rFonts w:asciiTheme="minorHAnsi" w:eastAsiaTheme="minorEastAsia" w:hAnsiTheme="minorHAnsi" w:cstheme="minorBidi"/>
            <w:smallCaps w:val="0"/>
            <w:noProof/>
            <w:sz w:val="22"/>
            <w:szCs w:val="22"/>
          </w:rPr>
          <w:tab/>
        </w:r>
        <w:r w:rsidR="00817908" w:rsidRPr="00200DCE">
          <w:rPr>
            <w:rStyle w:val="Hipercze"/>
            <w:noProof/>
          </w:rPr>
          <w:t>Strategie sterowania windą</w:t>
        </w:r>
        <w:r w:rsidR="00817908">
          <w:rPr>
            <w:noProof/>
            <w:webHidden/>
          </w:rPr>
          <w:tab/>
        </w:r>
        <w:r w:rsidR="00817908">
          <w:rPr>
            <w:noProof/>
            <w:webHidden/>
          </w:rPr>
          <w:fldChar w:fldCharType="begin"/>
        </w:r>
        <w:r w:rsidR="00817908">
          <w:rPr>
            <w:noProof/>
            <w:webHidden/>
          </w:rPr>
          <w:instrText xml:space="preserve"> PAGEREF _Toc11613072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3" w:history="1">
        <w:r w:rsidR="00817908" w:rsidRPr="00200DCE">
          <w:rPr>
            <w:rStyle w:val="Hipercze"/>
            <w:noProof/>
          </w:rPr>
          <w:t>1.2.1</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zbiorowej kontroli</w:t>
        </w:r>
        <w:r w:rsidR="00817908">
          <w:rPr>
            <w:noProof/>
            <w:webHidden/>
          </w:rPr>
          <w:tab/>
        </w:r>
        <w:r w:rsidR="00817908">
          <w:rPr>
            <w:noProof/>
            <w:webHidden/>
          </w:rPr>
          <w:fldChar w:fldCharType="begin"/>
        </w:r>
        <w:r w:rsidR="00817908">
          <w:rPr>
            <w:noProof/>
            <w:webHidden/>
          </w:rPr>
          <w:instrText xml:space="preserve"> PAGEREF _Toc11613073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4" w:history="1">
        <w:r w:rsidR="00817908" w:rsidRPr="00200DCE">
          <w:rPr>
            <w:rStyle w:val="Hipercze"/>
            <w:noProof/>
          </w:rPr>
          <w:t>1.2.2</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strefowa</w:t>
        </w:r>
        <w:r w:rsidR="00817908">
          <w:rPr>
            <w:noProof/>
            <w:webHidden/>
          </w:rPr>
          <w:tab/>
        </w:r>
        <w:r w:rsidR="00817908">
          <w:rPr>
            <w:noProof/>
            <w:webHidden/>
          </w:rPr>
          <w:fldChar w:fldCharType="begin"/>
        </w:r>
        <w:r w:rsidR="00817908">
          <w:rPr>
            <w:noProof/>
            <w:webHidden/>
          </w:rPr>
          <w:instrText xml:space="preserve"> PAGEREF _Toc11613074 \h </w:instrText>
        </w:r>
        <w:r w:rsidR="00817908">
          <w:rPr>
            <w:noProof/>
            <w:webHidden/>
          </w:rPr>
        </w:r>
        <w:r w:rsidR="00817908">
          <w:rPr>
            <w:noProof/>
            <w:webHidden/>
          </w:rPr>
          <w:fldChar w:fldCharType="separate"/>
        </w:r>
        <w:r w:rsidR="00817908">
          <w:rPr>
            <w:noProof/>
            <w:webHidden/>
          </w:rPr>
          <w:t>10</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5" w:history="1">
        <w:r w:rsidR="00817908" w:rsidRPr="00200DCE">
          <w:rPr>
            <w:rStyle w:val="Hipercze"/>
            <w:noProof/>
          </w:rPr>
          <w:t>1.2.3</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oparta na wyszukiwaniu</w:t>
        </w:r>
        <w:r w:rsidR="00817908">
          <w:rPr>
            <w:noProof/>
            <w:webHidden/>
          </w:rPr>
          <w:tab/>
        </w:r>
        <w:r w:rsidR="00817908">
          <w:rPr>
            <w:noProof/>
            <w:webHidden/>
          </w:rPr>
          <w:fldChar w:fldCharType="begin"/>
        </w:r>
        <w:r w:rsidR="00817908">
          <w:rPr>
            <w:noProof/>
            <w:webHidden/>
          </w:rPr>
          <w:instrText xml:space="preserve"> PAGEREF _Toc11613075 \h </w:instrText>
        </w:r>
        <w:r w:rsidR="00817908">
          <w:rPr>
            <w:noProof/>
            <w:webHidden/>
          </w:rPr>
        </w:r>
        <w:r w:rsidR="00817908">
          <w:rPr>
            <w:noProof/>
            <w:webHidden/>
          </w:rPr>
          <w:fldChar w:fldCharType="separate"/>
        </w:r>
        <w:r w:rsidR="00817908">
          <w:rPr>
            <w:noProof/>
            <w:webHidden/>
          </w:rPr>
          <w:t>12</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6" w:history="1">
        <w:r w:rsidR="00817908" w:rsidRPr="00200DCE">
          <w:rPr>
            <w:rStyle w:val="Hipercze"/>
            <w:noProof/>
          </w:rPr>
          <w:t>1.3</w:t>
        </w:r>
        <w:r w:rsidR="00817908">
          <w:rPr>
            <w:rFonts w:asciiTheme="minorHAnsi" w:eastAsiaTheme="minorEastAsia" w:hAnsiTheme="minorHAnsi" w:cstheme="minorBidi"/>
            <w:smallCaps w:val="0"/>
            <w:noProof/>
            <w:sz w:val="22"/>
            <w:szCs w:val="22"/>
          </w:rPr>
          <w:tab/>
        </w:r>
        <w:r w:rsidR="00817908" w:rsidRPr="00200DCE">
          <w:rPr>
            <w:rStyle w:val="Hipercze"/>
            <w:noProof/>
          </w:rPr>
          <w:t>Cechy standardowej windy</w:t>
        </w:r>
        <w:r w:rsidR="00817908">
          <w:rPr>
            <w:noProof/>
            <w:webHidden/>
          </w:rPr>
          <w:tab/>
        </w:r>
        <w:r w:rsidR="00817908">
          <w:rPr>
            <w:noProof/>
            <w:webHidden/>
          </w:rPr>
          <w:fldChar w:fldCharType="begin"/>
        </w:r>
        <w:r w:rsidR="00817908">
          <w:rPr>
            <w:noProof/>
            <w:webHidden/>
          </w:rPr>
          <w:instrText xml:space="preserve"> PAGEREF _Toc11613076 \h </w:instrText>
        </w:r>
        <w:r w:rsidR="00817908">
          <w:rPr>
            <w:noProof/>
            <w:webHidden/>
          </w:rPr>
        </w:r>
        <w:r w:rsidR="00817908">
          <w:rPr>
            <w:noProof/>
            <w:webHidden/>
          </w:rPr>
          <w:fldChar w:fldCharType="separate"/>
        </w:r>
        <w:r w:rsidR="00817908">
          <w:rPr>
            <w:noProof/>
            <w:webHidden/>
          </w:rPr>
          <w:t>13</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7" w:history="1">
        <w:r w:rsidR="00817908" w:rsidRPr="00200DCE">
          <w:rPr>
            <w:rStyle w:val="Hipercze"/>
            <w:noProof/>
          </w:rPr>
          <w:t>1.4</w:t>
        </w:r>
        <w:r w:rsidR="00817908">
          <w:rPr>
            <w:rFonts w:asciiTheme="minorHAnsi" w:eastAsiaTheme="minorEastAsia" w:hAnsiTheme="minorHAnsi" w:cstheme="minorBidi"/>
            <w:smallCaps w:val="0"/>
            <w:noProof/>
            <w:sz w:val="22"/>
            <w:szCs w:val="22"/>
          </w:rPr>
          <w:tab/>
        </w:r>
        <w:r w:rsidR="00817908" w:rsidRPr="00200DCE">
          <w:rPr>
            <w:rStyle w:val="Hipercze"/>
            <w:noProof/>
          </w:rPr>
          <w:t>Rodzaje sterowników</w:t>
        </w:r>
        <w:r w:rsidR="00817908">
          <w:rPr>
            <w:noProof/>
            <w:webHidden/>
          </w:rPr>
          <w:tab/>
        </w:r>
        <w:r w:rsidR="00817908">
          <w:rPr>
            <w:noProof/>
            <w:webHidden/>
          </w:rPr>
          <w:fldChar w:fldCharType="begin"/>
        </w:r>
        <w:r w:rsidR="00817908">
          <w:rPr>
            <w:noProof/>
            <w:webHidden/>
          </w:rPr>
          <w:instrText xml:space="preserve"> PAGEREF _Toc11613077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8" w:history="1">
        <w:r w:rsidR="00817908" w:rsidRPr="00200DCE">
          <w:rPr>
            <w:rStyle w:val="Hipercze"/>
            <w:noProof/>
          </w:rPr>
          <w:t>1.4.1</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analogowe</w:t>
        </w:r>
        <w:r w:rsidR="00817908">
          <w:rPr>
            <w:noProof/>
            <w:webHidden/>
          </w:rPr>
          <w:tab/>
        </w:r>
        <w:r w:rsidR="00817908">
          <w:rPr>
            <w:noProof/>
            <w:webHidden/>
          </w:rPr>
          <w:fldChar w:fldCharType="begin"/>
        </w:r>
        <w:r w:rsidR="00817908">
          <w:rPr>
            <w:noProof/>
            <w:webHidden/>
          </w:rPr>
          <w:instrText xml:space="preserve"> PAGEREF _Toc11613078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9" w:history="1">
        <w:r w:rsidR="00817908" w:rsidRPr="00200DCE">
          <w:rPr>
            <w:rStyle w:val="Hipercze"/>
            <w:noProof/>
          </w:rPr>
          <w:t>1.4.2</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cyfrowe</w:t>
        </w:r>
        <w:r w:rsidR="00817908">
          <w:rPr>
            <w:noProof/>
            <w:webHidden/>
          </w:rPr>
          <w:tab/>
        </w:r>
        <w:r w:rsidR="00817908">
          <w:rPr>
            <w:noProof/>
            <w:webHidden/>
          </w:rPr>
          <w:fldChar w:fldCharType="begin"/>
        </w:r>
        <w:r w:rsidR="00817908">
          <w:rPr>
            <w:noProof/>
            <w:webHidden/>
          </w:rPr>
          <w:instrText xml:space="preserve"> PAGEREF _Toc11613079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0" w:history="1">
        <w:r w:rsidR="00817908" w:rsidRPr="00200DCE">
          <w:rPr>
            <w:rStyle w:val="Hipercze"/>
            <w:noProof/>
          </w:rPr>
          <w:t>1.4.3</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w standardzie Virtual Studio Technology</w:t>
        </w:r>
        <w:r w:rsidR="00817908">
          <w:rPr>
            <w:noProof/>
            <w:webHidden/>
          </w:rPr>
          <w:tab/>
        </w:r>
        <w:r w:rsidR="00817908">
          <w:rPr>
            <w:noProof/>
            <w:webHidden/>
          </w:rPr>
          <w:fldChar w:fldCharType="begin"/>
        </w:r>
        <w:r w:rsidR="00817908">
          <w:rPr>
            <w:noProof/>
            <w:webHidden/>
          </w:rPr>
          <w:instrText xml:space="preserve"> PAGEREF _Toc11613080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1" w:history="1">
        <w:r w:rsidR="00817908" w:rsidRPr="00200DCE">
          <w:rPr>
            <w:rStyle w:val="Hipercze"/>
            <w:noProof/>
          </w:rPr>
          <w:t>1.5</w:t>
        </w:r>
        <w:r w:rsidR="00817908">
          <w:rPr>
            <w:rFonts w:asciiTheme="minorHAnsi" w:eastAsiaTheme="minorEastAsia" w:hAnsiTheme="minorHAnsi" w:cstheme="minorBidi"/>
            <w:smallCaps w:val="0"/>
            <w:noProof/>
            <w:sz w:val="22"/>
            <w:szCs w:val="22"/>
          </w:rPr>
          <w:tab/>
        </w:r>
        <w:r w:rsidR="00817908" w:rsidRPr="00200DCE">
          <w:rPr>
            <w:rStyle w:val="Hipercze"/>
            <w:noProof/>
          </w:rPr>
          <w:t>Przepisy prawne i normy</w:t>
        </w:r>
        <w:r w:rsidR="00817908">
          <w:rPr>
            <w:noProof/>
            <w:webHidden/>
          </w:rPr>
          <w:tab/>
        </w:r>
        <w:r w:rsidR="00817908">
          <w:rPr>
            <w:noProof/>
            <w:webHidden/>
          </w:rPr>
          <w:fldChar w:fldCharType="begin"/>
        </w:r>
        <w:r w:rsidR="00817908">
          <w:rPr>
            <w:noProof/>
            <w:webHidden/>
          </w:rPr>
          <w:instrText xml:space="preserve"> PAGEREF _Toc11613081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2" w:history="1">
        <w:r w:rsidR="00817908" w:rsidRPr="00200DCE">
          <w:rPr>
            <w:rStyle w:val="Hipercze"/>
            <w:noProof/>
          </w:rPr>
          <w:t>1.6</w:t>
        </w:r>
        <w:r w:rsidR="00817908">
          <w:rPr>
            <w:rFonts w:asciiTheme="minorHAnsi" w:eastAsiaTheme="minorEastAsia" w:hAnsiTheme="minorHAnsi" w:cstheme="minorBidi"/>
            <w:smallCaps w:val="0"/>
            <w:noProof/>
            <w:sz w:val="22"/>
            <w:szCs w:val="22"/>
          </w:rPr>
          <w:tab/>
        </w:r>
        <w:r w:rsidR="00817908" w:rsidRPr="00200DCE">
          <w:rPr>
            <w:rStyle w:val="Hipercze"/>
            <w:noProof/>
          </w:rPr>
          <w:t>System przyszłości</w:t>
        </w:r>
        <w:r w:rsidR="00817908">
          <w:rPr>
            <w:noProof/>
            <w:webHidden/>
          </w:rPr>
          <w:tab/>
        </w:r>
        <w:r w:rsidR="00817908">
          <w:rPr>
            <w:noProof/>
            <w:webHidden/>
          </w:rPr>
          <w:fldChar w:fldCharType="begin"/>
        </w:r>
        <w:r w:rsidR="00817908">
          <w:rPr>
            <w:noProof/>
            <w:webHidden/>
          </w:rPr>
          <w:instrText xml:space="preserve"> PAGEREF _Toc11613082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3" w:history="1">
        <w:r w:rsidR="00817908" w:rsidRPr="00200DCE">
          <w:rPr>
            <w:rStyle w:val="Hipercze"/>
            <w:noProof/>
          </w:rPr>
          <w:t>1.6.1</w:t>
        </w:r>
        <w:r w:rsidR="00817908">
          <w:rPr>
            <w:rFonts w:asciiTheme="minorHAnsi" w:eastAsiaTheme="minorEastAsia" w:hAnsiTheme="minorHAnsi" w:cstheme="minorBidi"/>
            <w:i w:val="0"/>
            <w:iCs w:val="0"/>
            <w:noProof/>
            <w:sz w:val="22"/>
            <w:szCs w:val="22"/>
          </w:rPr>
          <w:tab/>
        </w:r>
        <w:r w:rsidR="00817908" w:rsidRPr="00200DCE">
          <w:rPr>
            <w:rStyle w:val="Hipercze"/>
            <w:noProof/>
          </w:rPr>
          <w:t>Algorytm wysyłki docelowej</w:t>
        </w:r>
        <w:r w:rsidR="00817908">
          <w:rPr>
            <w:noProof/>
            <w:webHidden/>
          </w:rPr>
          <w:tab/>
        </w:r>
        <w:r w:rsidR="00817908">
          <w:rPr>
            <w:noProof/>
            <w:webHidden/>
          </w:rPr>
          <w:fldChar w:fldCharType="begin"/>
        </w:r>
        <w:r w:rsidR="00817908">
          <w:rPr>
            <w:noProof/>
            <w:webHidden/>
          </w:rPr>
          <w:instrText xml:space="preserve"> PAGEREF _Toc11613083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4" w:history="1">
        <w:r w:rsidR="00817908" w:rsidRPr="00200DCE">
          <w:rPr>
            <w:rStyle w:val="Hipercze"/>
            <w:noProof/>
          </w:rPr>
          <w:t>1.6.2</w:t>
        </w:r>
        <w:r w:rsidR="00817908">
          <w:rPr>
            <w:rFonts w:asciiTheme="minorHAnsi" w:eastAsiaTheme="minorEastAsia" w:hAnsiTheme="minorHAnsi" w:cstheme="minorBidi"/>
            <w:i w:val="0"/>
            <w:iCs w:val="0"/>
            <w:noProof/>
            <w:sz w:val="22"/>
            <w:szCs w:val="22"/>
          </w:rPr>
          <w:tab/>
        </w:r>
        <w:r w:rsidR="00817908" w:rsidRPr="00200DCE">
          <w:rPr>
            <w:rStyle w:val="Hipercze"/>
            <w:noProof/>
          </w:rPr>
          <w:t>Potrzeby</w:t>
        </w:r>
        <w:r w:rsidR="00817908">
          <w:rPr>
            <w:noProof/>
            <w:webHidden/>
          </w:rPr>
          <w:tab/>
        </w:r>
        <w:r w:rsidR="00817908">
          <w:rPr>
            <w:noProof/>
            <w:webHidden/>
          </w:rPr>
          <w:fldChar w:fldCharType="begin"/>
        </w:r>
        <w:r w:rsidR="00817908">
          <w:rPr>
            <w:noProof/>
            <w:webHidden/>
          </w:rPr>
          <w:instrText xml:space="preserve"> PAGEREF _Toc11613084 \h </w:instrText>
        </w:r>
        <w:r w:rsidR="00817908">
          <w:rPr>
            <w:noProof/>
            <w:webHidden/>
          </w:rPr>
        </w:r>
        <w:r w:rsidR="00817908">
          <w:rPr>
            <w:noProof/>
            <w:webHidden/>
          </w:rPr>
          <w:fldChar w:fldCharType="separate"/>
        </w:r>
        <w:r w:rsidR="00817908">
          <w:rPr>
            <w:noProof/>
            <w:webHidden/>
          </w:rPr>
          <w:t>18</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85" w:history="1">
        <w:r w:rsidR="00817908" w:rsidRPr="00200DCE">
          <w:rPr>
            <w:rStyle w:val="Hipercze"/>
            <w:noProof/>
          </w:rPr>
          <w:t>Rozdział 2 Opis algorytmu w języku Verilog</w:t>
        </w:r>
        <w:r w:rsidR="00817908">
          <w:rPr>
            <w:noProof/>
            <w:webHidden/>
          </w:rPr>
          <w:tab/>
        </w:r>
        <w:r w:rsidR="00817908">
          <w:rPr>
            <w:noProof/>
            <w:webHidden/>
          </w:rPr>
          <w:fldChar w:fldCharType="begin"/>
        </w:r>
        <w:r w:rsidR="00817908">
          <w:rPr>
            <w:noProof/>
            <w:webHidden/>
          </w:rPr>
          <w:instrText xml:space="preserve"> PAGEREF _Toc11613085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6" w:history="1">
        <w:r w:rsidR="00817908" w:rsidRPr="00200DCE">
          <w:rPr>
            <w:rStyle w:val="Hipercze"/>
            <w:noProof/>
          </w:rPr>
          <w:t>2.1</w:t>
        </w:r>
        <w:r w:rsidR="00817908">
          <w:rPr>
            <w:rFonts w:asciiTheme="minorHAnsi" w:eastAsiaTheme="minorEastAsia" w:hAnsiTheme="minorHAnsi" w:cstheme="minorBidi"/>
            <w:smallCaps w:val="0"/>
            <w:noProof/>
            <w:sz w:val="22"/>
            <w:szCs w:val="22"/>
          </w:rPr>
          <w:tab/>
        </w:r>
        <w:r w:rsidR="00817908" w:rsidRPr="00200DCE">
          <w:rPr>
            <w:rStyle w:val="Hipercze"/>
            <w:noProof/>
          </w:rPr>
          <w:t>Tworzenie modułów z wykorzystaniem języka Verilog</w:t>
        </w:r>
        <w:r w:rsidR="00817908">
          <w:rPr>
            <w:noProof/>
            <w:webHidden/>
          </w:rPr>
          <w:tab/>
        </w:r>
        <w:r w:rsidR="00817908">
          <w:rPr>
            <w:noProof/>
            <w:webHidden/>
          </w:rPr>
          <w:fldChar w:fldCharType="begin"/>
        </w:r>
        <w:r w:rsidR="00817908">
          <w:rPr>
            <w:noProof/>
            <w:webHidden/>
          </w:rPr>
          <w:instrText xml:space="preserve"> PAGEREF _Toc11613086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7" w:history="1">
        <w:r w:rsidR="00817908" w:rsidRPr="00200DCE">
          <w:rPr>
            <w:rStyle w:val="Hipercze"/>
            <w:noProof/>
          </w:rPr>
          <w:t>2.2</w:t>
        </w:r>
        <w:r w:rsidR="00817908">
          <w:rPr>
            <w:rFonts w:asciiTheme="minorHAnsi" w:eastAsiaTheme="minorEastAsia" w:hAnsiTheme="minorHAnsi" w:cstheme="minorBidi"/>
            <w:smallCaps w:val="0"/>
            <w:noProof/>
            <w:sz w:val="22"/>
            <w:szCs w:val="22"/>
          </w:rPr>
          <w:tab/>
        </w:r>
        <w:r w:rsidR="00817908" w:rsidRPr="00200DCE">
          <w:rPr>
            <w:rStyle w:val="Hipercze"/>
            <w:noProof/>
          </w:rPr>
          <w:t>Feature-driven development</w:t>
        </w:r>
        <w:r w:rsidR="00817908">
          <w:rPr>
            <w:noProof/>
            <w:webHidden/>
          </w:rPr>
          <w:tab/>
        </w:r>
        <w:r w:rsidR="00817908">
          <w:rPr>
            <w:noProof/>
            <w:webHidden/>
          </w:rPr>
          <w:fldChar w:fldCharType="begin"/>
        </w:r>
        <w:r w:rsidR="00817908">
          <w:rPr>
            <w:noProof/>
            <w:webHidden/>
          </w:rPr>
          <w:instrText xml:space="preserve"> PAGEREF _Toc11613087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8" w:history="1">
        <w:r w:rsidR="00817908" w:rsidRPr="00200DCE">
          <w:rPr>
            <w:rStyle w:val="Hipercze"/>
            <w:noProof/>
          </w:rPr>
          <w:t>2.3</w:t>
        </w:r>
        <w:r w:rsidR="00817908">
          <w:rPr>
            <w:rFonts w:asciiTheme="minorHAnsi" w:eastAsiaTheme="minorEastAsia" w:hAnsiTheme="minorHAnsi" w:cstheme="minorBidi"/>
            <w:smallCaps w:val="0"/>
            <w:noProof/>
            <w:sz w:val="22"/>
            <w:szCs w:val="22"/>
          </w:rPr>
          <w:tab/>
        </w:r>
        <w:r w:rsidR="00817908" w:rsidRPr="00200DCE">
          <w:rPr>
            <w:rStyle w:val="Hipercze"/>
            <w:noProof/>
          </w:rPr>
          <w:t>Testy</w:t>
        </w:r>
        <w:r w:rsidR="00817908">
          <w:rPr>
            <w:noProof/>
            <w:webHidden/>
          </w:rPr>
          <w:tab/>
        </w:r>
        <w:r w:rsidR="00817908">
          <w:rPr>
            <w:noProof/>
            <w:webHidden/>
          </w:rPr>
          <w:fldChar w:fldCharType="begin"/>
        </w:r>
        <w:r w:rsidR="00817908">
          <w:rPr>
            <w:noProof/>
            <w:webHidden/>
          </w:rPr>
          <w:instrText xml:space="preserve"> PAGEREF _Toc11613088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9" w:history="1">
        <w:r w:rsidR="00817908" w:rsidRPr="00200DCE">
          <w:rPr>
            <w:rStyle w:val="Hipercze"/>
            <w:noProof/>
          </w:rPr>
          <w:t>2.4</w:t>
        </w:r>
        <w:r w:rsidR="00817908">
          <w:rPr>
            <w:rFonts w:asciiTheme="minorHAnsi" w:eastAsiaTheme="minorEastAsia" w:hAnsiTheme="minorHAnsi" w:cstheme="minorBidi"/>
            <w:smallCaps w:val="0"/>
            <w:noProof/>
            <w:sz w:val="22"/>
            <w:szCs w:val="22"/>
          </w:rPr>
          <w:tab/>
        </w:r>
        <w:r w:rsidR="00817908" w:rsidRPr="00200DCE">
          <w:rPr>
            <w:rStyle w:val="Hipercze"/>
            <w:noProof/>
          </w:rPr>
          <w:t>Cos ram</w:t>
        </w:r>
        <w:r w:rsidR="00817908">
          <w:rPr>
            <w:noProof/>
            <w:webHidden/>
          </w:rPr>
          <w:tab/>
        </w:r>
        <w:r w:rsidR="00817908">
          <w:rPr>
            <w:noProof/>
            <w:webHidden/>
          </w:rPr>
          <w:fldChar w:fldCharType="begin"/>
        </w:r>
        <w:r w:rsidR="00817908">
          <w:rPr>
            <w:noProof/>
            <w:webHidden/>
          </w:rPr>
          <w:instrText xml:space="preserve"> PAGEREF _Toc11613089 \h </w:instrText>
        </w:r>
        <w:r w:rsidR="00817908">
          <w:rPr>
            <w:noProof/>
            <w:webHidden/>
          </w:rPr>
        </w:r>
        <w:r w:rsidR="00817908">
          <w:rPr>
            <w:noProof/>
            <w:webHidden/>
          </w:rPr>
          <w:fldChar w:fldCharType="separate"/>
        </w:r>
        <w:r w:rsidR="00817908">
          <w:rPr>
            <w:noProof/>
            <w:webHidden/>
          </w:rPr>
          <w:t>21</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90" w:history="1">
        <w:r w:rsidR="00817908" w:rsidRPr="00200DCE">
          <w:rPr>
            <w:rStyle w:val="Hipercze"/>
            <w:noProof/>
          </w:rPr>
          <w:t>Rozdział 3 Projektowanie układu scalonego</w:t>
        </w:r>
        <w:r w:rsidR="00817908">
          <w:rPr>
            <w:noProof/>
            <w:webHidden/>
          </w:rPr>
          <w:tab/>
        </w:r>
        <w:r w:rsidR="00817908">
          <w:rPr>
            <w:noProof/>
            <w:webHidden/>
          </w:rPr>
          <w:fldChar w:fldCharType="begin"/>
        </w:r>
        <w:r w:rsidR="00817908">
          <w:rPr>
            <w:noProof/>
            <w:webHidden/>
          </w:rPr>
          <w:instrText xml:space="preserve"> PAGEREF _Toc11613090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1" w:history="1">
        <w:r w:rsidR="00817908" w:rsidRPr="00200DCE">
          <w:rPr>
            <w:rStyle w:val="Hipercze"/>
            <w:noProof/>
          </w:rPr>
          <w:t>3.1</w:t>
        </w:r>
        <w:r w:rsidR="00817908">
          <w:rPr>
            <w:rFonts w:asciiTheme="minorHAnsi" w:eastAsiaTheme="minorEastAsia" w:hAnsiTheme="minorHAnsi" w:cstheme="minorBidi"/>
            <w:smallCaps w:val="0"/>
            <w:noProof/>
            <w:sz w:val="22"/>
            <w:szCs w:val="22"/>
          </w:rPr>
          <w:tab/>
        </w:r>
        <w:r w:rsidR="00817908" w:rsidRPr="00200DCE">
          <w:rPr>
            <w:rStyle w:val="Hipercze"/>
            <w:noProof/>
          </w:rPr>
          <w:t>Generacja</w:t>
        </w:r>
        <w:r w:rsidR="00817908">
          <w:rPr>
            <w:noProof/>
            <w:webHidden/>
          </w:rPr>
          <w:tab/>
        </w:r>
        <w:r w:rsidR="00817908">
          <w:rPr>
            <w:noProof/>
            <w:webHidden/>
          </w:rPr>
          <w:fldChar w:fldCharType="begin"/>
        </w:r>
        <w:r w:rsidR="00817908">
          <w:rPr>
            <w:noProof/>
            <w:webHidden/>
          </w:rPr>
          <w:instrText xml:space="preserve"> PAGEREF _Toc11613091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2" w:history="1">
        <w:r w:rsidR="00817908" w:rsidRPr="00200DCE">
          <w:rPr>
            <w:rStyle w:val="Hipercze"/>
            <w:noProof/>
          </w:rPr>
          <w:t>3.2</w:t>
        </w:r>
        <w:r w:rsidR="00817908">
          <w:rPr>
            <w:rFonts w:asciiTheme="minorHAnsi" w:eastAsiaTheme="minorEastAsia" w:hAnsiTheme="minorHAnsi" w:cstheme="minorBidi"/>
            <w:smallCaps w:val="0"/>
            <w:noProof/>
            <w:sz w:val="22"/>
            <w:szCs w:val="22"/>
          </w:rPr>
          <w:tab/>
        </w:r>
        <w:r w:rsidR="00817908" w:rsidRPr="00200DCE">
          <w:rPr>
            <w:rStyle w:val="Hipercze"/>
            <w:noProof/>
          </w:rPr>
          <w:t>Synteza</w:t>
        </w:r>
        <w:r w:rsidR="00817908">
          <w:rPr>
            <w:noProof/>
            <w:webHidden/>
          </w:rPr>
          <w:tab/>
        </w:r>
        <w:r w:rsidR="00817908">
          <w:rPr>
            <w:noProof/>
            <w:webHidden/>
          </w:rPr>
          <w:fldChar w:fldCharType="begin"/>
        </w:r>
        <w:r w:rsidR="00817908">
          <w:rPr>
            <w:noProof/>
            <w:webHidden/>
          </w:rPr>
          <w:instrText xml:space="preserve"> PAGEREF _Toc11613092 \h </w:instrText>
        </w:r>
        <w:r w:rsidR="00817908">
          <w:rPr>
            <w:noProof/>
            <w:webHidden/>
          </w:rPr>
        </w:r>
        <w:r w:rsidR="00817908">
          <w:rPr>
            <w:noProof/>
            <w:webHidden/>
          </w:rPr>
          <w:fldChar w:fldCharType="separate"/>
        </w:r>
        <w:r w:rsidR="00817908">
          <w:rPr>
            <w:noProof/>
            <w:webHidden/>
          </w:rPr>
          <w:t>23</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3" w:history="1">
        <w:r w:rsidR="00817908" w:rsidRPr="00200DCE">
          <w:rPr>
            <w:rStyle w:val="Hipercze"/>
            <w:noProof/>
          </w:rPr>
          <w:t>3.3</w:t>
        </w:r>
        <w:r w:rsidR="00817908">
          <w:rPr>
            <w:rFonts w:asciiTheme="minorHAnsi" w:eastAsiaTheme="minorEastAsia" w:hAnsiTheme="minorHAnsi" w:cstheme="minorBidi"/>
            <w:smallCaps w:val="0"/>
            <w:noProof/>
            <w:sz w:val="22"/>
            <w:szCs w:val="22"/>
          </w:rPr>
          <w:tab/>
        </w:r>
        <w:r w:rsidR="00817908" w:rsidRPr="00200DCE">
          <w:rPr>
            <w:rStyle w:val="Hipercze"/>
            <w:noProof/>
          </w:rPr>
          <w:t>Tworzenie layoutu</w:t>
        </w:r>
        <w:r w:rsidR="00817908">
          <w:rPr>
            <w:noProof/>
            <w:webHidden/>
          </w:rPr>
          <w:tab/>
        </w:r>
        <w:r w:rsidR="00817908">
          <w:rPr>
            <w:noProof/>
            <w:webHidden/>
          </w:rPr>
          <w:fldChar w:fldCharType="begin"/>
        </w:r>
        <w:r w:rsidR="00817908">
          <w:rPr>
            <w:noProof/>
            <w:webHidden/>
          </w:rPr>
          <w:instrText xml:space="preserve"> PAGEREF _Toc11613093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4" w:history="1">
        <w:r w:rsidR="00817908" w:rsidRPr="00200DCE">
          <w:rPr>
            <w:rStyle w:val="Hipercze"/>
            <w:noProof/>
          </w:rPr>
          <w:t>3.4</w:t>
        </w:r>
        <w:r w:rsidR="00817908">
          <w:rPr>
            <w:rFonts w:asciiTheme="minorHAnsi" w:eastAsiaTheme="minorEastAsia" w:hAnsiTheme="minorHAnsi" w:cstheme="minorBidi"/>
            <w:smallCaps w:val="0"/>
            <w:noProof/>
            <w:sz w:val="22"/>
            <w:szCs w:val="22"/>
          </w:rPr>
          <w:tab/>
        </w:r>
        <w:r w:rsidR="00817908" w:rsidRPr="00200DCE">
          <w:rPr>
            <w:rStyle w:val="Hipercze"/>
            <w:noProof/>
          </w:rPr>
          <w:t>Bezpośrednia synteza cyfrowa</w:t>
        </w:r>
        <w:r w:rsidR="00817908">
          <w:rPr>
            <w:noProof/>
            <w:webHidden/>
          </w:rPr>
          <w:tab/>
        </w:r>
        <w:r w:rsidR="00817908">
          <w:rPr>
            <w:noProof/>
            <w:webHidden/>
          </w:rPr>
          <w:fldChar w:fldCharType="begin"/>
        </w:r>
        <w:r w:rsidR="00817908">
          <w:rPr>
            <w:noProof/>
            <w:webHidden/>
          </w:rPr>
          <w:instrText xml:space="preserve"> PAGEREF _Toc11613094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5" w:history="1">
        <w:r w:rsidR="00817908" w:rsidRPr="00200DCE">
          <w:rPr>
            <w:rStyle w:val="Hipercze"/>
            <w:noProof/>
          </w:rPr>
          <w:t>3.5</w:t>
        </w:r>
        <w:r w:rsidR="00817908">
          <w:rPr>
            <w:rFonts w:asciiTheme="minorHAnsi" w:eastAsiaTheme="minorEastAsia" w:hAnsiTheme="minorHAnsi" w:cstheme="minorBidi"/>
            <w:smallCaps w:val="0"/>
            <w:noProof/>
            <w:sz w:val="22"/>
            <w:szCs w:val="22"/>
          </w:rPr>
          <w:tab/>
        </w:r>
        <w:r w:rsidR="00817908" w:rsidRPr="00200DCE">
          <w:rPr>
            <w:rStyle w:val="Hipercze"/>
            <w:noProof/>
          </w:rPr>
          <w:t>Generacja sygnałów</w:t>
        </w:r>
        <w:r w:rsidR="00817908">
          <w:rPr>
            <w:noProof/>
            <w:webHidden/>
          </w:rPr>
          <w:tab/>
        </w:r>
        <w:r w:rsidR="00817908">
          <w:rPr>
            <w:noProof/>
            <w:webHidden/>
          </w:rPr>
          <w:fldChar w:fldCharType="begin"/>
        </w:r>
        <w:r w:rsidR="00817908">
          <w:rPr>
            <w:noProof/>
            <w:webHidden/>
          </w:rPr>
          <w:instrText xml:space="preserve"> PAGEREF _Toc11613095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6" w:history="1">
        <w:r w:rsidR="00817908" w:rsidRPr="00200DCE">
          <w:rPr>
            <w:rStyle w:val="Hipercze"/>
            <w:noProof/>
          </w:rPr>
          <w:t>3.5.1</w:t>
        </w:r>
        <w:r w:rsidR="00817908">
          <w:rPr>
            <w:rFonts w:asciiTheme="minorHAnsi" w:eastAsiaTheme="minorEastAsia" w:hAnsiTheme="minorHAnsi" w:cstheme="minorBidi"/>
            <w:i w:val="0"/>
            <w:iCs w:val="0"/>
            <w:noProof/>
            <w:sz w:val="22"/>
            <w:szCs w:val="22"/>
          </w:rPr>
          <w:tab/>
        </w:r>
        <w:r w:rsidR="00817908" w:rsidRPr="00200DCE">
          <w:rPr>
            <w:rStyle w:val="Hipercze"/>
            <w:noProof/>
          </w:rPr>
          <w:t>Zegar referencyjny</w:t>
        </w:r>
        <w:r w:rsidR="00817908">
          <w:rPr>
            <w:noProof/>
            <w:webHidden/>
          </w:rPr>
          <w:tab/>
        </w:r>
        <w:r w:rsidR="00817908">
          <w:rPr>
            <w:noProof/>
            <w:webHidden/>
          </w:rPr>
          <w:fldChar w:fldCharType="begin"/>
        </w:r>
        <w:r w:rsidR="00817908">
          <w:rPr>
            <w:noProof/>
            <w:webHidden/>
          </w:rPr>
          <w:instrText xml:space="preserve"> PAGEREF _Toc11613096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7" w:history="1">
        <w:r w:rsidR="00817908" w:rsidRPr="00200DCE">
          <w:rPr>
            <w:rStyle w:val="Hipercze"/>
            <w:noProof/>
          </w:rPr>
          <w:t>3.5.2</w:t>
        </w:r>
        <w:r w:rsidR="00817908">
          <w:rPr>
            <w:rFonts w:asciiTheme="minorHAnsi" w:eastAsiaTheme="minorEastAsia" w:hAnsiTheme="minorHAnsi" w:cstheme="minorBidi"/>
            <w:i w:val="0"/>
            <w:iCs w:val="0"/>
            <w:noProof/>
            <w:sz w:val="22"/>
            <w:szCs w:val="22"/>
          </w:rPr>
          <w:tab/>
        </w:r>
        <w:r w:rsidR="00817908" w:rsidRPr="00200DCE">
          <w:rPr>
            <w:rStyle w:val="Hipercze"/>
            <w:noProof/>
          </w:rPr>
          <w:t>Akumulator fazy</w:t>
        </w:r>
        <w:r w:rsidR="00817908">
          <w:rPr>
            <w:noProof/>
            <w:webHidden/>
          </w:rPr>
          <w:tab/>
        </w:r>
        <w:r w:rsidR="00817908">
          <w:rPr>
            <w:noProof/>
            <w:webHidden/>
          </w:rPr>
          <w:fldChar w:fldCharType="begin"/>
        </w:r>
        <w:r w:rsidR="00817908">
          <w:rPr>
            <w:noProof/>
            <w:webHidden/>
          </w:rPr>
          <w:instrText xml:space="preserve"> PAGEREF _Toc11613097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8" w:history="1">
        <w:r w:rsidR="00817908" w:rsidRPr="00200DCE">
          <w:rPr>
            <w:rStyle w:val="Hipercze"/>
            <w:noProof/>
          </w:rPr>
          <w:t>3.5.3</w:t>
        </w:r>
        <w:r w:rsidR="00817908">
          <w:rPr>
            <w:rFonts w:asciiTheme="minorHAnsi" w:eastAsiaTheme="minorEastAsia" w:hAnsiTheme="minorHAnsi" w:cstheme="minorBidi"/>
            <w:i w:val="0"/>
            <w:iCs w:val="0"/>
            <w:noProof/>
            <w:sz w:val="22"/>
            <w:szCs w:val="22"/>
          </w:rPr>
          <w:tab/>
        </w:r>
        <w:r w:rsidR="00817908" w:rsidRPr="00200DCE">
          <w:rPr>
            <w:rStyle w:val="Hipercze"/>
            <w:noProof/>
          </w:rPr>
          <w:t>Tablica z próbkami</w:t>
        </w:r>
        <w:r w:rsidR="00817908">
          <w:rPr>
            <w:noProof/>
            <w:webHidden/>
          </w:rPr>
          <w:tab/>
        </w:r>
        <w:r w:rsidR="00817908">
          <w:rPr>
            <w:noProof/>
            <w:webHidden/>
          </w:rPr>
          <w:fldChar w:fldCharType="begin"/>
        </w:r>
        <w:r w:rsidR="00817908">
          <w:rPr>
            <w:noProof/>
            <w:webHidden/>
          </w:rPr>
          <w:instrText xml:space="preserve"> PAGEREF _Toc11613098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4B3736">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9" w:history="1">
        <w:r w:rsidR="00817908" w:rsidRPr="00200DCE">
          <w:rPr>
            <w:rStyle w:val="Hipercze"/>
            <w:noProof/>
          </w:rPr>
          <w:t>3.5.4</w:t>
        </w:r>
        <w:r w:rsidR="00817908">
          <w:rPr>
            <w:rFonts w:asciiTheme="minorHAnsi" w:eastAsiaTheme="minorEastAsia" w:hAnsiTheme="minorHAnsi" w:cstheme="minorBidi"/>
            <w:i w:val="0"/>
            <w:iCs w:val="0"/>
            <w:noProof/>
            <w:sz w:val="22"/>
            <w:szCs w:val="22"/>
          </w:rPr>
          <w:tab/>
        </w:r>
        <w:r w:rsidR="00817908" w:rsidRPr="00200DCE">
          <w:rPr>
            <w:rStyle w:val="Hipercze"/>
            <w:noProof/>
          </w:rPr>
          <w:t>Mikser</w:t>
        </w:r>
        <w:r w:rsidR="00817908">
          <w:rPr>
            <w:noProof/>
            <w:webHidden/>
          </w:rPr>
          <w:tab/>
        </w:r>
        <w:r w:rsidR="00817908">
          <w:rPr>
            <w:noProof/>
            <w:webHidden/>
          </w:rPr>
          <w:fldChar w:fldCharType="begin"/>
        </w:r>
        <w:r w:rsidR="00817908">
          <w:rPr>
            <w:noProof/>
            <w:webHidden/>
          </w:rPr>
          <w:instrText xml:space="preserve"> PAGEREF _Toc11613099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0" w:history="1">
        <w:r w:rsidR="00817908" w:rsidRPr="00200DCE">
          <w:rPr>
            <w:rStyle w:val="Hipercze"/>
            <w:noProof/>
          </w:rPr>
          <w:t>3.6</w:t>
        </w:r>
        <w:r w:rsidR="00817908">
          <w:rPr>
            <w:rFonts w:asciiTheme="minorHAnsi" w:eastAsiaTheme="minorEastAsia" w:hAnsiTheme="minorHAnsi" w:cstheme="minorBidi"/>
            <w:smallCaps w:val="0"/>
            <w:noProof/>
            <w:sz w:val="22"/>
            <w:szCs w:val="22"/>
          </w:rPr>
          <w:tab/>
        </w:r>
        <w:r w:rsidR="00817908" w:rsidRPr="00200DCE">
          <w:rPr>
            <w:rStyle w:val="Hipercze"/>
            <w:noProof/>
          </w:rPr>
          <w:t>Interfejs użytkownika</w:t>
        </w:r>
        <w:r w:rsidR="00817908">
          <w:rPr>
            <w:noProof/>
            <w:webHidden/>
          </w:rPr>
          <w:tab/>
        </w:r>
        <w:r w:rsidR="00817908">
          <w:rPr>
            <w:noProof/>
            <w:webHidden/>
          </w:rPr>
          <w:fldChar w:fldCharType="begin"/>
        </w:r>
        <w:r w:rsidR="00817908">
          <w:rPr>
            <w:noProof/>
            <w:webHidden/>
          </w:rPr>
          <w:instrText xml:space="preserve"> PAGEREF _Toc11613100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4B3736">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1" w:history="1">
        <w:r w:rsidR="00817908" w:rsidRPr="00200DCE">
          <w:rPr>
            <w:rStyle w:val="Hipercze"/>
            <w:noProof/>
          </w:rPr>
          <w:t>3.7</w:t>
        </w:r>
        <w:r w:rsidR="00817908">
          <w:rPr>
            <w:rFonts w:asciiTheme="minorHAnsi" w:eastAsiaTheme="minorEastAsia" w:hAnsiTheme="minorHAnsi" w:cstheme="minorBidi"/>
            <w:smallCaps w:val="0"/>
            <w:noProof/>
            <w:sz w:val="22"/>
            <w:szCs w:val="22"/>
          </w:rPr>
          <w:tab/>
        </w:r>
        <w:r w:rsidR="00817908" w:rsidRPr="00200DCE">
          <w:rPr>
            <w:rStyle w:val="Hipercze"/>
            <w:noProof/>
          </w:rPr>
          <w:t>Dźwięk w programie Audacity</w:t>
        </w:r>
        <w:r w:rsidR="00817908">
          <w:rPr>
            <w:noProof/>
            <w:webHidden/>
          </w:rPr>
          <w:tab/>
        </w:r>
        <w:r w:rsidR="00817908">
          <w:rPr>
            <w:noProof/>
            <w:webHidden/>
          </w:rPr>
          <w:fldChar w:fldCharType="begin"/>
        </w:r>
        <w:r w:rsidR="00817908">
          <w:rPr>
            <w:noProof/>
            <w:webHidden/>
          </w:rPr>
          <w:instrText xml:space="preserve"> PAGEREF _Toc11613101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2" w:history="1">
        <w:r w:rsidR="00817908" w:rsidRPr="00200DCE">
          <w:rPr>
            <w:rStyle w:val="Hipercze"/>
            <w:noProof/>
          </w:rPr>
          <w:t>Podsumowanie i wnioski</w:t>
        </w:r>
        <w:r w:rsidR="00817908">
          <w:rPr>
            <w:noProof/>
            <w:webHidden/>
          </w:rPr>
          <w:tab/>
        </w:r>
        <w:r w:rsidR="00817908">
          <w:rPr>
            <w:noProof/>
            <w:webHidden/>
          </w:rPr>
          <w:fldChar w:fldCharType="begin"/>
        </w:r>
        <w:r w:rsidR="00817908">
          <w:rPr>
            <w:noProof/>
            <w:webHidden/>
          </w:rPr>
          <w:instrText xml:space="preserve"> PAGEREF _Toc11613102 \h </w:instrText>
        </w:r>
        <w:r w:rsidR="00817908">
          <w:rPr>
            <w:noProof/>
            <w:webHidden/>
          </w:rPr>
        </w:r>
        <w:r w:rsidR="00817908">
          <w:rPr>
            <w:noProof/>
            <w:webHidden/>
          </w:rPr>
          <w:fldChar w:fldCharType="separate"/>
        </w:r>
        <w:r w:rsidR="00817908">
          <w:rPr>
            <w:noProof/>
            <w:webHidden/>
          </w:rPr>
          <w:t>29</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3" w:history="1">
        <w:r w:rsidR="00817908" w:rsidRPr="00200DCE">
          <w:rPr>
            <w:rStyle w:val="Hipercze"/>
            <w:noProof/>
          </w:rPr>
          <w:t>Streszczenie</w:t>
        </w:r>
        <w:r w:rsidR="00817908">
          <w:rPr>
            <w:noProof/>
            <w:webHidden/>
          </w:rPr>
          <w:tab/>
        </w:r>
        <w:r w:rsidR="00817908">
          <w:rPr>
            <w:noProof/>
            <w:webHidden/>
          </w:rPr>
          <w:fldChar w:fldCharType="begin"/>
        </w:r>
        <w:r w:rsidR="00817908">
          <w:rPr>
            <w:noProof/>
            <w:webHidden/>
          </w:rPr>
          <w:instrText xml:space="preserve"> PAGEREF _Toc11613103 \h </w:instrText>
        </w:r>
        <w:r w:rsidR="00817908">
          <w:rPr>
            <w:noProof/>
            <w:webHidden/>
          </w:rPr>
        </w:r>
        <w:r w:rsidR="00817908">
          <w:rPr>
            <w:noProof/>
            <w:webHidden/>
          </w:rPr>
          <w:fldChar w:fldCharType="separate"/>
        </w:r>
        <w:r w:rsidR="00817908">
          <w:rPr>
            <w:noProof/>
            <w:webHidden/>
          </w:rPr>
          <w:t>30</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4" w:history="1">
        <w:r w:rsidR="00817908" w:rsidRPr="00200DCE">
          <w:rPr>
            <w:rStyle w:val="Hipercze"/>
            <w:noProof/>
            <w:lang w:val="en-US"/>
          </w:rPr>
          <w:t>Summary</w:t>
        </w:r>
        <w:r w:rsidR="00817908">
          <w:rPr>
            <w:noProof/>
            <w:webHidden/>
          </w:rPr>
          <w:tab/>
        </w:r>
        <w:r w:rsidR="00817908">
          <w:rPr>
            <w:noProof/>
            <w:webHidden/>
          </w:rPr>
          <w:fldChar w:fldCharType="begin"/>
        </w:r>
        <w:r w:rsidR="00817908">
          <w:rPr>
            <w:noProof/>
            <w:webHidden/>
          </w:rPr>
          <w:instrText xml:space="preserve"> PAGEREF _Toc11613104 \h </w:instrText>
        </w:r>
        <w:r w:rsidR="00817908">
          <w:rPr>
            <w:noProof/>
            <w:webHidden/>
          </w:rPr>
        </w:r>
        <w:r w:rsidR="00817908">
          <w:rPr>
            <w:noProof/>
            <w:webHidden/>
          </w:rPr>
          <w:fldChar w:fldCharType="separate"/>
        </w:r>
        <w:r w:rsidR="00817908">
          <w:rPr>
            <w:noProof/>
            <w:webHidden/>
          </w:rPr>
          <w:t>31</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5" w:history="1">
        <w:r w:rsidR="00817908" w:rsidRPr="00200DCE">
          <w:rPr>
            <w:rStyle w:val="Hipercze"/>
            <w:noProof/>
          </w:rPr>
          <w:t>Spis stosowanych skrótów</w:t>
        </w:r>
        <w:r w:rsidR="00817908">
          <w:rPr>
            <w:noProof/>
            <w:webHidden/>
          </w:rPr>
          <w:tab/>
        </w:r>
        <w:r w:rsidR="00817908">
          <w:rPr>
            <w:noProof/>
            <w:webHidden/>
          </w:rPr>
          <w:fldChar w:fldCharType="begin"/>
        </w:r>
        <w:r w:rsidR="00817908">
          <w:rPr>
            <w:noProof/>
            <w:webHidden/>
          </w:rPr>
          <w:instrText xml:space="preserve"> PAGEREF _Toc11613105 \h </w:instrText>
        </w:r>
        <w:r w:rsidR="00817908">
          <w:rPr>
            <w:noProof/>
            <w:webHidden/>
          </w:rPr>
        </w:r>
        <w:r w:rsidR="00817908">
          <w:rPr>
            <w:noProof/>
            <w:webHidden/>
          </w:rPr>
          <w:fldChar w:fldCharType="separate"/>
        </w:r>
        <w:r w:rsidR="00817908">
          <w:rPr>
            <w:noProof/>
            <w:webHidden/>
          </w:rPr>
          <w:t>32</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6" w:history="1">
        <w:r w:rsidR="00817908" w:rsidRPr="00200DCE">
          <w:rPr>
            <w:rStyle w:val="Hipercze"/>
            <w:noProof/>
          </w:rPr>
          <w:t>Słowa kluczowe</w:t>
        </w:r>
        <w:r w:rsidR="00817908">
          <w:rPr>
            <w:noProof/>
            <w:webHidden/>
          </w:rPr>
          <w:tab/>
        </w:r>
        <w:r w:rsidR="00817908">
          <w:rPr>
            <w:noProof/>
            <w:webHidden/>
          </w:rPr>
          <w:fldChar w:fldCharType="begin"/>
        </w:r>
        <w:r w:rsidR="00817908">
          <w:rPr>
            <w:noProof/>
            <w:webHidden/>
          </w:rPr>
          <w:instrText xml:space="preserve"> PAGEREF _Toc11613106 \h </w:instrText>
        </w:r>
        <w:r w:rsidR="00817908">
          <w:rPr>
            <w:noProof/>
            <w:webHidden/>
          </w:rPr>
        </w:r>
        <w:r w:rsidR="00817908">
          <w:rPr>
            <w:noProof/>
            <w:webHidden/>
          </w:rPr>
          <w:fldChar w:fldCharType="separate"/>
        </w:r>
        <w:r w:rsidR="00817908">
          <w:rPr>
            <w:noProof/>
            <w:webHidden/>
          </w:rPr>
          <w:t>33</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7" w:history="1">
        <w:r w:rsidR="00817908" w:rsidRPr="00200DCE">
          <w:rPr>
            <w:rStyle w:val="Hipercze"/>
            <w:noProof/>
          </w:rPr>
          <w:t>Keywords</w:t>
        </w:r>
        <w:r w:rsidR="00817908">
          <w:rPr>
            <w:noProof/>
            <w:webHidden/>
          </w:rPr>
          <w:tab/>
        </w:r>
        <w:r w:rsidR="00817908">
          <w:rPr>
            <w:noProof/>
            <w:webHidden/>
          </w:rPr>
          <w:fldChar w:fldCharType="begin"/>
        </w:r>
        <w:r w:rsidR="00817908">
          <w:rPr>
            <w:noProof/>
            <w:webHidden/>
          </w:rPr>
          <w:instrText xml:space="preserve"> PAGEREF _Toc11613107 \h </w:instrText>
        </w:r>
        <w:r w:rsidR="00817908">
          <w:rPr>
            <w:noProof/>
            <w:webHidden/>
          </w:rPr>
        </w:r>
        <w:r w:rsidR="00817908">
          <w:rPr>
            <w:noProof/>
            <w:webHidden/>
          </w:rPr>
          <w:fldChar w:fldCharType="separate"/>
        </w:r>
        <w:r w:rsidR="00817908">
          <w:rPr>
            <w:noProof/>
            <w:webHidden/>
          </w:rPr>
          <w:t>34</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8" w:history="1">
        <w:r w:rsidR="00817908" w:rsidRPr="00200DCE">
          <w:rPr>
            <w:rStyle w:val="Hipercze"/>
            <w:noProof/>
          </w:rPr>
          <w:t>Bibliografia</w:t>
        </w:r>
        <w:r w:rsidR="00817908">
          <w:rPr>
            <w:noProof/>
            <w:webHidden/>
          </w:rPr>
          <w:tab/>
        </w:r>
        <w:r w:rsidR="00817908">
          <w:rPr>
            <w:noProof/>
            <w:webHidden/>
          </w:rPr>
          <w:fldChar w:fldCharType="begin"/>
        </w:r>
        <w:r w:rsidR="00817908">
          <w:rPr>
            <w:noProof/>
            <w:webHidden/>
          </w:rPr>
          <w:instrText xml:space="preserve"> PAGEREF _Toc11613108 \h </w:instrText>
        </w:r>
        <w:r w:rsidR="00817908">
          <w:rPr>
            <w:noProof/>
            <w:webHidden/>
          </w:rPr>
        </w:r>
        <w:r w:rsidR="00817908">
          <w:rPr>
            <w:noProof/>
            <w:webHidden/>
          </w:rPr>
          <w:fldChar w:fldCharType="separate"/>
        </w:r>
        <w:r w:rsidR="00817908">
          <w:rPr>
            <w:noProof/>
            <w:webHidden/>
          </w:rPr>
          <w:t>35</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9" w:history="1">
        <w:r w:rsidR="00817908" w:rsidRPr="00200DCE">
          <w:rPr>
            <w:rStyle w:val="Hipercze"/>
            <w:noProof/>
          </w:rPr>
          <w:t>Dodatek A.  Schemat połączenia MIDI z portem szeregowym UART</w:t>
        </w:r>
        <w:r w:rsidR="00817908">
          <w:rPr>
            <w:noProof/>
            <w:webHidden/>
          </w:rPr>
          <w:tab/>
        </w:r>
        <w:r w:rsidR="00817908">
          <w:rPr>
            <w:noProof/>
            <w:webHidden/>
          </w:rPr>
          <w:fldChar w:fldCharType="begin"/>
        </w:r>
        <w:r w:rsidR="00817908">
          <w:rPr>
            <w:noProof/>
            <w:webHidden/>
          </w:rPr>
          <w:instrText xml:space="preserve"> PAGEREF _Toc11613109 \h </w:instrText>
        </w:r>
        <w:r w:rsidR="00817908">
          <w:rPr>
            <w:noProof/>
            <w:webHidden/>
          </w:rPr>
        </w:r>
        <w:r w:rsidR="00817908">
          <w:rPr>
            <w:noProof/>
            <w:webHidden/>
          </w:rPr>
          <w:fldChar w:fldCharType="separate"/>
        </w:r>
        <w:r w:rsidR="00817908">
          <w:rPr>
            <w:noProof/>
            <w:webHidden/>
          </w:rPr>
          <w:t>36</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0" w:history="1">
        <w:r w:rsidR="00817908" w:rsidRPr="00200DCE">
          <w:rPr>
            <w:rStyle w:val="Hipercze"/>
            <w:noProof/>
          </w:rPr>
          <w:t>Dodatek B.  Spis zawartości dołączonej płyty CD</w:t>
        </w:r>
        <w:r w:rsidR="00817908">
          <w:rPr>
            <w:noProof/>
            <w:webHidden/>
          </w:rPr>
          <w:tab/>
        </w:r>
        <w:r w:rsidR="00817908">
          <w:rPr>
            <w:noProof/>
            <w:webHidden/>
          </w:rPr>
          <w:fldChar w:fldCharType="begin"/>
        </w:r>
        <w:r w:rsidR="00817908">
          <w:rPr>
            <w:noProof/>
            <w:webHidden/>
          </w:rPr>
          <w:instrText xml:space="preserve"> PAGEREF _Toc11613110 \h </w:instrText>
        </w:r>
        <w:r w:rsidR="00817908">
          <w:rPr>
            <w:noProof/>
            <w:webHidden/>
          </w:rPr>
        </w:r>
        <w:r w:rsidR="00817908">
          <w:rPr>
            <w:noProof/>
            <w:webHidden/>
          </w:rPr>
          <w:fldChar w:fldCharType="separate"/>
        </w:r>
        <w:r w:rsidR="00817908">
          <w:rPr>
            <w:noProof/>
            <w:webHidden/>
          </w:rPr>
          <w:t>37</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1" w:history="1">
        <w:r w:rsidR="00817908" w:rsidRPr="00200DCE">
          <w:rPr>
            <w:rStyle w:val="Hipercze"/>
            <w:noProof/>
          </w:rPr>
          <w:t>Spis ilustracji</w:t>
        </w:r>
        <w:r w:rsidR="00817908">
          <w:rPr>
            <w:noProof/>
            <w:webHidden/>
          </w:rPr>
          <w:tab/>
        </w:r>
        <w:r w:rsidR="00817908">
          <w:rPr>
            <w:noProof/>
            <w:webHidden/>
          </w:rPr>
          <w:fldChar w:fldCharType="begin"/>
        </w:r>
        <w:r w:rsidR="00817908">
          <w:rPr>
            <w:noProof/>
            <w:webHidden/>
          </w:rPr>
          <w:instrText xml:space="preserve"> PAGEREF _Toc11613111 \h </w:instrText>
        </w:r>
        <w:r w:rsidR="00817908">
          <w:rPr>
            <w:noProof/>
            <w:webHidden/>
          </w:rPr>
        </w:r>
        <w:r w:rsidR="00817908">
          <w:rPr>
            <w:noProof/>
            <w:webHidden/>
          </w:rPr>
          <w:fldChar w:fldCharType="separate"/>
        </w:r>
        <w:r w:rsidR="00817908">
          <w:rPr>
            <w:noProof/>
            <w:webHidden/>
          </w:rPr>
          <w:t>38</w:t>
        </w:r>
        <w:r w:rsidR="00817908">
          <w:rPr>
            <w:noProof/>
            <w:webHidden/>
          </w:rPr>
          <w:fldChar w:fldCharType="end"/>
        </w:r>
      </w:hyperlink>
    </w:p>
    <w:p w:rsidR="00817908" w:rsidRDefault="004B3736">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2" w:history="1">
        <w:r w:rsidR="00817908" w:rsidRPr="00200DCE">
          <w:rPr>
            <w:rStyle w:val="Hipercze"/>
            <w:noProof/>
            <w:lang w:val="de-DE"/>
          </w:rPr>
          <w:t>Spis tabel</w:t>
        </w:r>
        <w:r w:rsidR="00817908">
          <w:rPr>
            <w:noProof/>
            <w:webHidden/>
          </w:rPr>
          <w:tab/>
        </w:r>
        <w:r w:rsidR="00817908">
          <w:rPr>
            <w:noProof/>
            <w:webHidden/>
          </w:rPr>
          <w:fldChar w:fldCharType="begin"/>
        </w:r>
        <w:r w:rsidR="00817908">
          <w:rPr>
            <w:noProof/>
            <w:webHidden/>
          </w:rPr>
          <w:instrText xml:space="preserve"> PAGEREF _Toc11613112 \h </w:instrText>
        </w:r>
        <w:r w:rsidR="00817908">
          <w:rPr>
            <w:noProof/>
            <w:webHidden/>
          </w:rPr>
        </w:r>
        <w:r w:rsidR="00817908">
          <w:rPr>
            <w:noProof/>
            <w:webHidden/>
          </w:rPr>
          <w:fldChar w:fldCharType="separate"/>
        </w:r>
        <w:r w:rsidR="00817908">
          <w:rPr>
            <w:noProof/>
            <w:webHidden/>
          </w:rPr>
          <w:t>39</w:t>
        </w:r>
        <w:r w:rsidR="00817908">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1613068"/>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1613069"/>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11613070"/>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7D3CBA" w:rsidP="003D6177">
      <w:pPr>
        <w:pStyle w:val="Nagwek2"/>
        <w:rPr>
          <w:rFonts w:cs="Times New Roman"/>
        </w:rPr>
      </w:pPr>
      <w:bookmarkStart w:id="14" w:name="_Toc11613071"/>
      <w:r>
        <w:rPr>
          <w:rFonts w:cs="Times New Roman"/>
        </w:rPr>
        <w:t>Pierwsze systemy dźwigowe</w:t>
      </w:r>
      <w:bookmarkEnd w:id="14"/>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1613072"/>
      <w:r>
        <w:rPr>
          <w:rFonts w:cs="Times New Roman"/>
        </w:rPr>
        <w:lastRenderedPageBreak/>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16192B" w:rsidRDefault="007115BB" w:rsidP="000F107A">
      <w:pPr>
        <w:pStyle w:val="Nagwek3"/>
        <w:rPr>
          <w:sz w:val="24"/>
          <w:szCs w:val="24"/>
        </w:rPr>
      </w:pPr>
      <w:bookmarkStart w:id="17" w:name="_Toc11613073"/>
      <w:bookmarkStart w:id="18" w:name="_Toc65426907"/>
      <w:bookmarkStart w:id="19" w:name="_Toc65427140"/>
      <w:bookmarkEnd w:id="12"/>
      <w:bookmarkEnd w:id="13"/>
      <w:r w:rsidRPr="0016192B">
        <w:rPr>
          <w:rFonts w:cs="Times New Roman"/>
          <w:sz w:val="24"/>
          <w:szCs w:val="24"/>
        </w:rPr>
        <w:t>Strategia zbiorowej kontroli</w:t>
      </w:r>
      <w:bookmarkEnd w:id="17"/>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w:t>
      </w:r>
      <w:r w:rsidR="008928BF">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11613074"/>
      <w:bookmarkStart w:id="21" w:name="_Toc65426902"/>
      <w:bookmarkStart w:id="22" w:name="_Toc65427135"/>
      <w:r w:rsidRPr="0016192B">
        <w:rPr>
          <w:rFonts w:cs="Times New Roman"/>
          <w:sz w:val="24"/>
          <w:szCs w:val="24"/>
        </w:rPr>
        <w:t>Strategia strefowa</w:t>
      </w:r>
      <w:bookmarkEnd w:id="20"/>
    </w:p>
    <w:p w:rsidR="006C1B1D" w:rsidRDefault="00670272" w:rsidP="00A82C12">
      <w:pPr>
        <w:autoSpaceDE w:val="0"/>
        <w:autoSpaceDN w:val="0"/>
        <w:adjustRightInd w:val="0"/>
        <w:ind w:firstLine="284"/>
        <w:rPr>
          <w:color w:val="000000"/>
        </w:rPr>
      </w:pPr>
      <w:bookmarkStart w:id="23" w:name="_Toc501052349"/>
      <w:bookmarkEnd w:id="21"/>
      <w:bookmarkEnd w:id="22"/>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8928BF">
        <w:rPr>
          <w:i/>
          <w:iCs/>
          <w:sz w:val="24"/>
          <w:szCs w:val="24"/>
          <w:u w:val="single"/>
        </w:rPr>
        <w:fldChar w:fldCharType="begin"/>
      </w:r>
      <w:r w:rsidR="008928BF">
        <w:rPr>
          <w:i/>
          <w:iCs/>
          <w:sz w:val="24"/>
          <w:szCs w:val="24"/>
          <w:u w:val="single"/>
        </w:rPr>
        <w:instrText xml:space="preserve"> STYLEREF 1 \s </w:instrText>
      </w:r>
      <w:r w:rsidR="008928BF">
        <w:rPr>
          <w:i/>
          <w:iCs/>
          <w:sz w:val="24"/>
          <w:szCs w:val="24"/>
          <w:u w:val="single"/>
        </w:rPr>
        <w:fldChar w:fldCharType="separate"/>
      </w:r>
      <w:r w:rsidR="008928BF">
        <w:rPr>
          <w:i/>
          <w:iCs/>
          <w:noProof/>
          <w:sz w:val="24"/>
          <w:szCs w:val="24"/>
          <w:u w:val="single"/>
        </w:rPr>
        <w:t>1</w:t>
      </w:r>
      <w:r w:rsidR="008928BF">
        <w:rPr>
          <w:i/>
          <w:iCs/>
          <w:sz w:val="24"/>
          <w:szCs w:val="24"/>
          <w:u w:val="single"/>
        </w:rPr>
        <w:fldChar w:fldCharType="end"/>
      </w:r>
      <w:r w:rsidR="008928BF">
        <w:rPr>
          <w:i/>
          <w:iCs/>
          <w:sz w:val="24"/>
          <w:szCs w:val="24"/>
          <w:u w:val="single"/>
        </w:rPr>
        <w:noBreakHyphen/>
      </w:r>
      <w:r w:rsidR="008928BF">
        <w:rPr>
          <w:i/>
          <w:iCs/>
          <w:sz w:val="24"/>
          <w:szCs w:val="24"/>
          <w:u w:val="single"/>
        </w:rPr>
        <w:fldChar w:fldCharType="begin"/>
      </w:r>
      <w:r w:rsidR="008928BF">
        <w:rPr>
          <w:i/>
          <w:iCs/>
          <w:sz w:val="24"/>
          <w:szCs w:val="24"/>
          <w:u w:val="single"/>
        </w:rPr>
        <w:instrText xml:space="preserve"> SEQ Rysunek \* ARABIC \s 1 </w:instrText>
      </w:r>
      <w:r w:rsidR="008928BF">
        <w:rPr>
          <w:i/>
          <w:iCs/>
          <w:sz w:val="24"/>
          <w:szCs w:val="24"/>
          <w:u w:val="single"/>
        </w:rPr>
        <w:fldChar w:fldCharType="separate"/>
      </w:r>
      <w:r w:rsidR="008928BF">
        <w:rPr>
          <w:i/>
          <w:iCs/>
          <w:noProof/>
          <w:sz w:val="24"/>
          <w:szCs w:val="24"/>
          <w:u w:val="single"/>
        </w:rPr>
        <w:t>2</w:t>
      </w:r>
      <w:r w:rsidR="008928BF">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 xml:space="preserve">jest skomunikowana </w:t>
      </w:r>
      <w:r w:rsidR="00C8352D">
        <w:rPr>
          <w:color w:val="000000"/>
        </w:rPr>
        <w:lastRenderedPageBreak/>
        <w:t>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Pr="008928BF">
        <w:rPr>
          <w:i/>
          <w:iCs/>
          <w:sz w:val="24"/>
          <w:szCs w:val="24"/>
          <w:u w:val="single"/>
        </w:rPr>
        <w:fldChar w:fldCharType="begin"/>
      </w:r>
      <w:r w:rsidRPr="008928BF">
        <w:rPr>
          <w:i/>
          <w:iCs/>
          <w:sz w:val="24"/>
          <w:szCs w:val="24"/>
          <w:u w:val="single"/>
        </w:rPr>
        <w:instrText xml:space="preserve"> STYLEREF 1 \s </w:instrText>
      </w:r>
      <w:r w:rsidRPr="008928BF">
        <w:rPr>
          <w:i/>
          <w:iCs/>
          <w:sz w:val="24"/>
          <w:szCs w:val="24"/>
          <w:u w:val="single"/>
        </w:rPr>
        <w:fldChar w:fldCharType="separate"/>
      </w:r>
      <w:r w:rsidRPr="008928BF">
        <w:rPr>
          <w:i/>
          <w:iCs/>
          <w:noProof/>
          <w:sz w:val="24"/>
          <w:szCs w:val="24"/>
          <w:u w:val="single"/>
        </w:rPr>
        <w:t>1</w:t>
      </w:r>
      <w:r w:rsidRPr="008928BF">
        <w:rPr>
          <w:i/>
          <w:iCs/>
          <w:sz w:val="24"/>
          <w:szCs w:val="24"/>
          <w:u w:val="single"/>
        </w:rPr>
        <w:fldChar w:fldCharType="end"/>
      </w:r>
      <w:r w:rsidRPr="008928BF">
        <w:rPr>
          <w:i/>
          <w:iCs/>
          <w:sz w:val="24"/>
          <w:szCs w:val="24"/>
          <w:u w:val="single"/>
        </w:rPr>
        <w:noBreakHyphen/>
      </w:r>
      <w:r w:rsidRPr="008928BF">
        <w:rPr>
          <w:i/>
          <w:iCs/>
          <w:sz w:val="24"/>
          <w:szCs w:val="24"/>
          <w:u w:val="single"/>
        </w:rPr>
        <w:fldChar w:fldCharType="begin"/>
      </w:r>
      <w:r w:rsidRPr="008928BF">
        <w:rPr>
          <w:i/>
          <w:iCs/>
          <w:sz w:val="24"/>
          <w:szCs w:val="24"/>
          <w:u w:val="single"/>
        </w:rPr>
        <w:instrText xml:space="preserve"> SEQ Rysunek \* ARABIC \s 1 </w:instrText>
      </w:r>
      <w:r w:rsidRPr="008928BF">
        <w:rPr>
          <w:i/>
          <w:iCs/>
          <w:sz w:val="24"/>
          <w:szCs w:val="24"/>
          <w:u w:val="single"/>
        </w:rPr>
        <w:fldChar w:fldCharType="separate"/>
      </w:r>
      <w:r w:rsidRPr="008928BF">
        <w:rPr>
          <w:i/>
          <w:iCs/>
          <w:noProof/>
          <w:sz w:val="24"/>
          <w:szCs w:val="24"/>
          <w:u w:val="single"/>
        </w:rPr>
        <w:t>3</w:t>
      </w:r>
      <w:r w:rsidRPr="008928BF">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8356D4" w:rsidRDefault="008356D4" w:rsidP="007B1409">
      <w:pPr>
        <w:autoSpaceDE w:val="0"/>
        <w:autoSpaceDN w:val="0"/>
        <w:adjustRightInd w:val="0"/>
        <w:spacing w:line="240" w:lineRule="auto"/>
        <w:rPr>
          <w:color w:val="000000"/>
        </w:rPr>
      </w:pP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613075"/>
      <w:bookmarkEnd w:id="23"/>
      <w:r w:rsidRPr="0016192B">
        <w:rPr>
          <w:sz w:val="24"/>
          <w:szCs w:val="24"/>
        </w:rPr>
        <w:t>S</w:t>
      </w:r>
      <w:r w:rsidR="0072482D" w:rsidRPr="0016192B">
        <w:rPr>
          <w:sz w:val="24"/>
          <w:szCs w:val="24"/>
        </w:rPr>
        <w:t>trategia oparta na wyszukiwaniu</w:t>
      </w:r>
      <w:bookmarkEnd w:id="24"/>
    </w:p>
    <w:p w:rsidR="00612DB6" w:rsidRDefault="007B3BCD" w:rsidP="0044668E">
      <w:pPr>
        <w:pStyle w:val="NormalnyWeb"/>
        <w:spacing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lastRenderedPageBreak/>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4E16F5" w:rsidRDefault="00612DB6" w:rsidP="0044668E">
      <w:pPr>
        <w:pStyle w:val="NormalnyWeb"/>
        <w:spacing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163464" w:rsidRDefault="002130E6" w:rsidP="00163464">
      <w:pPr>
        <w:pStyle w:val="Nagwek2"/>
        <w:rPr>
          <w:rFonts w:cs="Times New Roman"/>
        </w:rPr>
      </w:pPr>
      <w:bookmarkStart w:id="25" w:name="_Toc11613076"/>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Pr="005E2837">
        <w:rPr>
          <w:szCs w:val="28"/>
        </w:rPr>
        <w:t xml:space="preserve">jak podczas ich podróży. Podczas gdy </w:t>
      </w:r>
      <w:r>
        <w:rPr>
          <w:szCs w:val="28"/>
        </w:rPr>
        <w:t xml:space="preserve">pasażerowie </w:t>
      </w:r>
      <w:r w:rsidRPr="005E2837">
        <w:rPr>
          <w:szCs w:val="28"/>
        </w:rPr>
        <w:t>czekają na jakimś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się </w:t>
      </w:r>
      <w:r w:rsidRPr="007906D9">
        <w:rPr>
          <w:iCs/>
          <w:szCs w:val="28"/>
        </w:rPr>
        <w:t>dopóki kolejna partia nie zostanie przeniesiona, zwykle w wiadrze. Można porównać windę do</w:t>
      </w:r>
      <w:r w:rsidR="009224D3">
        <w:rPr>
          <w:iCs/>
          <w:szCs w:val="28"/>
        </w:rPr>
        <w:t xml:space="preserve"> </w:t>
      </w:r>
      <w:r w:rsidRPr="007906D9">
        <w:rPr>
          <w:iCs/>
          <w:szCs w:val="28"/>
        </w:rPr>
        <w:t>przenośnik</w:t>
      </w:r>
      <w:r w:rsidR="009224D3">
        <w:rPr>
          <w:iCs/>
          <w:szCs w:val="28"/>
        </w:rPr>
        <w:t>a</w:t>
      </w:r>
      <w:r w:rsidRPr="007906D9">
        <w:rPr>
          <w:iCs/>
          <w:szCs w:val="28"/>
        </w:rPr>
        <w:t xml:space="preserve"> wsadowy. Przybycie ludzi do budynku jest w ciągłym przepływie, a</w:t>
      </w:r>
      <w:r w:rsidR="009224D3">
        <w:rPr>
          <w:iCs/>
          <w:szCs w:val="28"/>
        </w:rPr>
        <w:t xml:space="preserve"> s</w:t>
      </w:r>
      <w:r w:rsidRPr="007906D9">
        <w:rPr>
          <w:iCs/>
          <w:szCs w:val="28"/>
        </w:rPr>
        <w:t>ystem windy to przenośnik wsadowy przenoszący tych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xml:space="preserve">. </w:t>
      </w:r>
      <w:r w:rsidRPr="007906D9">
        <w:rPr>
          <w:iCs/>
          <w:szCs w:val="28"/>
        </w:rPr>
        <w:lastRenderedPageBreak/>
        <w:t>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 xml:space="preserve">osiągnięty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 xml:space="preserve">więcej platform jest zazwyczaj preferowana, ponieważ skraca czas oczekiwania.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 xml:space="preserve">budynki komercyjne i mniej niż 60 sekund w budynkach mieszkalnych. </w:t>
      </w:r>
    </w:p>
    <w:p w:rsidR="00606A6F" w:rsidRDefault="00606A6F" w:rsidP="00F22A02">
      <w:pPr>
        <w:suppressAutoHyphens/>
        <w:ind w:firstLine="284"/>
        <w:rPr>
          <w:iCs/>
          <w:szCs w:val="28"/>
        </w:rPr>
      </w:pPr>
    </w:p>
    <w:p w:rsidR="00606A6F" w:rsidRDefault="00606A6F" w:rsidP="00F22A02">
      <w:pPr>
        <w:suppressAutoHyphens/>
        <w:ind w:firstLine="284"/>
        <w:rPr>
          <w:iCs/>
          <w:szCs w:val="28"/>
        </w:rPr>
      </w:pPr>
      <w:r>
        <w:rPr>
          <w:iCs/>
          <w:szCs w:val="28"/>
        </w:rPr>
        <w:t xml:space="preserve">Kolejnym podobnym przykładem systemu </w:t>
      </w:r>
      <w:r w:rsidR="005A399F">
        <w:rPr>
          <w:iCs/>
          <w:szCs w:val="28"/>
        </w:rPr>
        <w:t>zbliżonego</w:t>
      </w:r>
      <w:r w:rsidR="004C0E45">
        <w:rPr>
          <w:iCs/>
          <w:szCs w:val="28"/>
        </w:rPr>
        <w:t xml:space="preserve"> do windy </w:t>
      </w:r>
      <w:r w:rsidR="005A399F">
        <w:rPr>
          <w:iCs/>
          <w:szCs w:val="28"/>
        </w:rPr>
        <w:t xml:space="preserve">są schody ruchome. Platform </w:t>
      </w:r>
      <w:r w:rsidRPr="00606A6F">
        <w:rPr>
          <w:iCs/>
          <w:szCs w:val="28"/>
        </w:rPr>
        <w:t>są zapewnione przy minimalnym czasie oczekiwania (zwykle 0 sekund czeka, ponieważ kroki</w:t>
      </w:r>
      <w:r w:rsidR="005A399F">
        <w:rPr>
          <w:iCs/>
          <w:szCs w:val="28"/>
        </w:rPr>
        <w:t xml:space="preserve"> </w:t>
      </w:r>
      <w:r w:rsidRPr="00606A6F">
        <w:rPr>
          <w:iCs/>
          <w:szCs w:val="28"/>
        </w:rPr>
        <w:t xml:space="preserve">ciągle się poruszają), aby osoba miała natychmiastowy dostęp do </w:t>
      </w:r>
      <w:r w:rsidR="005A399F">
        <w:rPr>
          <w:iCs/>
          <w:szCs w:val="28"/>
        </w:rPr>
        <w:t>schodów</w:t>
      </w:r>
      <w:r w:rsidRPr="00606A6F">
        <w:rPr>
          <w:iCs/>
          <w:szCs w:val="28"/>
        </w:rPr>
        <w:t>.</w:t>
      </w:r>
      <w:r w:rsidR="005A399F">
        <w:rPr>
          <w:iCs/>
          <w:szCs w:val="28"/>
        </w:rPr>
        <w:t xml:space="preserve"> </w:t>
      </w:r>
      <w:r w:rsidRPr="00606A6F">
        <w:rPr>
          <w:iCs/>
          <w:szCs w:val="28"/>
        </w:rPr>
        <w:t>Ponieważ platformy są wystarczająco duże, aby pomieścić tylko jedną lub dwie osoby na</w:t>
      </w:r>
      <w:r w:rsidR="00001225">
        <w:rPr>
          <w:iCs/>
          <w:szCs w:val="28"/>
        </w:rPr>
        <w:t xml:space="preserve"> </w:t>
      </w:r>
      <w:r w:rsidRPr="00606A6F">
        <w:rPr>
          <w:iCs/>
          <w:szCs w:val="28"/>
        </w:rPr>
        <w:t xml:space="preserve">czas, jeśli więcej niż jeden lub dwa wymagają usługi w tej samej chwili, ktoś musi czekać. </w:t>
      </w:r>
      <w:r w:rsidR="005A399F">
        <w:rPr>
          <w:iCs/>
          <w:szCs w:val="28"/>
        </w:rPr>
        <w:t>P</w:t>
      </w:r>
      <w:r w:rsidRPr="00606A6F">
        <w:rPr>
          <w:iCs/>
          <w:szCs w:val="28"/>
        </w:rPr>
        <w:t>otencjalni pasażerowie nie zniecierpliwiają się, ponieważ widzą schody ruchome</w:t>
      </w:r>
      <w:r w:rsidR="005A399F">
        <w:rPr>
          <w:iCs/>
          <w:szCs w:val="28"/>
        </w:rPr>
        <w:t xml:space="preserve"> </w:t>
      </w:r>
      <w:r w:rsidRPr="00606A6F">
        <w:rPr>
          <w:iCs/>
          <w:szCs w:val="28"/>
        </w:rPr>
        <w:t>jest w służbie i zakres ich oczekiwania jest bardzo krótki. Z drugiej strony, osoba</w:t>
      </w:r>
      <w:r w:rsidR="00001225">
        <w:rPr>
          <w:iCs/>
          <w:szCs w:val="28"/>
        </w:rPr>
        <w:t xml:space="preserve"> </w:t>
      </w:r>
      <w:r w:rsidRPr="00606A6F">
        <w:rPr>
          <w:iCs/>
          <w:szCs w:val="28"/>
        </w:rPr>
        <w:t>czekanie na windę na wyższym piętrze może nie być w stanie sprawdzić, czy samochody są w środku</w:t>
      </w:r>
      <w:r w:rsidR="00001225">
        <w:rPr>
          <w:iCs/>
          <w:szCs w:val="28"/>
        </w:rPr>
        <w:t xml:space="preserve"> </w:t>
      </w:r>
      <w:r w:rsidRPr="00606A6F">
        <w:rPr>
          <w:iCs/>
          <w:szCs w:val="28"/>
        </w:rPr>
        <w:t>usługi i dlatego staje się niecierpliwy podczas oczekiwania.</w:t>
      </w:r>
      <w:r w:rsidR="00324FE0">
        <w:rPr>
          <w:iCs/>
          <w:szCs w:val="28"/>
        </w:rPr>
        <w:t xml:space="preserve"> </w:t>
      </w:r>
      <w:r w:rsidRPr="00606A6F">
        <w:rPr>
          <w:iCs/>
          <w:szCs w:val="28"/>
        </w:rPr>
        <w:t>Gdy ludzie wsiądą do ruchomych schodów, wiedzą, że zostaną dostarczone na następne piętro</w:t>
      </w:r>
      <w:r w:rsidR="00324FE0">
        <w:rPr>
          <w:iCs/>
          <w:szCs w:val="28"/>
        </w:rPr>
        <w:t xml:space="preserve"> </w:t>
      </w:r>
      <w:r w:rsidRPr="00606A6F">
        <w:rPr>
          <w:iCs/>
          <w:szCs w:val="28"/>
        </w:rPr>
        <w:t>stosunkowo krótki czas i - poza ekstremalnymi schodami ruchomymi w</w:t>
      </w:r>
      <w:r w:rsidR="00324FE0">
        <w:rPr>
          <w:iCs/>
          <w:szCs w:val="28"/>
        </w:rPr>
        <w:t xml:space="preserve"> </w:t>
      </w:r>
      <w:r w:rsidRPr="00606A6F">
        <w:rPr>
          <w:iCs/>
          <w:szCs w:val="28"/>
        </w:rPr>
        <w:t>niektóre stacje metra - widzą górne lądowanie. Pasażerowie windy często tego nie robią</w:t>
      </w:r>
      <w:r w:rsidR="00324FE0">
        <w:rPr>
          <w:iCs/>
          <w:szCs w:val="28"/>
        </w:rPr>
        <w:t xml:space="preserve"> </w:t>
      </w:r>
      <w:r w:rsidRPr="00606A6F">
        <w:rPr>
          <w:iCs/>
          <w:szCs w:val="28"/>
        </w:rPr>
        <w:t>wiem, jak długo będą w samochodzie. Jeśli obsługuje wiele pięter w ruchliwym budynku i</w:t>
      </w:r>
      <w:r w:rsidR="00001225">
        <w:rPr>
          <w:iCs/>
          <w:szCs w:val="28"/>
        </w:rPr>
        <w:t xml:space="preserve"> </w:t>
      </w:r>
      <w:r w:rsidRPr="00606A6F">
        <w:rPr>
          <w:iCs/>
          <w:szCs w:val="28"/>
        </w:rPr>
        <w:t>liczba wind jest ograniczona, osoba może być w windzie za znaczną</w:t>
      </w:r>
      <w:r w:rsidR="00324FE0">
        <w:rPr>
          <w:iCs/>
          <w:szCs w:val="28"/>
        </w:rPr>
        <w:t xml:space="preserve"> </w:t>
      </w:r>
      <w:r w:rsidRPr="00606A6F">
        <w:rPr>
          <w:iCs/>
          <w:szCs w:val="28"/>
        </w:rPr>
        <w:t>okres czasu.</w:t>
      </w:r>
      <w:r w:rsidR="00324FE0">
        <w:rPr>
          <w:iCs/>
          <w:szCs w:val="28"/>
        </w:rPr>
        <w:t xml:space="preserve"> </w:t>
      </w:r>
      <w:r w:rsidRPr="00606A6F">
        <w:rPr>
          <w:iCs/>
          <w:szCs w:val="28"/>
        </w:rPr>
        <w:t>Badania wykazały, że jazda na około 100 sekund staje się granicą tolerancji</w:t>
      </w:r>
      <w:r w:rsidR="00324FE0">
        <w:rPr>
          <w:iCs/>
          <w:szCs w:val="28"/>
        </w:rPr>
        <w:t xml:space="preserve"> </w:t>
      </w:r>
      <w:r w:rsidRPr="00606A6F">
        <w:rPr>
          <w:iCs/>
          <w:szCs w:val="28"/>
        </w:rPr>
        <w:t>ludzie w windzie robią kilka przystanków, każdy dla jednej osoby. Tolerancja wydłuży się</w:t>
      </w:r>
      <w:r w:rsidR="00001225">
        <w:rPr>
          <w:iCs/>
          <w:szCs w:val="28"/>
        </w:rPr>
        <w:t xml:space="preserve"> </w:t>
      </w:r>
      <w:r w:rsidRPr="00606A6F">
        <w:rPr>
          <w:iCs/>
          <w:szCs w:val="28"/>
        </w:rPr>
        <w:t>do około 150 sekund, jeśli kilka osób jest obsługiwanych na każdym przystanku; przeciętna osoba</w:t>
      </w:r>
      <w:r w:rsidR="00324FE0">
        <w:rPr>
          <w:iCs/>
          <w:szCs w:val="28"/>
        </w:rPr>
        <w:t xml:space="preserve"> </w:t>
      </w:r>
      <w:r w:rsidRPr="00606A6F">
        <w:rPr>
          <w:iCs/>
          <w:szCs w:val="28"/>
        </w:rPr>
        <w:t>"czuje się bardziej tolerancyjny, jeśli doręcza się dwie osoby naraz. Wreszcie, jeśli monotonia jest</w:t>
      </w:r>
      <w:r w:rsidR="00324FE0">
        <w:rPr>
          <w:iCs/>
          <w:szCs w:val="28"/>
        </w:rPr>
        <w:t xml:space="preserve"> </w:t>
      </w:r>
      <w:r w:rsidRPr="00606A6F">
        <w:rPr>
          <w:iCs/>
          <w:szCs w:val="28"/>
        </w:rPr>
        <w:t>Zwolniony przez zmieniającą się scenę, nasz pasażer może tolerować jazdę nawet przez 180 sekund. Te</w:t>
      </w:r>
      <w:r w:rsidR="00324FE0">
        <w:rPr>
          <w:iCs/>
          <w:szCs w:val="28"/>
        </w:rPr>
        <w:t xml:space="preserve"> </w:t>
      </w:r>
      <w:r w:rsidRPr="00606A6F">
        <w:rPr>
          <w:iCs/>
          <w:szCs w:val="28"/>
        </w:rPr>
        <w:t xml:space="preserve">czynniki czasowe są z konieczności przybliżone, ponieważ tolerancja </w:t>
      </w:r>
      <w:r w:rsidRPr="00606A6F">
        <w:rPr>
          <w:iCs/>
          <w:szCs w:val="28"/>
        </w:rPr>
        <w:lastRenderedPageBreak/>
        <w:t>jednostki różni się w zależności od</w:t>
      </w:r>
      <w:r w:rsidR="00207CFF">
        <w:rPr>
          <w:iCs/>
          <w:szCs w:val="28"/>
        </w:rPr>
        <w:t xml:space="preserve"> </w:t>
      </w:r>
      <w:r w:rsidRPr="00606A6F">
        <w:rPr>
          <w:iCs/>
          <w:szCs w:val="28"/>
        </w:rPr>
        <w:t>pilność misji lub inne czynniki wpływające na uczucia lub atmosferę.</w:t>
      </w:r>
    </w:p>
    <w:p w:rsidR="00606A6F" w:rsidRPr="00CE50FC" w:rsidRDefault="00CE50FC" w:rsidP="00F22A02">
      <w:pPr>
        <w:suppressAutoHyphens/>
        <w:ind w:firstLine="284"/>
        <w:rPr>
          <w:iCs/>
          <w:szCs w:val="28"/>
        </w:rPr>
      </w:pPr>
      <w:r w:rsidRPr="00CE50FC">
        <w:rPr>
          <w:iCs/>
          <w:szCs w:val="28"/>
        </w:rPr>
        <w:t>Trzecim wymogiem dobrej obsługi windy jest zatem zaprojektowanie systemu, ponieważ osoba nie będzie musiała jeździć samochodem dłużej niż „rozsądny” czas. Jeśli spełnione są dwa pierwsze wymagania, trzeci jest zwykle spełniony jako naturalna konsekwencja. Trzy dodatkowe uwagi są konieczne do opracowania „jakościowej” instalacji windy, w przeciwieństwie do zwykłej lub użytkowej instalacji. Po pierwsze, powierzchnie peronu, jak wskazano, pojemność windy powinny być wystarczająco duże, aby umożliwić komfortową powierzchnię około 2,5 do 3 stóp2 (0,19 do 0,28 m2) na osobę. Po drugie, szerokość drzwi powinna być wystarczająca - zalecana jest szerokość 1200 mm (48 cali), aby umożliwić łatwe przenoszenie z windy. Po trzecie, należy przeprowadzić badanie wpływu wyłączenia jednozaworowego, a jeśli jest to krytyczne, należy zalecić dodatkową windę lub większe obszary platformy i pojemność.</w:t>
      </w:r>
    </w:p>
    <w:p w:rsidR="00720895" w:rsidRDefault="00083185" w:rsidP="00720895">
      <w:pPr>
        <w:pStyle w:val="Nagwek3"/>
        <w:rPr>
          <w:rFonts w:cs="Times New Roman"/>
          <w:bCs w:val="0"/>
        </w:rPr>
      </w:pPr>
      <w:r>
        <w:rPr>
          <w:rFonts w:cs="Times New Roman"/>
          <w:bCs w:val="0"/>
        </w:rPr>
        <w:t>Zależności czasowe</w:t>
      </w:r>
    </w:p>
    <w:p w:rsidR="00E85CC4" w:rsidRDefault="004B3736" w:rsidP="002A45A4">
      <w:pPr>
        <w:pStyle w:val="Tekstpodstawowyzwciciem"/>
      </w:pPr>
      <w:r w:rsidRPr="004B3736">
        <w:t>Aby obliczyć całkowity czas podróży windą, praktyczną procedurą jest przerwanie podróży</w:t>
      </w:r>
      <w:r w:rsidR="003E76FB">
        <w:t xml:space="preserve"> </w:t>
      </w:r>
      <w:r w:rsidRPr="004B3736">
        <w:t>w dół do jego składników. Po prostym przykładzie windy dwustopniowej nastąpi</w:t>
      </w:r>
      <w:r w:rsidR="003E76FB">
        <w:t xml:space="preserve"> </w:t>
      </w:r>
      <w:r w:rsidRPr="004B3736">
        <w:t>analiza bardziej złożonych i wielokrotnych podróży.</w:t>
      </w:r>
      <w:r w:rsidR="003E76FB">
        <w:t xml:space="preserve"> </w:t>
      </w:r>
      <w:r w:rsidRPr="004B3736">
        <w:t>Przypuśćmy, że mamy windę, która sprawia, że ​​dwa przystanki są oddalone od siebie o 3 stopy (3 m)obliczyć, ile czasu zajmie osobie jazda na wyższe lub niższe lądowanie. Gdy</w:t>
      </w:r>
      <w:r w:rsidR="003E76FB">
        <w:t xml:space="preserve"> </w:t>
      </w:r>
      <w:r w:rsidRPr="004B3736">
        <w:t>pasażerowie przybywają na lądowanie i obsługują przycisk wezwania windy, podróż jest, wefekt, zaczynając. Kiedy opuszczają windę na drugim podeście, ukończyliich wycieczka. Po zarejestrowaniu połączenia winda obsługuje pasażera i godzinęczynniki będą następujące.Odnosząc się do rysunku 3.1, jeśli samochód znajduje się na dolnym podeście, kiedy pasażer przybywa iuruchamia przycisk wywołania, drzwi windy muszą się tylko otworzyć (a). Wymagane są typowe drzwi</w:t>
      </w:r>
      <w:r w:rsidR="003E76FB">
        <w:t xml:space="preserve"> </w:t>
      </w:r>
      <w:r w:rsidRPr="004B3736">
        <w:t>około 2 do 3 sekund, aby otworzyć, w zależności od szerokości i rodzaju drzwi. Musi być około 2 sekunddozwolone pasażerowi wejście do samochodu i naciśnięcie przycisku samochodu (b). Drzwi muszązamknij ponownie (około 3 sekundy), a samochód musi przejechać 10 stóp do następnego lądowania (około7,5 s) (c). Drzwi muszą się ponownie otworzyć, co zajmie 2 sekundy, a kolejne 2 sekundy</w:t>
      </w:r>
      <w:r w:rsidR="003E76FB">
        <w:t xml:space="preserve"> </w:t>
      </w:r>
      <w:r w:rsidRPr="004B3736">
        <w:t>pasażer opuści (d). Całkowity czas spędzony przez tego pasażera wynosi około 19,5 sekundy.</w:t>
      </w:r>
      <w:r w:rsidR="003E76FB">
        <w:t xml:space="preserve"> </w:t>
      </w:r>
      <w:r w:rsidRPr="004B3736">
        <w:t>Zanim inna osoba będzie mogła skorzystać z usługi, musi upłynąć więcej czasu. Drzwi</w:t>
      </w:r>
      <w:r w:rsidR="003E76FB">
        <w:t xml:space="preserve"> </w:t>
      </w:r>
      <w:r w:rsidRPr="004B3736">
        <w:t xml:space="preserve">musi zamknąć się ponownie (3 sek.), a samochód musi wrócić na przeciwne lądowanie (7,5 </w:t>
      </w:r>
      <w:r w:rsidRPr="004B3736">
        <w:lastRenderedPageBreak/>
        <w:t>sek.). W tympunkt cykl można powtórzyć. Całkowity czas cyklu windy lub czas podróży w obie strony mabyło około 30 sekund. Tak więc 30 sekund to przybliżony czas osoby, która właśnie przeoczyławinda na pierwszym piętrze będzie musiała poczekać, aż wróci i przekaże usługę. To się nazywa„odstęp” między obsługą windy na podłodze. Jeśli postrzegamy to jako proces ciągłyze strumieniem pasażerów poruszających się w jednym kierunku, przeciętny pasażer może oczekiwaćpoczekać średnio połowę czasu podróży windą w obie strony. Niektórzy przybędą tylkoprzed opuszczeniem windy i będzie musiała poczekać 0 sekund, podczas gdy inni będą tęsknić zawinda i będzie czekać 30 sekund, więc średni czas oczekiwania wynosi 15 sekund.Jeśli dwie windy są obok siebie, każda z nich obsługuje dwa przystanki i działa zgodnie z opisem(każdy z czasem podróży w obie strony 30 sekund), odstęp będzie wynosił połowę czasu podróży w obie strony,lub 15 sekund, a średni czas oczekiwania wyniesie około 7,5 sekundy. Jest to ustalone przez oczekiwaneobsługa wind; gdy jeden jest na piętrze, drugi jest na niższym piętrze,i wzajemnie.</w:t>
      </w:r>
    </w:p>
    <w:p w:rsidR="00E85CC4" w:rsidRDefault="00E85CC4" w:rsidP="004B3736">
      <w:pPr>
        <w:pStyle w:val="Tekstpodstawowyzwciciem"/>
      </w:pPr>
      <w:r w:rsidRPr="00E85CC4">
        <w:t>Dwustopniowa winda to najprostszy i najbardziej wydajny system wind. Każdy, kto dostaniena jednym lądowaniu oczekuje się, że wysiądzie na drugim lądowaniu. Czas transferu jest zminimalizowanyi nie ma mowy o prawdopodobnych zatrzymaniach, ponieważ jest tylko jeden możliwy przystanek.Nawet grupy wind dwustopniowych mają bardzo małą złożoność. Planowanie może byćproste: jeśli ruch jest dwukierunkowy, jeden samochód powinien znajdować się na górze, a drugi na dole;w ruchu jednokierunkowym windy powinny być skoncentrowane u góry lub u dołu.Obliczenia windy stają się bardziej złożone z trzema lub więcej przystankami. Z trzemazatrzymuje się, na przykład możliwe są liczne przejazdy windą: Osoba na dolnym podeściemoże zechce udać się na środkowe lub górne lądowanie; osoba na drugim lądowaniu możechcesz iść na górne lub dolne lądowanie; lub osoba na górze może chcieć iść doalbo drugie, albo dolne lądowanie.</w:t>
      </w:r>
    </w:p>
    <w:p w:rsidR="00E85CC4" w:rsidRDefault="00E85CC4" w:rsidP="002A45A4">
      <w:pPr>
        <w:pStyle w:val="Tekstpodstawowyzwciciem"/>
        <w:ind w:firstLine="0"/>
      </w:pPr>
    </w:p>
    <w:p w:rsidR="00720895" w:rsidRPr="00720895" w:rsidRDefault="002A45A4" w:rsidP="004B3736">
      <w:pPr>
        <w:pStyle w:val="Nagwek3"/>
      </w:pPr>
      <w:r>
        <w:rPr>
          <w:rFonts w:cs="Times New Roman"/>
        </w:rPr>
        <w:t>Interfejs użytkownika w sta</w:t>
      </w:r>
      <w:r w:rsidR="00083185">
        <w:rPr>
          <w:rFonts w:cs="Times New Roman"/>
        </w:rPr>
        <w:t>n</w:t>
      </w:r>
      <w:r>
        <w:rPr>
          <w:rFonts w:cs="Times New Roman"/>
        </w:rPr>
        <w:t>dardowej windzie</w:t>
      </w:r>
    </w:p>
    <w:p w:rsidR="00163464" w:rsidRPr="002A45A4" w:rsidRDefault="002A45A4" w:rsidP="002A45A4">
      <w:pPr>
        <w:suppressAutoHyphens/>
        <w:ind w:firstLine="284"/>
        <w:rPr>
          <w:szCs w:val="28"/>
        </w:rPr>
      </w:pPr>
      <w:r w:rsidRPr="002A45A4">
        <w:rPr>
          <w:szCs w:val="28"/>
        </w:rPr>
        <w:t>W nowoczesnych budynkach ludzie są przyzwyczajeni do obsługi przycisku wywołania, aby przywołać</w:t>
      </w:r>
      <w:r w:rsidR="00083185">
        <w:rPr>
          <w:szCs w:val="28"/>
        </w:rPr>
        <w:t xml:space="preserve"> </w:t>
      </w:r>
      <w:r w:rsidRPr="002A45A4">
        <w:rPr>
          <w:szCs w:val="28"/>
        </w:rPr>
        <w:t>winda i przeniesie się do windy, która otwiera swoje drzwi, aby zaoferować im obsługę. Zazwyczaj,</w:t>
      </w:r>
      <w:r w:rsidR="00083185">
        <w:rPr>
          <w:szCs w:val="28"/>
        </w:rPr>
        <w:t xml:space="preserve"> </w:t>
      </w:r>
      <w:r w:rsidRPr="002A45A4">
        <w:rPr>
          <w:szCs w:val="28"/>
        </w:rPr>
        <w:t xml:space="preserve">ale nie powszechnie, pasażerowie zauważą </w:t>
      </w:r>
      <w:r w:rsidRPr="002A45A4">
        <w:rPr>
          <w:szCs w:val="28"/>
        </w:rPr>
        <w:lastRenderedPageBreak/>
        <w:t>zapaloną latarnię pokazującą kierunek podróży samochodemi wybierze samochód odpowiadający żądanemu kierunkowi. W budynku ze światłemruch i tendencja do zatrzymywania się tylko jednej windy na podłodze w jednym czasie, pasażerowiemoże zignorować latarnię i dostać się do kolejnej windy, która przybywa. W bardziej ruchliwych budynkachistnieje duża możliwość zatrzymania dwóch samochodów jednocześnie na podłodze. Jeśli pasażerowieraz lub dwa razy złego samochodu, stają się uwarunkowane, aby być świadomymsygnał kierunkowy.Gdy pasażerowie wsiądą do kabiny windy, oczekuje się, że będą obsługiwać przyciski samochodupodłogi docelowe. Niezastosowanie się do tego może zabrać ich tam, gdzie nie chcą iść,co szybko uczy ich rejestrowania połączeń samochodowych za każdym razem. Pasażerowie muszą to zrobićWięcej rzeczy przed zakończeniem podróży: Aby wysiąść na podłodze, muszą zauważyć, gdziewinda zatrzymuje się, jak pokazuje wskaźnik pozycji samochodu zamontowany na froncie samochodu,i zostaw samochód na ich przystanku.Odmianą powyższego jest wprowadzenie docelowych systemów operacyjnych,opisane szczegółowo w rozdziale 7. Ogólnie dotyczy grup wind, to jest,krótko mówiąc, system umożliwiający pasażerom wskazanie, dokąd chcą się udaćna podłodze do windy. Znajduje się tu hala z klawiaturą podobną do telefonu dotykowegona podeście, a pasażer wchodzi na numer piętra docelowego. Szczególna windaodpowiadając na to piętro, pokazuje kierunkową latarnię z odczytem wskazującym na tobędzie służyć tej podłodze. Pasażer wchodzi i zostaje zabrany do miejsca przeznaczenia.Od pasażerów wymaga się wielu dodatkowych działań. Ponieważ może być ich więcejniż jeden oczekujący pasażer i mogło zostać dokonanych wiele wyborów więcej niż jedensamochód może zatrzymywać się na tym piętrze, więc każdy pasażer musi zwracać uwagę i uważaćwsiąść do samochodu przeznaczonego dla jego celu podróży. Po wejściu do samochodu pasażerowiemusi być uważny na ich miejsce docelowe, jeśli w samochodzie jest więcej niż jeden pasażer.Nie ma panelu obsługi samochodu, więc pasażer popełniający błąd musi wysiąśćpiętro i zacznij od nowa. Zaletą systemu jest to, że ma tendencję do zmniejszania liczbyzatrzymuje windę i poprawia obsługę. Odniosła wielki sukces w biurzebudynki, w których ludzie zapoznają się z podejściem, ale ograniczone w jego akceptacjiw hotelach, w których przejściowe, często nieznane windy, mają pewne trudności.</w:t>
      </w:r>
    </w:p>
    <w:p w:rsidR="00163464" w:rsidRPr="00CE50FC" w:rsidRDefault="00163464" w:rsidP="00CC3903">
      <w:pPr>
        <w:pStyle w:val="NormalnyWeb"/>
        <w:spacing w:line="360" w:lineRule="auto"/>
        <w:jc w:val="both"/>
      </w:pPr>
    </w:p>
    <w:p w:rsidR="000F107A" w:rsidRDefault="000F0B35" w:rsidP="000F107A">
      <w:pPr>
        <w:pStyle w:val="Nagwek2"/>
        <w:rPr>
          <w:rFonts w:cs="Times New Roman"/>
          <w:szCs w:val="32"/>
        </w:rPr>
      </w:pPr>
      <w:bookmarkStart w:id="26" w:name="_Toc11613077"/>
      <w:r>
        <w:rPr>
          <w:rFonts w:cs="Times New Roman"/>
          <w:szCs w:val="32"/>
        </w:rPr>
        <w:lastRenderedPageBreak/>
        <w:t>Rodzaje stero</w:t>
      </w:r>
      <w:r w:rsidR="008B1D9B">
        <w:rPr>
          <w:rFonts w:cs="Times New Roman"/>
          <w:szCs w:val="32"/>
        </w:rPr>
        <w:t>w</w:t>
      </w:r>
      <w:r>
        <w:rPr>
          <w:rFonts w:cs="Times New Roman"/>
          <w:szCs w:val="32"/>
        </w:rPr>
        <w:t>ników</w:t>
      </w:r>
      <w:bookmarkEnd w:id="26"/>
    </w:p>
    <w:p w:rsidR="000F107A" w:rsidRDefault="005B46E3" w:rsidP="000F107A">
      <w:pPr>
        <w:pStyle w:val="Nagwek3"/>
        <w:rPr>
          <w:rFonts w:cs="Times New Roman"/>
          <w:bCs w:val="0"/>
        </w:rPr>
      </w:pPr>
      <w:r>
        <w:rPr>
          <w:rFonts w:cs="Times New Roman"/>
          <w:bCs w:val="0"/>
        </w:rPr>
        <w:t>PLC</w:t>
      </w:r>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bookmarkStart w:id="27" w:name="_GoBack"/>
      <w:bookmarkEnd w:id="27"/>
    </w:p>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5B46E3" w:rsidP="000F107A">
      <w:pPr>
        <w:pStyle w:val="Nagwek3"/>
        <w:rPr>
          <w:rFonts w:cs="Times New Roman"/>
          <w:bCs w:val="0"/>
        </w:rPr>
      </w:pPr>
      <w:r>
        <w:rPr>
          <w:rFonts w:cs="Times New Roman"/>
          <w:bCs w:val="0"/>
        </w:rPr>
        <w:t>FPGA</w:t>
      </w:r>
    </w:p>
    <w:p w:rsidR="000F107A" w:rsidRDefault="000F107A" w:rsidP="003251E1">
      <w:pPr>
        <w:pStyle w:val="Akapitzlist"/>
        <w:suppressAutoHyphens/>
        <w:spacing w:line="360" w:lineRule="auto"/>
        <w:ind w:left="0" w:firstLine="284"/>
        <w:jc w:val="both"/>
        <w:rPr>
          <w:rFonts w:ascii="Times New Roman" w:hAnsi="Times New Roman" w:cs="Times New Roman"/>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5B46E3" w:rsidP="000F107A">
      <w:pPr>
        <w:pStyle w:val="Nagwek3"/>
        <w:rPr>
          <w:rFonts w:cs="Times New Roman"/>
          <w:bCs w:val="0"/>
        </w:rPr>
      </w:pPr>
      <w:r>
        <w:rPr>
          <w:rFonts w:cs="Times New Roman"/>
          <w:bCs w:val="0"/>
        </w:rPr>
        <w:t>ASIC</w:t>
      </w:r>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w:t>
      </w:r>
    </w:p>
    <w:p w:rsidR="002606E8" w:rsidRDefault="002606E8" w:rsidP="002606E8">
      <w:pPr>
        <w:pStyle w:val="Nagwek3"/>
        <w:rPr>
          <w:rFonts w:cs="Times New Roman"/>
          <w:bCs w:val="0"/>
        </w:rPr>
      </w:pPr>
      <w:r>
        <w:rPr>
          <w:rFonts w:cs="Times New Roman"/>
          <w:bCs w:val="0"/>
        </w:rPr>
        <w:t>Mikroproces</w:t>
      </w:r>
      <w:r w:rsidR="00032FD8">
        <w:rPr>
          <w:rFonts w:cs="Times New Roman"/>
          <w:bCs w:val="0"/>
        </w:rPr>
        <w:t>o</w:t>
      </w:r>
      <w:r>
        <w:rPr>
          <w:rFonts w:cs="Times New Roman"/>
          <w:bCs w:val="0"/>
        </w:rPr>
        <w:t>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28" w:name="_Toc11613081"/>
      <w:r>
        <w:t>Przepisy prawne i normy</w:t>
      </w:r>
      <w:bookmarkEnd w:id="28"/>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29" w:name="_Toc11613082"/>
      <w:r>
        <w:t>System</w:t>
      </w:r>
      <w:r w:rsidR="00F01073">
        <w:t xml:space="preserve"> przyszłości</w:t>
      </w:r>
      <w:bookmarkEnd w:id="29"/>
    </w:p>
    <w:p w:rsidR="0016192B" w:rsidRPr="0016192B" w:rsidRDefault="0016192B" w:rsidP="0016192B">
      <w:pPr>
        <w:pStyle w:val="Nagwek3"/>
        <w:rPr>
          <w:sz w:val="24"/>
          <w:szCs w:val="24"/>
        </w:rPr>
      </w:pPr>
      <w:bookmarkStart w:id="30" w:name="_Toc11613083"/>
      <w:r w:rsidRPr="0016192B">
        <w:rPr>
          <w:sz w:val="24"/>
          <w:szCs w:val="24"/>
        </w:rPr>
        <w:t>Algorytm wysyłki docelowej</w:t>
      </w:r>
      <w:bookmarkEnd w:id="30"/>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16192B">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w:t>
      </w:r>
      <w:r w:rsidR="002A6A4A" w:rsidRPr="002A6A4A">
        <w:lastRenderedPageBreak/>
        <w:t xml:space="preserve">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7">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1" w:name="_Toc10206841"/>
      <w:r w:rsidRPr="00183F3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183F31">
        <w:rPr>
          <w:i/>
          <w:sz w:val="24"/>
          <w:u w:val="single"/>
        </w:rPr>
        <w:t xml:space="preserve"> Wybór piętra w systemie z wysyłką docelową</w:t>
      </w:r>
      <w:bookmarkEnd w:id="31"/>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32" w:name="_Toc10206842"/>
      <w:r w:rsidRPr="003E5B7B">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2"/>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33" w:name="_Toc10206843"/>
      <w:r w:rsidRPr="00EA0A1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3"/>
    </w:p>
    <w:p w:rsidR="001356DF" w:rsidRDefault="001356DF" w:rsidP="001356DF"/>
    <w:p w:rsid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16192B" w:rsidP="001356DF"/>
    <w:p w:rsidR="0016192B" w:rsidRDefault="0016192B" w:rsidP="001356DF">
      <w:pPr>
        <w:pStyle w:val="Nagwek3"/>
      </w:pPr>
      <w:bookmarkStart w:id="34" w:name="_Toc11613084"/>
      <w:r>
        <w:t>Potrzeby</w:t>
      </w:r>
      <w:bookmarkEnd w:id="34"/>
      <w:r>
        <w:t xml:space="preserve"> </w:t>
      </w:r>
    </w:p>
    <w:p w:rsidR="0016192B" w:rsidRDefault="0016192B" w:rsidP="0016192B">
      <w:pPr>
        <w:pStyle w:val="Tekstpodstawowyzwciciem"/>
      </w:pPr>
    </w:p>
    <w:p w:rsidR="0016192B" w:rsidRPr="0016192B" w:rsidRDefault="0016192B" w:rsidP="0016192B">
      <w:pPr>
        <w:pStyle w:val="Tekstpodstawowyzwciciem"/>
      </w:pPr>
      <w:r w:rsidRPr="0016192B">
        <w:t>Tak wyrafinowane jak systemy operacyjne windy, wciąż istnieją ogromne możliwości</w:t>
      </w:r>
      <w:r>
        <w:t xml:space="preserve"> </w:t>
      </w:r>
      <w:r w:rsidRPr="0016192B">
        <w:t>dla nowego rozwoju i ulepszeń. Producenci wind pracowali ciężko</w:t>
      </w:r>
      <w:r>
        <w:t xml:space="preserve"> </w:t>
      </w:r>
      <w:r w:rsidRPr="0016192B">
        <w:t>poprawić wydajność windy zarówno z perspektywy operacyjnej w systemach dyspozytorskich</w:t>
      </w:r>
      <w:r>
        <w:t xml:space="preserve"> </w:t>
      </w:r>
      <w:r w:rsidRPr="0016192B">
        <w:t>oraz z perspektywy efektywności energetycznej z ulepszoną konstrukcją silnika i napędu.</w:t>
      </w:r>
      <w:r>
        <w:t xml:space="preserve"> </w:t>
      </w:r>
      <w:r w:rsidRPr="0016192B">
        <w:t>Praktyczne</w:t>
      </w:r>
      <w:r w:rsidR="00756BF1">
        <w:t xml:space="preserve">, </w:t>
      </w:r>
      <w:r w:rsidRPr="0016192B">
        <w:t>wydajne przekładnie zębate i przekładnie do zastosowań niskopoziomowych zastępują</w:t>
      </w:r>
      <w:r>
        <w:t xml:space="preserve"> </w:t>
      </w:r>
      <w:r w:rsidRPr="0016192B">
        <w:t xml:space="preserve">mniej wydajne konstrukcje hydrauliczne (patrz Rysunek 7.12). Jest wiele </w:t>
      </w:r>
      <w:r w:rsidRPr="0016192B">
        <w:lastRenderedPageBreak/>
        <w:t>samochodów windowych</w:t>
      </w:r>
      <w:r w:rsidR="00756BF1">
        <w:t xml:space="preserve"> </w:t>
      </w:r>
      <w:r w:rsidRPr="0016192B">
        <w:t>umieszczone w pojedynczych wałach, aby poprawić zdolność przeładunkową i zmniejszyć zmarnowany rdzeń</w:t>
      </w:r>
      <w:r w:rsidR="00756BF1">
        <w:t xml:space="preserve"> </w:t>
      </w:r>
      <w:r w:rsidRPr="0016192B">
        <w:t>przestrzeń w budynku. Trend będzie kontynuowany przy użyciu lżejszych materiałów, bardziej wydajnych</w:t>
      </w:r>
      <w:r w:rsidR="00756BF1">
        <w:t xml:space="preserve"> </w:t>
      </w:r>
      <w:r w:rsidRPr="0016192B">
        <w:t>napędy regeneracyjne i „bardziej ekologiczne windy”.</w:t>
      </w:r>
      <w:r w:rsidR="00756BF1">
        <w:t xml:space="preserve"> </w:t>
      </w:r>
      <w:r w:rsidRPr="0016192B">
        <w:t>Ulepszenia w zdalnym monitorowaniu, niezawodności systemu i konserwacji opartej na użytkowaniu</w:t>
      </w:r>
      <w:r w:rsidR="00756BF1">
        <w:t xml:space="preserve"> </w:t>
      </w:r>
      <w:r w:rsidRPr="0016192B">
        <w:t>będzie kontynuować bardziej zaawansowaną diagnostykę kontrolerów i wyższy poziom integracji</w:t>
      </w:r>
      <w:r w:rsidR="00756BF1">
        <w:t xml:space="preserve"> </w:t>
      </w:r>
      <w:r w:rsidRPr="0016192B">
        <w:t>z narzędziami zarządzania utrzymaniem w przyszłości. Poprawiono poziom niezawodności</w:t>
      </w:r>
      <w:r>
        <w:t xml:space="preserve"> </w:t>
      </w:r>
      <w:r w:rsidRPr="0016192B">
        <w:t>wymagane, gdy systemy wind stają się bardziej wydajne i mniej zaprojektowano wind</w:t>
      </w:r>
      <w:r>
        <w:t xml:space="preserve"> </w:t>
      </w:r>
      <w:r w:rsidRPr="0016192B">
        <w:t>do budynku o określonej powierzchni. Utrata pojedynczej windy po wyłączeniu</w:t>
      </w:r>
      <w:r w:rsidR="00756BF1">
        <w:t xml:space="preserve"> </w:t>
      </w:r>
      <w:r w:rsidRPr="0016192B">
        <w:t>w szybie z wieloma samochodami może i znacznie zmniejszy zdolność przeładunkową</w:t>
      </w:r>
      <w:r w:rsidR="00756BF1">
        <w:t xml:space="preserve"> </w:t>
      </w:r>
      <w:r w:rsidRPr="0016192B">
        <w:t>systemu windy, eliminując jednocześnie dwie lub trzy windy</w:t>
      </w:r>
      <w:r w:rsidR="00756BF1">
        <w:t xml:space="preserve"> </w:t>
      </w:r>
      <w:r w:rsidRPr="0016192B">
        <w:t>naprawiana jest pojedyncza winda. Niezawodność może i będzie miarą tego, czy takies</w:t>
      </w:r>
      <w:r w:rsidR="00756BF1">
        <w:t xml:space="preserve"> </w:t>
      </w:r>
      <w:r w:rsidRPr="0016192B">
        <w:t>ystemy będą praktyczne w budynkach o dużym natężeniu ruchu.</w:t>
      </w:r>
      <w:r w:rsidR="00756BF1">
        <w:t xml:space="preserve"> </w:t>
      </w:r>
      <w:r w:rsidRPr="0016192B">
        <w:t>Nastąpi ciągłe ulepszanie interfejsów użytkownika i urządzeń bezpieczeństwa dla wind.Znaczące ulepszenia zostały wprowadzone w urządzeniach do ochrony drzwi i tylko</w:t>
      </w:r>
      <w:r w:rsidR="00756BF1">
        <w:t xml:space="preserve"> </w:t>
      </w:r>
      <w:r w:rsidRPr="0016192B">
        <w:t>ostatnio komercyjnie dostępny jest system do wykrywania wykorzystywanej objętościkabina windy, chociaż istnieją ograniczenia dotyczące aplikacji związane z projektem</w:t>
      </w:r>
      <w:r w:rsidR="00756BF1">
        <w:t xml:space="preserve"> </w:t>
      </w:r>
      <w:r w:rsidRPr="0016192B">
        <w:t>oraz struktura kabiny i rozmieszczenie systemu kamer w kabinie.</w:t>
      </w:r>
    </w:p>
    <w:p w:rsidR="00607943" w:rsidRDefault="00607943">
      <w:pPr>
        <w:pStyle w:val="Nagwek1"/>
      </w:pPr>
      <w:r w:rsidRPr="00F969B4">
        <w:lastRenderedPageBreak/>
        <w:br/>
      </w:r>
      <w:bookmarkStart w:id="35" w:name="_Toc11613085"/>
      <w:bookmarkEnd w:id="18"/>
      <w:bookmarkEnd w:id="19"/>
      <w:r w:rsidR="00321EA6">
        <w:t>Opis algorytmu w języku Verilog</w:t>
      </w:r>
      <w:bookmarkEnd w:id="35"/>
      <w:r w:rsidR="00827526">
        <w:t xml:space="preserve"> </w:t>
      </w:r>
    </w:p>
    <w:p w:rsidR="00FC33BB" w:rsidRDefault="00C51534" w:rsidP="00FC33BB">
      <w:pPr>
        <w:pStyle w:val="Nagwek2"/>
      </w:pPr>
      <w:bookmarkStart w:id="36" w:name="_Toc11613086"/>
      <w:r>
        <w:t>Tworzenie modułów z wykorzystaniem języka Verilog</w:t>
      </w:r>
      <w:bookmarkEnd w:id="36"/>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37" w:name="_Toc11613087"/>
      <w:r>
        <w:t>Feature-driven development</w:t>
      </w:r>
      <w:bookmarkEnd w:id="37"/>
    </w:p>
    <w:p w:rsidR="00D11661" w:rsidRDefault="00D11661" w:rsidP="00D11661">
      <w:pPr>
        <w:pStyle w:val="Tekstpodstawowyzwciciem"/>
      </w:pPr>
    </w:p>
    <w:p w:rsidR="00D11661" w:rsidRDefault="00D11661" w:rsidP="00D11661">
      <w:pPr>
        <w:pStyle w:val="Nagwek2"/>
      </w:pPr>
      <w:bookmarkStart w:id="38" w:name="_Toc11613088"/>
      <w:r>
        <w:t>Testy</w:t>
      </w:r>
      <w:bookmarkEnd w:id="38"/>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39" w:name="_Toc11613089"/>
      <w:r>
        <w:t>Cos ram</w:t>
      </w:r>
      <w:bookmarkEnd w:id="39"/>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0" w:name="_Toc65426908"/>
      <w:bookmarkStart w:id="41" w:name="_Toc65427141"/>
      <w:r>
        <w:lastRenderedPageBreak/>
        <w:br/>
      </w:r>
      <w:bookmarkStart w:id="42" w:name="_Toc11613090"/>
      <w:bookmarkEnd w:id="40"/>
      <w:bookmarkEnd w:id="41"/>
      <w:r w:rsidR="001841AC">
        <w:t>Projektowanie układu scalonego</w:t>
      </w:r>
      <w:bookmarkEnd w:id="42"/>
    </w:p>
    <w:p w:rsidR="00796B9E" w:rsidRDefault="00DB4B51" w:rsidP="00796B9E">
      <w:pPr>
        <w:pStyle w:val="Nagwek2"/>
      </w:pPr>
      <w:bookmarkStart w:id="43" w:name="_Toc11613091"/>
      <w:r>
        <w:t>Generacja</w:t>
      </w:r>
      <w:bookmarkEnd w:id="43"/>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4" w:name="_Toc10206844"/>
      <w:r w:rsidRPr="00514EBC">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1</w:t>
      </w:r>
      <w:r w:rsidR="008928BF">
        <w:rPr>
          <w:i/>
          <w:sz w:val="24"/>
          <w:szCs w:val="24"/>
          <w:u w:val="single"/>
        </w:rPr>
        <w:fldChar w:fldCharType="end"/>
      </w:r>
      <w:r w:rsidRPr="00514EBC">
        <w:rPr>
          <w:i/>
          <w:sz w:val="24"/>
          <w:szCs w:val="24"/>
          <w:u w:val="single"/>
        </w:rPr>
        <w:t xml:space="preserve"> Wygląd płytki bazowej MAXimator</w:t>
      </w:r>
      <w:bookmarkEnd w:id="44"/>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5" w:name="_Toc65426909"/>
      <w:bookmarkStart w:id="46"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0"/>
          <w:headerReference w:type="first" r:id="rId21"/>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47" w:name="_Toc11613092"/>
      <w:r>
        <w:t>Synteza</w:t>
      </w:r>
      <w:bookmarkEnd w:id="47"/>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48" w:name="_Toc10206845"/>
      <w:r w:rsidRPr="00616C59">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2</w:t>
      </w:r>
      <w:r w:rsidR="008928BF">
        <w:rPr>
          <w:i/>
          <w:sz w:val="24"/>
          <w:szCs w:val="24"/>
          <w:u w:val="single"/>
        </w:rPr>
        <w:fldChar w:fldCharType="end"/>
      </w:r>
      <w:r w:rsidRPr="00616C59">
        <w:rPr>
          <w:i/>
          <w:sz w:val="24"/>
          <w:szCs w:val="24"/>
          <w:u w:val="single"/>
        </w:rPr>
        <w:t xml:space="preserve"> Architektura syntezera</w:t>
      </w:r>
      <w:bookmarkEnd w:id="48"/>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49" w:name="_Toc11613093"/>
      <w:r>
        <w:lastRenderedPageBreak/>
        <w:t>Tworzenie layoutu</w:t>
      </w:r>
      <w:bookmarkEnd w:id="49"/>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0" w:name="_Toc11613094"/>
      <w:r>
        <w:t>Bezpośrednia synteza cyfrowa</w:t>
      </w:r>
      <w:bookmarkEnd w:id="50"/>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1" w:name="_Toc10206846"/>
      <w:r w:rsidRPr="006B2E2A">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Pr="006B2E2A">
        <w:rPr>
          <w:i/>
          <w:sz w:val="24"/>
          <w:szCs w:val="24"/>
          <w:u w:val="single"/>
        </w:rPr>
        <w:t xml:space="preserve"> Blok bezpośredniej syntezy cyfrowej</w:t>
      </w:r>
      <w:bookmarkEnd w:id="51"/>
    </w:p>
    <w:p w:rsidR="007D5833" w:rsidRDefault="007D5833" w:rsidP="007D5833">
      <w:pPr>
        <w:pStyle w:val="Nagwek2"/>
      </w:pPr>
      <w:bookmarkStart w:id="52" w:name="_Toc11613095"/>
      <w:r>
        <w:t>Generacja sygnałów</w:t>
      </w:r>
      <w:bookmarkEnd w:id="52"/>
    </w:p>
    <w:p w:rsidR="007741F3" w:rsidRDefault="007741F3" w:rsidP="00C81242">
      <w:pPr>
        <w:pStyle w:val="Tekstpodstawowyzwciciem"/>
      </w:pPr>
    </w:p>
    <w:p w:rsidR="00B664F5" w:rsidRDefault="006B2E2A" w:rsidP="006B2E2A">
      <w:pPr>
        <w:pStyle w:val="Legenda"/>
        <w:jc w:val="center"/>
        <w:rPr>
          <w:i/>
          <w:u w:val="single"/>
        </w:rPr>
      </w:pPr>
      <w:bookmarkStart w:id="53" w:name="_Toc10206847"/>
      <w:r w:rsidRPr="006B2E2A">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6B2E2A">
        <w:rPr>
          <w:i/>
          <w:sz w:val="24"/>
          <w:u w:val="single"/>
        </w:rPr>
        <w:t xml:space="preserve"> Schemat blokowy oscylatora DDS</w:t>
      </w:r>
      <w:bookmarkEnd w:id="53"/>
    </w:p>
    <w:p w:rsidR="0044704F" w:rsidRDefault="00C545D9" w:rsidP="00CB7CC3">
      <w:pPr>
        <w:pStyle w:val="Nagwek3"/>
      </w:pPr>
      <w:bookmarkStart w:id="54" w:name="_Toc11613096"/>
      <w:r>
        <w:t>Zegar</w:t>
      </w:r>
      <w:r w:rsidR="00027DDF">
        <w:t xml:space="preserve"> referencyjny</w:t>
      </w:r>
      <w:bookmarkEnd w:id="54"/>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5" w:name="_Toc11613097"/>
      <w:r>
        <w:t>Akumulator</w:t>
      </w:r>
      <w:r w:rsidR="007D5833">
        <w:t xml:space="preserve"> fa</w:t>
      </w:r>
      <w:r w:rsidR="000C5779">
        <w:t>zy</w:t>
      </w:r>
      <w:bookmarkEnd w:id="55"/>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6" w:name="_Toc10206848"/>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D445B8">
        <w:rPr>
          <w:i/>
          <w:sz w:val="24"/>
          <w:u w:val="single"/>
        </w:rPr>
        <w:t xml:space="preserve"> Koło fazy cyfrowej</w:t>
      </w:r>
      <w:bookmarkEnd w:id="56"/>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4B3736"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57" w:name="_Toc10206849"/>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D445B8">
        <w:rPr>
          <w:i/>
          <w:sz w:val="24"/>
          <w:u w:val="single"/>
        </w:rPr>
        <w:t xml:space="preserve"> Analiza czterokrotnego pomnożenia kroku</w:t>
      </w:r>
      <w:bookmarkEnd w:id="57"/>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58" w:name="_Toc10206850"/>
      <w:r w:rsidRPr="00754B84">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7</w:t>
      </w:r>
      <w:r w:rsidR="008928BF">
        <w:rPr>
          <w:i/>
          <w:sz w:val="24"/>
          <w:u w:val="single"/>
        </w:rPr>
        <w:fldChar w:fldCharType="end"/>
      </w:r>
      <w:r w:rsidRPr="00754B84">
        <w:rPr>
          <w:i/>
          <w:sz w:val="24"/>
          <w:u w:val="single"/>
        </w:rPr>
        <w:t xml:space="preserve"> Generacja sinusoidy</w:t>
      </w:r>
      <w:bookmarkEnd w:id="58"/>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59" w:name="_Toc11613098"/>
      <w:r>
        <w:t>Tablica z próbkami</w:t>
      </w:r>
      <w:bookmarkEnd w:id="59"/>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0" w:name="_Toc10206851"/>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8</w:t>
      </w:r>
      <w:r w:rsidR="008928BF">
        <w:rPr>
          <w:i/>
          <w:sz w:val="24"/>
          <w:u w:val="single"/>
        </w:rPr>
        <w:fldChar w:fldCharType="end"/>
      </w:r>
      <w:r w:rsidRPr="00411053">
        <w:rPr>
          <w:i/>
          <w:sz w:val="24"/>
          <w:u w:val="single"/>
        </w:rPr>
        <w:t xml:space="preserve"> Generacja sinusoidy z wykorzystaniem tablicy</w:t>
      </w:r>
      <w:bookmarkEnd w:id="60"/>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1" w:name="_Toc11613099"/>
      <w:r>
        <w:t>Mikser</w:t>
      </w:r>
      <w:bookmarkEnd w:id="61"/>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2" w:name="_Toc10206852"/>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9</w:t>
      </w:r>
      <w:r w:rsidR="008928BF">
        <w:rPr>
          <w:i/>
          <w:sz w:val="24"/>
          <w:u w:val="single"/>
        </w:rPr>
        <w:fldChar w:fldCharType="end"/>
      </w:r>
      <w:r w:rsidRPr="00411053">
        <w:rPr>
          <w:i/>
          <w:sz w:val="24"/>
          <w:u w:val="single"/>
        </w:rPr>
        <w:t xml:space="preserve"> Blok miksera</w:t>
      </w:r>
      <w:bookmarkEnd w:id="62"/>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3" w:name="_Toc11613100"/>
      <w:r>
        <w:lastRenderedPageBreak/>
        <w:t>Interfejs użytkownika</w:t>
      </w:r>
      <w:bookmarkEnd w:id="63"/>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4" w:name="_Toc11613101"/>
      <w:r>
        <w:t>Dźwięk</w:t>
      </w:r>
      <w:r w:rsidR="00D92D2E">
        <w:t xml:space="preserve"> </w:t>
      </w:r>
      <w:r>
        <w:t>w</w:t>
      </w:r>
      <w:r w:rsidR="00096CCD">
        <w:t xml:space="preserve"> programie</w:t>
      </w:r>
      <w:r>
        <w:t xml:space="preserve"> Audacity</w:t>
      </w:r>
      <w:bookmarkEnd w:id="64"/>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5" w:name="_Toc10206853"/>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10</w:t>
      </w:r>
      <w:r w:rsidR="008928BF">
        <w:rPr>
          <w:i/>
          <w:sz w:val="24"/>
          <w:u w:val="single"/>
        </w:rPr>
        <w:fldChar w:fldCharType="end"/>
      </w:r>
      <w:r w:rsidRPr="00411053">
        <w:rPr>
          <w:i/>
          <w:sz w:val="24"/>
          <w:u w:val="single"/>
        </w:rPr>
        <w:t xml:space="preserve"> Sygnały wygenerowane w Audacity</w:t>
      </w:r>
      <w:bookmarkEnd w:id="65"/>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6" w:name="_Toc11613102"/>
      <w:r>
        <w:lastRenderedPageBreak/>
        <w:t>Podsumowanie i wnioski</w:t>
      </w:r>
      <w:bookmarkEnd w:id="66"/>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67" w:name="_Toc11613103"/>
      <w:r>
        <w:lastRenderedPageBreak/>
        <w:t>Streszczenie</w:t>
      </w:r>
      <w:bookmarkEnd w:id="67"/>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68" w:name="_Toc11613104"/>
      <w:r w:rsidRPr="00B51A73">
        <w:rPr>
          <w:lang w:val="en-US"/>
        </w:rPr>
        <w:lastRenderedPageBreak/>
        <w:t>Summary</w:t>
      </w:r>
      <w:bookmarkEnd w:id="68"/>
    </w:p>
    <w:p w:rsidR="00B51A73" w:rsidRPr="00B51A73" w:rsidRDefault="00B51A73" w:rsidP="002E16C2">
      <w:pPr>
        <w:pStyle w:val="Tekstpodstawowyzwciciem"/>
        <w:jc w:val="left"/>
        <w:rPr>
          <w:lang w:val="en"/>
        </w:rPr>
      </w:pPr>
      <w:bookmarkStart w:id="69" w:name="_Toc65426914"/>
      <w:bookmarkStart w:id="70"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1" w:name="_Toc11613105"/>
      <w:r w:rsidRPr="007741F3">
        <w:lastRenderedPageBreak/>
        <w:t>Spis stosowanych skrótów</w:t>
      </w:r>
      <w:bookmarkEnd w:id="71"/>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2" w:name="_Toc11613106"/>
      <w:bookmarkEnd w:id="69"/>
      <w:bookmarkEnd w:id="70"/>
      <w:r>
        <w:lastRenderedPageBreak/>
        <w:t>Słowa kluczowe</w:t>
      </w:r>
      <w:bookmarkEnd w:id="72"/>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3" w:name="_Toc11613107"/>
      <w:r>
        <w:lastRenderedPageBreak/>
        <w:t>Keywords</w:t>
      </w:r>
      <w:bookmarkEnd w:id="73"/>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4" w:name="_Ref97827699"/>
      <w:bookmarkStart w:id="75" w:name="_Toc11613108"/>
      <w:r>
        <w:lastRenderedPageBreak/>
        <w:t>Bibliografia</w:t>
      </w:r>
      <w:bookmarkEnd w:id="74"/>
      <w:bookmarkEnd w:id="75"/>
    </w:p>
    <w:p w:rsidR="00F44E53" w:rsidRDefault="00F44E53" w:rsidP="00995FE3">
      <w:pPr>
        <w:pStyle w:val="Literatura"/>
      </w:pPr>
      <w:bookmarkStart w:id="76"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6"/>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77"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77"/>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Default="00141D7E" w:rsidP="00204157">
      <w:pPr>
        <w:pStyle w:val="Literatura"/>
        <w:rPr>
          <w:lang w:val="en-US"/>
        </w:rPr>
      </w:pPr>
      <w:bookmarkStart w:id="78" w:name="Lit_np_www1"/>
      <w:r>
        <w:rPr>
          <w:lang w:val="en-US"/>
        </w:rPr>
        <w:t>Elevator control strategies j axelsson,s bernlind</w:t>
      </w:r>
      <w:r w:rsidR="00204157" w:rsidRPr="00204157">
        <w:rPr>
          <w:lang w:val="en-US"/>
        </w:rPr>
        <w:t xml:space="preserve"> </w:t>
      </w:r>
      <w:bookmarkEnd w:id="78"/>
    </w:p>
    <w:p w:rsidR="008928BF" w:rsidRPr="005A399F" w:rsidRDefault="008928BF" w:rsidP="00204157">
      <w:pPr>
        <w:pStyle w:val="Literatura"/>
        <w:rPr>
          <w:lang w:val="pt-BR"/>
        </w:rPr>
      </w:pPr>
      <w:r w:rsidRPr="005A399F">
        <w:rPr>
          <w:lang w:val="pt-BR"/>
        </w:rPr>
        <w:t>Algorytm Scan 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towr </w:t>
      </w:r>
      <w:hyperlink r:id="rId22" w:history="1">
        <w:r w:rsidR="006E17B9" w:rsidRPr="00682803">
          <w:rPr>
            <w:rStyle w:val="Hipercze"/>
            <w:lang w:val="en-US"/>
          </w:rPr>
          <w:t>https://en.wikipedia.org/wiki/Shanghai_Tower</w:t>
        </w:r>
      </w:hyperlink>
    </w:p>
    <w:p w:rsidR="006E17B9" w:rsidRPr="005A399F" w:rsidRDefault="006E17B9" w:rsidP="00204157">
      <w:pPr>
        <w:pStyle w:val="Literatura"/>
        <w:rPr>
          <w:lang w:val="pt-BR"/>
        </w:rPr>
      </w:pPr>
      <w:r w:rsidRPr="005A399F">
        <w:rPr>
          <w:lang w:val="pt-BR"/>
        </w:rPr>
        <w:t xml:space="preserve">Elevator gruop </w:t>
      </w:r>
      <w:hyperlink r:id="rId23" w:history="1">
        <w:r w:rsidRPr="005A399F">
          <w:rPr>
            <w:rStyle w:val="Hipercze"/>
            <w:lang w:val="pt-BR"/>
          </w:rPr>
          <w:t>https://link.springer.com/content/pdf/10.1023%2FA%3A1007518724497.pdf</w:t>
        </w:r>
      </w:hyperlink>
    </w:p>
    <w:p w:rsidR="006E17B9" w:rsidRPr="00042AEC" w:rsidRDefault="005E2837" w:rsidP="00204157">
      <w:pPr>
        <w:pStyle w:val="Literatura"/>
        <w:rPr>
          <w:lang w:val="en-US"/>
        </w:rPr>
      </w:pPr>
      <w:r w:rsidRPr="005E2837">
        <w:rPr>
          <w:lang w:val="en-US"/>
        </w:rPr>
        <w:t>Designing Elevator Installations Using Modern Estimates of Passenger Demand</w:t>
      </w:r>
      <w:r>
        <w:rPr>
          <w:lang w:val="en-US"/>
        </w:rPr>
        <w:t xml:space="preserve"> </w:t>
      </w:r>
      <w:r w:rsidRPr="005E2837">
        <w:rPr>
          <w:lang w:val="en-US"/>
        </w:rPr>
        <w:t>https://www.peters</w:t>
      </w:r>
      <w:r>
        <w:rPr>
          <w:lang w:val="en-US"/>
        </w:rPr>
        <w:t>-</w:t>
      </w:r>
      <w:r w:rsidRPr="005E2837">
        <w:rPr>
          <w:lang w:val="en-US"/>
        </w:rPr>
        <w:t>research.com/index.php?option=com_content&amp;view=article&amp;id=57%3Alift-passenger-traffic-patterns-applications-current-knowledge-and-measurement&amp;catid=3%3Apapers&amp;Itemid=1</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4B3736" w:rsidP="003E5B7B">
      <w:pPr>
        <w:pStyle w:val="Tekstpodstawowyzwciciem"/>
        <w:spacing w:after="0"/>
        <w:rPr>
          <w:sz w:val="20"/>
          <w:szCs w:val="20"/>
          <w:lang w:val="en-US"/>
        </w:rPr>
      </w:pPr>
      <w:hyperlink r:id="rId24"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4B3736" w:rsidP="003E5B7B">
      <w:pPr>
        <w:pStyle w:val="Tekstpodstawowyzwciciem"/>
        <w:rPr>
          <w:lang w:val="en-US"/>
        </w:rPr>
      </w:pPr>
      <w:hyperlink r:id="rId25" w:history="1">
        <w:r w:rsidR="00A06E1E" w:rsidRPr="008C4469">
          <w:rPr>
            <w:rStyle w:val="Hipercze"/>
            <w:lang w:val="en-US"/>
          </w:rPr>
          <w:t>https://elevation.fandom.com/wiki/Destination_dispatch</w:t>
        </w:r>
      </w:hyperlink>
    </w:p>
    <w:p w:rsidR="00A06E1E" w:rsidRDefault="004B3736" w:rsidP="003E5B7B">
      <w:pPr>
        <w:pStyle w:val="Tekstpodstawowyzwciciem"/>
        <w:rPr>
          <w:lang w:val="en-US"/>
        </w:rPr>
      </w:pPr>
      <w:hyperlink r:id="rId26" w:history="1">
        <w:r w:rsidR="007115BB" w:rsidRPr="00AB6924">
          <w:rPr>
            <w:rStyle w:val="Hipercze"/>
            <w:lang w:val="en-US"/>
          </w:rPr>
          <w:t>https://www.retrofitmagazine.com/destination-dispatch-system-improves-buildings-elevator-performance-and-efficiency/</w:t>
        </w:r>
      </w:hyperlink>
    </w:p>
    <w:p w:rsidR="007115BB" w:rsidRDefault="004B3736" w:rsidP="003E5B7B">
      <w:pPr>
        <w:pStyle w:val="Tekstpodstawowyzwciciem"/>
        <w:rPr>
          <w:lang w:val="en-US"/>
        </w:rPr>
      </w:pPr>
      <w:hyperlink r:id="rId27"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79" w:name="_Toc1161310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79"/>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8">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0" w:name="_Toc11613110"/>
      <w:r>
        <w:rPr>
          <w:sz w:val="28"/>
        </w:rPr>
        <w:lastRenderedPageBreak/>
        <w:t>Dodatek B</w:t>
      </w:r>
      <w:r w:rsidR="00F44E53">
        <w:rPr>
          <w:sz w:val="28"/>
        </w:rPr>
        <w:t xml:space="preserve">. </w:t>
      </w:r>
      <w:r w:rsidR="00F44E53">
        <w:br/>
        <w:t>Spis zawartości dołączonej płyty CD</w:t>
      </w:r>
      <w:bookmarkEnd w:id="80"/>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1" w:name="_Toc65426912"/>
      <w:bookmarkStart w:id="82" w:name="_Toc65427145"/>
      <w:bookmarkStart w:id="83" w:name="_Toc11613111"/>
      <w:r w:rsidRPr="00447E21">
        <w:lastRenderedPageBreak/>
        <w:t>Spis ilustracji</w:t>
      </w:r>
      <w:bookmarkEnd w:id="81"/>
      <w:bookmarkEnd w:id="82"/>
      <w:bookmarkEnd w:id="83"/>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4B3736">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4" w:name="_Toc65426913"/>
      <w:bookmarkStart w:id="85" w:name="_Toc65427146"/>
      <w:bookmarkStart w:id="86" w:name="_Toc11613112"/>
      <w:r>
        <w:rPr>
          <w:lang w:val="de-DE"/>
        </w:rPr>
        <w:lastRenderedPageBreak/>
        <w:t>Spis tabel</w:t>
      </w:r>
      <w:bookmarkEnd w:id="84"/>
      <w:bookmarkEnd w:id="85"/>
      <w:bookmarkEnd w:id="86"/>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4B3736">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45"/>
      <w:bookmarkEnd w:id="46"/>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374" w:rsidRDefault="00830374">
      <w:r>
        <w:separator/>
      </w:r>
    </w:p>
  </w:endnote>
  <w:endnote w:type="continuationSeparator" w:id="0">
    <w:p w:rsidR="00830374" w:rsidRDefault="0083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3E76FB">
      <w:rPr>
        <w:rStyle w:val="Numerstrony"/>
        <w:noProof/>
      </w:rPr>
      <w:t>27</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sidR="00025683">
      <w:rPr>
        <w:rStyle w:val="Numerstrony"/>
        <w:noProof/>
      </w:rPr>
      <w:t>19</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374" w:rsidRDefault="00830374">
      <w:r>
        <w:separator/>
      </w:r>
    </w:p>
  </w:footnote>
  <w:footnote w:type="continuationSeparator" w:id="0">
    <w:p w:rsidR="00830374" w:rsidRDefault="00830374">
      <w:r>
        <w:continuationSeparator/>
      </w:r>
    </w:p>
  </w:footnote>
  <w:footnote w:id="1">
    <w:p w:rsidR="004B3736" w:rsidRDefault="004B3736">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Nagwek"/>
    </w:pPr>
    <w:fldSimple w:instr=" STYLEREF &quot;Nagłówek 1&quot; \* MERGEFORMAT ">
      <w:r w:rsidR="00025683">
        <w:rPr>
          <w:noProof/>
        </w:rPr>
        <w:br/>
        <w:t>Technologia dźwigów osobowych</w:t>
      </w:r>
    </w:fldSimple>
  </w:p>
  <w:p w:rsidR="004B3736" w:rsidRDefault="004B37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736" w:rsidRDefault="004B3736">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1225"/>
    <w:rsid w:val="00004FA6"/>
    <w:rsid w:val="00013BE2"/>
    <w:rsid w:val="00021C97"/>
    <w:rsid w:val="00025683"/>
    <w:rsid w:val="000266A3"/>
    <w:rsid w:val="00026B2E"/>
    <w:rsid w:val="00027DDF"/>
    <w:rsid w:val="00032D7D"/>
    <w:rsid w:val="00032FD8"/>
    <w:rsid w:val="00037E2E"/>
    <w:rsid w:val="00042AEC"/>
    <w:rsid w:val="00052BCA"/>
    <w:rsid w:val="00052FAD"/>
    <w:rsid w:val="00054081"/>
    <w:rsid w:val="00054EEB"/>
    <w:rsid w:val="000557FF"/>
    <w:rsid w:val="000654E0"/>
    <w:rsid w:val="00075715"/>
    <w:rsid w:val="00075E46"/>
    <w:rsid w:val="0007672A"/>
    <w:rsid w:val="0007690E"/>
    <w:rsid w:val="00077C2C"/>
    <w:rsid w:val="00077F56"/>
    <w:rsid w:val="00083185"/>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0B35"/>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1D7E"/>
    <w:rsid w:val="0014430B"/>
    <w:rsid w:val="00150BAC"/>
    <w:rsid w:val="0015165F"/>
    <w:rsid w:val="00151706"/>
    <w:rsid w:val="00153C95"/>
    <w:rsid w:val="00157351"/>
    <w:rsid w:val="00157E87"/>
    <w:rsid w:val="00160E4F"/>
    <w:rsid w:val="00160EC0"/>
    <w:rsid w:val="0016192B"/>
    <w:rsid w:val="00163464"/>
    <w:rsid w:val="00164DA3"/>
    <w:rsid w:val="00166407"/>
    <w:rsid w:val="001666FE"/>
    <w:rsid w:val="00170B94"/>
    <w:rsid w:val="001731BC"/>
    <w:rsid w:val="00182D4A"/>
    <w:rsid w:val="00183F31"/>
    <w:rsid w:val="001841AC"/>
    <w:rsid w:val="001870FA"/>
    <w:rsid w:val="00187524"/>
    <w:rsid w:val="00191F4A"/>
    <w:rsid w:val="001A0CA6"/>
    <w:rsid w:val="001A4894"/>
    <w:rsid w:val="001A55EF"/>
    <w:rsid w:val="001B15FE"/>
    <w:rsid w:val="001B791F"/>
    <w:rsid w:val="001C67C2"/>
    <w:rsid w:val="001D3967"/>
    <w:rsid w:val="001D4193"/>
    <w:rsid w:val="001D5539"/>
    <w:rsid w:val="001E12AE"/>
    <w:rsid w:val="001E5D8C"/>
    <w:rsid w:val="001E7DBF"/>
    <w:rsid w:val="00204157"/>
    <w:rsid w:val="00207CFF"/>
    <w:rsid w:val="00211745"/>
    <w:rsid w:val="00211A4F"/>
    <w:rsid w:val="002130E6"/>
    <w:rsid w:val="0021394D"/>
    <w:rsid w:val="00214801"/>
    <w:rsid w:val="002153F8"/>
    <w:rsid w:val="0021716B"/>
    <w:rsid w:val="00220E5B"/>
    <w:rsid w:val="00224A09"/>
    <w:rsid w:val="00231611"/>
    <w:rsid w:val="00233E2B"/>
    <w:rsid w:val="00237F82"/>
    <w:rsid w:val="00242BEF"/>
    <w:rsid w:val="00250865"/>
    <w:rsid w:val="002551F1"/>
    <w:rsid w:val="00256C10"/>
    <w:rsid w:val="00256FB8"/>
    <w:rsid w:val="002606E8"/>
    <w:rsid w:val="00272EDB"/>
    <w:rsid w:val="002730DC"/>
    <w:rsid w:val="002752BD"/>
    <w:rsid w:val="002772EA"/>
    <w:rsid w:val="002778C3"/>
    <w:rsid w:val="00281546"/>
    <w:rsid w:val="002848FD"/>
    <w:rsid w:val="002919E7"/>
    <w:rsid w:val="00291B69"/>
    <w:rsid w:val="00292DFE"/>
    <w:rsid w:val="002A45A4"/>
    <w:rsid w:val="002A6A4A"/>
    <w:rsid w:val="002A6BDC"/>
    <w:rsid w:val="002A6F7F"/>
    <w:rsid w:val="002A75D5"/>
    <w:rsid w:val="002B1AD5"/>
    <w:rsid w:val="002E16C2"/>
    <w:rsid w:val="002E250E"/>
    <w:rsid w:val="002E44F6"/>
    <w:rsid w:val="002F1D38"/>
    <w:rsid w:val="002F2E51"/>
    <w:rsid w:val="002F5CDD"/>
    <w:rsid w:val="003100A3"/>
    <w:rsid w:val="00313E0C"/>
    <w:rsid w:val="00314108"/>
    <w:rsid w:val="00314711"/>
    <w:rsid w:val="00317A86"/>
    <w:rsid w:val="00321EA6"/>
    <w:rsid w:val="00324FE0"/>
    <w:rsid w:val="003251E1"/>
    <w:rsid w:val="00326078"/>
    <w:rsid w:val="00330FBD"/>
    <w:rsid w:val="00332937"/>
    <w:rsid w:val="00332BDD"/>
    <w:rsid w:val="00343F57"/>
    <w:rsid w:val="00347D55"/>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E76FB"/>
    <w:rsid w:val="003F168B"/>
    <w:rsid w:val="003F528A"/>
    <w:rsid w:val="00411053"/>
    <w:rsid w:val="004115E9"/>
    <w:rsid w:val="004116D6"/>
    <w:rsid w:val="00412170"/>
    <w:rsid w:val="00417829"/>
    <w:rsid w:val="004244C2"/>
    <w:rsid w:val="0043034B"/>
    <w:rsid w:val="00431511"/>
    <w:rsid w:val="004360CC"/>
    <w:rsid w:val="00440D74"/>
    <w:rsid w:val="0044668E"/>
    <w:rsid w:val="0044704F"/>
    <w:rsid w:val="00447E21"/>
    <w:rsid w:val="004535E2"/>
    <w:rsid w:val="00453716"/>
    <w:rsid w:val="00455861"/>
    <w:rsid w:val="00462C9B"/>
    <w:rsid w:val="00462FAE"/>
    <w:rsid w:val="0046736D"/>
    <w:rsid w:val="004726F4"/>
    <w:rsid w:val="00477DA9"/>
    <w:rsid w:val="004A0AAC"/>
    <w:rsid w:val="004A1E5B"/>
    <w:rsid w:val="004B3736"/>
    <w:rsid w:val="004C0E45"/>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19E"/>
    <w:rsid w:val="00563814"/>
    <w:rsid w:val="00570B48"/>
    <w:rsid w:val="0057655F"/>
    <w:rsid w:val="00581326"/>
    <w:rsid w:val="00590E8D"/>
    <w:rsid w:val="0059447D"/>
    <w:rsid w:val="005944AD"/>
    <w:rsid w:val="0059482A"/>
    <w:rsid w:val="005A26CF"/>
    <w:rsid w:val="005A399F"/>
    <w:rsid w:val="005A39A8"/>
    <w:rsid w:val="005B46E3"/>
    <w:rsid w:val="005B4C31"/>
    <w:rsid w:val="005B5840"/>
    <w:rsid w:val="005D08A4"/>
    <w:rsid w:val="005D0A18"/>
    <w:rsid w:val="005D1107"/>
    <w:rsid w:val="005D68D5"/>
    <w:rsid w:val="005E2837"/>
    <w:rsid w:val="005E39C6"/>
    <w:rsid w:val="005E613F"/>
    <w:rsid w:val="005F1FC9"/>
    <w:rsid w:val="005F2845"/>
    <w:rsid w:val="00602F43"/>
    <w:rsid w:val="00604060"/>
    <w:rsid w:val="00606A6F"/>
    <w:rsid w:val="00607943"/>
    <w:rsid w:val="00607BE0"/>
    <w:rsid w:val="00612DB6"/>
    <w:rsid w:val="0061491D"/>
    <w:rsid w:val="00616C59"/>
    <w:rsid w:val="00624062"/>
    <w:rsid w:val="00624DF6"/>
    <w:rsid w:val="00631E8E"/>
    <w:rsid w:val="00634CBD"/>
    <w:rsid w:val="00635FDD"/>
    <w:rsid w:val="006363E5"/>
    <w:rsid w:val="00643EB7"/>
    <w:rsid w:val="006452E9"/>
    <w:rsid w:val="0065034E"/>
    <w:rsid w:val="00650CFE"/>
    <w:rsid w:val="00657F6E"/>
    <w:rsid w:val="006604AE"/>
    <w:rsid w:val="006661A5"/>
    <w:rsid w:val="00667095"/>
    <w:rsid w:val="00670272"/>
    <w:rsid w:val="00670C4D"/>
    <w:rsid w:val="00682847"/>
    <w:rsid w:val="00682F1A"/>
    <w:rsid w:val="00691ED6"/>
    <w:rsid w:val="006927D1"/>
    <w:rsid w:val="006A26B3"/>
    <w:rsid w:val="006A7E5D"/>
    <w:rsid w:val="006B1DC5"/>
    <w:rsid w:val="006B2E2A"/>
    <w:rsid w:val="006C1B1D"/>
    <w:rsid w:val="006C393C"/>
    <w:rsid w:val="006C6646"/>
    <w:rsid w:val="006D2F1A"/>
    <w:rsid w:val="006E17B9"/>
    <w:rsid w:val="006E2F1A"/>
    <w:rsid w:val="006E527A"/>
    <w:rsid w:val="006E611F"/>
    <w:rsid w:val="006E6E02"/>
    <w:rsid w:val="006F68BA"/>
    <w:rsid w:val="007042FC"/>
    <w:rsid w:val="007115BB"/>
    <w:rsid w:val="00720895"/>
    <w:rsid w:val="00721D3C"/>
    <w:rsid w:val="0072482D"/>
    <w:rsid w:val="00730C32"/>
    <w:rsid w:val="00731177"/>
    <w:rsid w:val="007325E0"/>
    <w:rsid w:val="0074483B"/>
    <w:rsid w:val="00746277"/>
    <w:rsid w:val="0074796D"/>
    <w:rsid w:val="00747D6B"/>
    <w:rsid w:val="007539AE"/>
    <w:rsid w:val="00754B84"/>
    <w:rsid w:val="00754D18"/>
    <w:rsid w:val="007563D9"/>
    <w:rsid w:val="00756BF1"/>
    <w:rsid w:val="00764AD1"/>
    <w:rsid w:val="007677F6"/>
    <w:rsid w:val="007741F3"/>
    <w:rsid w:val="00775A84"/>
    <w:rsid w:val="00777EB3"/>
    <w:rsid w:val="00780C78"/>
    <w:rsid w:val="00787B3F"/>
    <w:rsid w:val="007906D9"/>
    <w:rsid w:val="00796B9E"/>
    <w:rsid w:val="007A55C8"/>
    <w:rsid w:val="007B1409"/>
    <w:rsid w:val="007B3BCD"/>
    <w:rsid w:val="007B507D"/>
    <w:rsid w:val="007D0841"/>
    <w:rsid w:val="007D351E"/>
    <w:rsid w:val="007D3CBA"/>
    <w:rsid w:val="007D5833"/>
    <w:rsid w:val="007D6FB7"/>
    <w:rsid w:val="007E5EB0"/>
    <w:rsid w:val="007E63B4"/>
    <w:rsid w:val="007F5DDE"/>
    <w:rsid w:val="007F5E5F"/>
    <w:rsid w:val="007F7539"/>
    <w:rsid w:val="008031E0"/>
    <w:rsid w:val="0081029D"/>
    <w:rsid w:val="00816CFF"/>
    <w:rsid w:val="00817908"/>
    <w:rsid w:val="00826839"/>
    <w:rsid w:val="00827526"/>
    <w:rsid w:val="00830374"/>
    <w:rsid w:val="0083061A"/>
    <w:rsid w:val="008356D4"/>
    <w:rsid w:val="00841589"/>
    <w:rsid w:val="00843C70"/>
    <w:rsid w:val="008478BC"/>
    <w:rsid w:val="00851EA0"/>
    <w:rsid w:val="00856326"/>
    <w:rsid w:val="00857121"/>
    <w:rsid w:val="00857D59"/>
    <w:rsid w:val="00860AD4"/>
    <w:rsid w:val="00863ED6"/>
    <w:rsid w:val="008670F3"/>
    <w:rsid w:val="00867353"/>
    <w:rsid w:val="0087717D"/>
    <w:rsid w:val="00881129"/>
    <w:rsid w:val="008828C1"/>
    <w:rsid w:val="00882DA0"/>
    <w:rsid w:val="00884128"/>
    <w:rsid w:val="00885100"/>
    <w:rsid w:val="00887239"/>
    <w:rsid w:val="008913F0"/>
    <w:rsid w:val="008928BF"/>
    <w:rsid w:val="008B1D9B"/>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4B7F"/>
    <w:rsid w:val="0091739E"/>
    <w:rsid w:val="009224D3"/>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1D15"/>
    <w:rsid w:val="00984F1D"/>
    <w:rsid w:val="00985850"/>
    <w:rsid w:val="00995FE3"/>
    <w:rsid w:val="00996A1B"/>
    <w:rsid w:val="009A082D"/>
    <w:rsid w:val="009A1CD6"/>
    <w:rsid w:val="009A523D"/>
    <w:rsid w:val="009B5EBB"/>
    <w:rsid w:val="009C140C"/>
    <w:rsid w:val="009C4A4E"/>
    <w:rsid w:val="009C4F0A"/>
    <w:rsid w:val="009C5624"/>
    <w:rsid w:val="009C7F23"/>
    <w:rsid w:val="009D06F5"/>
    <w:rsid w:val="009D2893"/>
    <w:rsid w:val="009D3B88"/>
    <w:rsid w:val="009D62EB"/>
    <w:rsid w:val="009E3A45"/>
    <w:rsid w:val="009F4B59"/>
    <w:rsid w:val="009F6A4C"/>
    <w:rsid w:val="009F7B72"/>
    <w:rsid w:val="00A00BCB"/>
    <w:rsid w:val="00A06E1E"/>
    <w:rsid w:val="00A151FB"/>
    <w:rsid w:val="00A15C15"/>
    <w:rsid w:val="00A22B40"/>
    <w:rsid w:val="00A26003"/>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A1AE2"/>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54E6"/>
    <w:rsid w:val="00B664F5"/>
    <w:rsid w:val="00B66B0D"/>
    <w:rsid w:val="00B66C76"/>
    <w:rsid w:val="00B72556"/>
    <w:rsid w:val="00B74AC9"/>
    <w:rsid w:val="00B76811"/>
    <w:rsid w:val="00B7761B"/>
    <w:rsid w:val="00B77994"/>
    <w:rsid w:val="00B90075"/>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1DB"/>
    <w:rsid w:val="00C04F23"/>
    <w:rsid w:val="00C126DD"/>
    <w:rsid w:val="00C23985"/>
    <w:rsid w:val="00C329B3"/>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6332"/>
    <w:rsid w:val="00C77E2C"/>
    <w:rsid w:val="00C81242"/>
    <w:rsid w:val="00C81D56"/>
    <w:rsid w:val="00C8352D"/>
    <w:rsid w:val="00C84293"/>
    <w:rsid w:val="00C902F1"/>
    <w:rsid w:val="00C94BC0"/>
    <w:rsid w:val="00C95B43"/>
    <w:rsid w:val="00CA1D74"/>
    <w:rsid w:val="00CA2A06"/>
    <w:rsid w:val="00CA2AC4"/>
    <w:rsid w:val="00CA64EE"/>
    <w:rsid w:val="00CA660B"/>
    <w:rsid w:val="00CB154D"/>
    <w:rsid w:val="00CB35F0"/>
    <w:rsid w:val="00CB5EAB"/>
    <w:rsid w:val="00CB7CC3"/>
    <w:rsid w:val="00CC1161"/>
    <w:rsid w:val="00CC1350"/>
    <w:rsid w:val="00CC3903"/>
    <w:rsid w:val="00CC4962"/>
    <w:rsid w:val="00CC5C0F"/>
    <w:rsid w:val="00CE50FC"/>
    <w:rsid w:val="00CE70BF"/>
    <w:rsid w:val="00CF0D84"/>
    <w:rsid w:val="00D00A4C"/>
    <w:rsid w:val="00D01FC2"/>
    <w:rsid w:val="00D02658"/>
    <w:rsid w:val="00D06A3A"/>
    <w:rsid w:val="00D11661"/>
    <w:rsid w:val="00D17A66"/>
    <w:rsid w:val="00D20191"/>
    <w:rsid w:val="00D223DF"/>
    <w:rsid w:val="00D2412B"/>
    <w:rsid w:val="00D3447C"/>
    <w:rsid w:val="00D35AE5"/>
    <w:rsid w:val="00D36028"/>
    <w:rsid w:val="00D445B8"/>
    <w:rsid w:val="00D51419"/>
    <w:rsid w:val="00D5178A"/>
    <w:rsid w:val="00D54100"/>
    <w:rsid w:val="00D6290F"/>
    <w:rsid w:val="00D76159"/>
    <w:rsid w:val="00D81271"/>
    <w:rsid w:val="00D82E11"/>
    <w:rsid w:val="00D865EA"/>
    <w:rsid w:val="00D87E9D"/>
    <w:rsid w:val="00D92D2E"/>
    <w:rsid w:val="00D92D6E"/>
    <w:rsid w:val="00D941A6"/>
    <w:rsid w:val="00D96981"/>
    <w:rsid w:val="00D97F03"/>
    <w:rsid w:val="00DA3D94"/>
    <w:rsid w:val="00DA537B"/>
    <w:rsid w:val="00DA5F72"/>
    <w:rsid w:val="00DB32F3"/>
    <w:rsid w:val="00DB4B51"/>
    <w:rsid w:val="00DB7F9D"/>
    <w:rsid w:val="00DC0794"/>
    <w:rsid w:val="00DC124B"/>
    <w:rsid w:val="00DC5016"/>
    <w:rsid w:val="00DD1A0D"/>
    <w:rsid w:val="00DD53FE"/>
    <w:rsid w:val="00DD628B"/>
    <w:rsid w:val="00DE0A31"/>
    <w:rsid w:val="00DE1952"/>
    <w:rsid w:val="00DF1EEA"/>
    <w:rsid w:val="00DF5DC8"/>
    <w:rsid w:val="00DF63E1"/>
    <w:rsid w:val="00E038DE"/>
    <w:rsid w:val="00E1130A"/>
    <w:rsid w:val="00E169E7"/>
    <w:rsid w:val="00E238BE"/>
    <w:rsid w:val="00E34345"/>
    <w:rsid w:val="00E35CD6"/>
    <w:rsid w:val="00E4348D"/>
    <w:rsid w:val="00E529DB"/>
    <w:rsid w:val="00E53CEF"/>
    <w:rsid w:val="00E54551"/>
    <w:rsid w:val="00E578BA"/>
    <w:rsid w:val="00E71D1A"/>
    <w:rsid w:val="00E74303"/>
    <w:rsid w:val="00E74D09"/>
    <w:rsid w:val="00E75244"/>
    <w:rsid w:val="00E813F4"/>
    <w:rsid w:val="00E84CCA"/>
    <w:rsid w:val="00E852D9"/>
    <w:rsid w:val="00E85CC4"/>
    <w:rsid w:val="00E90A8A"/>
    <w:rsid w:val="00E9349F"/>
    <w:rsid w:val="00EA0A11"/>
    <w:rsid w:val="00EA453E"/>
    <w:rsid w:val="00EA6AF9"/>
    <w:rsid w:val="00EA7A93"/>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22A02"/>
    <w:rsid w:val="00F243F1"/>
    <w:rsid w:val="00F2788F"/>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2244"/>
    <w:rsid w:val="00FD3E25"/>
    <w:rsid w:val="00FD65EA"/>
    <w:rsid w:val="00FE08A5"/>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ADAED"/>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457674534">
      <w:bodyDiv w:val="1"/>
      <w:marLeft w:val="0"/>
      <w:marRight w:val="0"/>
      <w:marTop w:val="0"/>
      <w:marBottom w:val="0"/>
      <w:divBdr>
        <w:top w:val="none" w:sz="0" w:space="0" w:color="auto"/>
        <w:left w:val="none" w:sz="0" w:space="0" w:color="auto"/>
        <w:bottom w:val="none" w:sz="0" w:space="0" w:color="auto"/>
        <w:right w:val="none" w:sz="0" w:space="0" w:color="auto"/>
      </w:divBdr>
      <w:divsChild>
        <w:div w:id="1200044081">
          <w:marLeft w:val="0"/>
          <w:marRight w:val="0"/>
          <w:marTop w:val="0"/>
          <w:marBottom w:val="0"/>
          <w:divBdr>
            <w:top w:val="none" w:sz="0" w:space="0" w:color="auto"/>
            <w:left w:val="none" w:sz="0" w:space="0" w:color="auto"/>
            <w:bottom w:val="none" w:sz="0" w:space="0" w:color="auto"/>
            <w:right w:val="none" w:sz="0" w:space="0" w:color="auto"/>
          </w:divBdr>
          <w:divsChild>
            <w:div w:id="838470315">
              <w:marLeft w:val="0"/>
              <w:marRight w:val="0"/>
              <w:marTop w:val="0"/>
              <w:marBottom w:val="0"/>
              <w:divBdr>
                <w:top w:val="none" w:sz="0" w:space="0" w:color="auto"/>
                <w:left w:val="none" w:sz="0" w:space="0" w:color="auto"/>
                <w:bottom w:val="none" w:sz="0" w:space="0" w:color="auto"/>
                <w:right w:val="none" w:sz="0" w:space="0" w:color="auto"/>
              </w:divBdr>
              <w:divsChild>
                <w:div w:id="1795827306">
                  <w:marLeft w:val="0"/>
                  <w:marRight w:val="0"/>
                  <w:marTop w:val="0"/>
                  <w:marBottom w:val="0"/>
                  <w:divBdr>
                    <w:top w:val="none" w:sz="0" w:space="0" w:color="auto"/>
                    <w:left w:val="none" w:sz="0" w:space="0" w:color="auto"/>
                    <w:bottom w:val="none" w:sz="0" w:space="0" w:color="auto"/>
                    <w:right w:val="none" w:sz="0" w:space="0" w:color="auto"/>
                  </w:divBdr>
                  <w:divsChild>
                    <w:div w:id="172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www.retrofitmagazine.com/destination-dispatch-system-improves-buildings-elevator-performance-and-efficiency/"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yperlink" Target="https://elevation.fandom.com/wiki/Destination_dispatch"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ripadvisor.com.au/LocationPhotoDirectLink-g53449-d294369-i310683750-Cathedral_of_Learning-Pittsburgh_Pennsylvania.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nk.springer.com/content/pdf/10.1023%2FA%3A1007518724497.pdf" TargetMode="External"/><Relationship Id="rId28" Type="http://schemas.openxmlformats.org/officeDocument/2006/relationships/image" Target="media/image8.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en.wikipedia.org/wiki/Shanghai_Tower" TargetMode="External"/><Relationship Id="rId27" Type="http://schemas.openxmlformats.org/officeDocument/2006/relationships/hyperlink" Target="http://global.ctbuh.org/resources/papers/download/399-elevator-traffic-simulation-procedur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A858-BA66-4CDD-9EF0-3B1D1C1F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44</Pages>
  <Words>8582</Words>
  <Characters>48920</Characters>
  <Application>Microsoft Office Word</Application>
  <DocSecurity>0</DocSecurity>
  <Lines>407</Lines>
  <Paragraphs>114</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57388</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500</cp:revision>
  <cp:lastPrinted>2018-01-07T13:45:00Z</cp:lastPrinted>
  <dcterms:created xsi:type="dcterms:W3CDTF">2017-12-14T21:19:00Z</dcterms:created>
  <dcterms:modified xsi:type="dcterms:W3CDTF">2019-06-17T10:50:00Z</dcterms:modified>
  <cp:category>Praca dyplomowa</cp:category>
</cp:coreProperties>
</file>