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8706" w14:textId="77777777" w:rsidR="00422B9A" w:rsidRPr="00422B9A" w:rsidRDefault="00422B9A" w:rsidP="00422B9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</w:rPr>
        <w:t>SDSC2005-22B</w:t>
      </w:r>
    </w:p>
    <w:p w14:paraId="301738DF" w14:textId="77777777" w:rsidR="00422B9A" w:rsidRPr="00422B9A" w:rsidRDefault="00422B9A" w:rsidP="00422B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</w:rPr>
        <w:t>Exercise 4. Time Series Analysis for Predictive Research</w:t>
      </w:r>
    </w:p>
    <w:p w14:paraId="317E5BDF" w14:textId="261A9CB1" w:rsidR="00422B9A" w:rsidRPr="00422B9A" w:rsidRDefault="00422B9A" w:rsidP="00422B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67D2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3729B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67D2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422B9A">
        <w:rPr>
          <w:rFonts w:ascii="Times New Roman" w:hAnsi="Times New Roman" w:cs="Times New Roman"/>
          <w:b/>
          <w:bCs/>
          <w:sz w:val="24"/>
          <w:szCs w:val="24"/>
        </w:rPr>
        <w:t xml:space="preserve">Feb </w:t>
      </w:r>
      <w:r w:rsidR="00855C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729B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422B9A">
        <w:rPr>
          <w:rFonts w:ascii="Times New Roman" w:hAnsi="Times New Roman" w:cs="Times New Roman"/>
          <w:b/>
          <w:bCs/>
          <w:sz w:val="24"/>
          <w:szCs w:val="24"/>
        </w:rPr>
        <w:t>, 2023)</w:t>
      </w:r>
    </w:p>
    <w:p w14:paraId="57973E6C" w14:textId="77777777" w:rsidR="00422B9A" w:rsidRPr="00422B9A" w:rsidRDefault="00422B9A" w:rsidP="00422B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288DA" w14:textId="5C456164" w:rsidR="00422B9A" w:rsidRPr="00422B9A" w:rsidRDefault="00422B9A" w:rsidP="00422B9A">
      <w:pPr>
        <w:rPr>
          <w:rFonts w:ascii="Times New Roman" w:hAnsi="Times New Roman" w:cs="Times New Roman"/>
          <w:sz w:val="24"/>
          <w:szCs w:val="24"/>
        </w:rPr>
      </w:pPr>
      <w:r w:rsidRPr="00422B9A">
        <w:rPr>
          <w:rFonts w:ascii="Times New Roman" w:hAnsi="Times New Roman" w:cs="Times New Roman"/>
          <w:sz w:val="24"/>
          <w:szCs w:val="24"/>
        </w:rPr>
        <w:t xml:space="preserve">Your EID (required): </w:t>
      </w:r>
      <w:r w:rsidRPr="00422B9A">
        <w:rPr>
          <w:rFonts w:ascii="Times New Roman" w:hAnsi="Times New Roman" w:cs="Times New Roman"/>
          <w:sz w:val="24"/>
          <w:szCs w:val="24"/>
          <w:u w:val="single"/>
        </w:rPr>
        <w:tab/>
      </w:r>
      <w:r w:rsidR="00E67829">
        <w:rPr>
          <w:rFonts w:ascii="Times New Roman" w:hAnsi="Times New Roman" w:cs="Times New Roman"/>
          <w:sz w:val="24"/>
          <w:szCs w:val="24"/>
          <w:u w:val="single"/>
        </w:rPr>
        <w:t>fzehra3</w:t>
      </w:r>
      <w:r w:rsidRPr="00422B9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2B9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2B9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2B9A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B7A9049" w14:textId="5E7C7B4F" w:rsidR="001D5BE0" w:rsidRPr="00422B9A" w:rsidRDefault="001D5BE0" w:rsidP="009A69FB">
      <w:p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35DC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422B9A">
        <w:rPr>
          <w:rFonts w:ascii="Times New Roman" w:hAnsi="Times New Roman" w:cs="Times New Roman"/>
          <w:sz w:val="24"/>
          <w:szCs w:val="24"/>
        </w:rPr>
        <w:t>: Ex4_data</w:t>
      </w:r>
      <w:r w:rsidR="00307841">
        <w:rPr>
          <w:rFonts w:ascii="Times New Roman" w:hAnsi="Times New Roman" w:cs="Times New Roman"/>
          <w:sz w:val="24"/>
          <w:szCs w:val="24"/>
        </w:rPr>
        <w:t>1</w:t>
      </w:r>
      <w:r w:rsidRPr="00422B9A">
        <w:rPr>
          <w:rFonts w:ascii="Times New Roman" w:hAnsi="Times New Roman" w:cs="Times New Roman"/>
          <w:sz w:val="24"/>
          <w:szCs w:val="24"/>
        </w:rPr>
        <w:t>.xlsx, which contains the following sheets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>:</w:t>
      </w:r>
    </w:p>
    <w:p w14:paraId="32509991" w14:textId="7005982C" w:rsidR="001D5BE0" w:rsidRPr="00422B9A" w:rsidRDefault="00F64B49" w:rsidP="001D5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Intraday</w:t>
      </w:r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>_</w:t>
      </w:r>
      <w:r>
        <w:rPr>
          <w:rFonts w:ascii="Times New Roman" w:hAnsi="Times New Roman" w:cs="Times New Roman"/>
          <w:sz w:val="24"/>
          <w:szCs w:val="24"/>
          <w:lang w:val="en-HK"/>
        </w:rPr>
        <w:t>data</w:t>
      </w:r>
      <w:proofErr w:type="spellEnd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the price </w:t>
      </w:r>
      <w:r w:rsidR="00125BB2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of HSI </w:t>
      </w:r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per minute from Jan 16, </w:t>
      </w:r>
      <w:proofErr w:type="gramStart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>2023</w:t>
      </w:r>
      <w:proofErr w:type="gramEnd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 to Feb 13, 2023 (in total of 18 trading days)</w:t>
      </w:r>
    </w:p>
    <w:p w14:paraId="0F81B4DC" w14:textId="0800B101" w:rsidR="001D5BE0" w:rsidRDefault="00F64B49" w:rsidP="0085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Interday_data</w:t>
      </w:r>
      <w:proofErr w:type="spellEnd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the price </w:t>
      </w:r>
      <w:r w:rsidR="00370E3A">
        <w:rPr>
          <w:rFonts w:ascii="Times New Roman" w:hAnsi="Times New Roman" w:cs="Times New Roman"/>
          <w:sz w:val="24"/>
          <w:szCs w:val="24"/>
          <w:lang w:val="en-HK"/>
        </w:rPr>
        <w:t xml:space="preserve">of HSI </w:t>
      </w:r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per day from Jan 2, </w:t>
      </w:r>
      <w:proofErr w:type="gramStart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>1987</w:t>
      </w:r>
      <w:proofErr w:type="gramEnd"/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 to Feb 10, 2023 (in total of </w:t>
      </w:r>
      <w:r w:rsidR="00125BB2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9,167 trading days of </w:t>
      </w:r>
      <w:r w:rsidR="001D5BE0" w:rsidRPr="00422B9A">
        <w:rPr>
          <w:rFonts w:ascii="Times New Roman" w:hAnsi="Times New Roman" w:cs="Times New Roman"/>
          <w:sz w:val="24"/>
          <w:szCs w:val="24"/>
          <w:lang w:val="en-HK"/>
        </w:rPr>
        <w:t>36 years)</w:t>
      </w:r>
    </w:p>
    <w:p w14:paraId="1D933740" w14:textId="02FD0DD3" w:rsidR="003E2135" w:rsidRPr="00855CAF" w:rsidRDefault="003E2135" w:rsidP="00855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Use linear interpolation to fill any empty cell.</w:t>
      </w:r>
    </w:p>
    <w:p w14:paraId="28A7F262" w14:textId="77777777" w:rsidR="00307841" w:rsidRDefault="00125BB2" w:rsidP="001D5BE0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Task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>:</w:t>
      </w:r>
      <w:r w:rsidR="0009305F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5943865C" w14:textId="3B8CF119" w:rsidR="00125BB2" w:rsidRDefault="00855CAF" w:rsidP="001D5BE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I</w:t>
      </w:r>
      <w:r w:rsidR="0009305F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dentify the following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intraday cycles </w:t>
      </w:r>
      <w:r w:rsidR="00307841">
        <w:rPr>
          <w:rFonts w:ascii="Times New Roman" w:hAnsi="Times New Roman" w:cs="Times New Roman"/>
          <w:sz w:val="24"/>
          <w:szCs w:val="24"/>
          <w:lang w:val="en-HK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HSI Price to answer the question that when is the </w:t>
      </w:r>
      <w:r w:rsidRPr="00855CAF">
        <w:rPr>
          <w:rFonts w:ascii="Times New Roman" w:hAnsi="Times New Roman" w:cs="Times New Roman"/>
          <w:i/>
          <w:iCs/>
          <w:sz w:val="24"/>
          <w:szCs w:val="24"/>
          <w:lang w:val="en-HK"/>
        </w:rPr>
        <w:t>best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time of the day to buy </w:t>
      </w:r>
      <w:r w:rsidR="00FC6D83">
        <w:rPr>
          <w:rFonts w:ascii="Times New Roman" w:hAnsi="Times New Roman" w:cs="Times New Roman" w:hint="eastAsia"/>
          <w:sz w:val="24"/>
          <w:szCs w:val="24"/>
          <w:lang w:val="en-HK"/>
        </w:rPr>
        <w:t>(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i.e., at the lowest price) and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sell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(the highest price)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stocks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on average </w:t>
      </w:r>
      <w:r>
        <w:rPr>
          <w:rFonts w:ascii="Times New Roman" w:hAnsi="Times New Roman" w:cs="Times New Roman"/>
          <w:sz w:val="24"/>
          <w:szCs w:val="24"/>
          <w:lang w:val="en-HK"/>
        </w:rPr>
        <w:t>in HK stock market:</w:t>
      </w:r>
    </w:p>
    <w:p w14:paraId="4A6EFEEE" w14:textId="77777777" w:rsidR="00EA3419" w:rsidRDefault="00125BB2" w:rsidP="0012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Intraday </w:t>
      </w:r>
      <w:r w:rsidR="00FC6D83">
        <w:rPr>
          <w:rFonts w:ascii="Times New Roman" w:hAnsi="Times New Roman" w:cs="Times New Roman"/>
          <w:b/>
          <w:bCs/>
          <w:sz w:val="24"/>
          <w:szCs w:val="24"/>
          <w:lang w:val="en-HK"/>
        </w:rPr>
        <w:t>time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</w:p>
    <w:p w14:paraId="642FB1C9" w14:textId="1E6D7307" w:rsidR="00EA3419" w:rsidRDefault="00EA3419" w:rsidP="00D42E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Detrend (r</w:t>
      </w:r>
      <w:r w:rsidRPr="00EA3419">
        <w:rPr>
          <w:rFonts w:ascii="Times New Roman" w:hAnsi="Times New Roman" w:cs="Times New Roman"/>
          <w:sz w:val="24"/>
          <w:szCs w:val="24"/>
          <w:lang w:val="en-HK"/>
        </w:rPr>
        <w:t>emov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ing the overall trend of) Price throughout the entire period of the Intraday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Data;</w:t>
      </w:r>
      <w:proofErr w:type="gramEnd"/>
    </w:p>
    <w:p w14:paraId="2EAB6389" w14:textId="07615DFF" w:rsidR="00EA3419" w:rsidRDefault="00EA3419" w:rsidP="00D42E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U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each 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 xml:space="preserve">30 minutes of </w:t>
      </w:r>
      <w:r>
        <w:rPr>
          <w:rFonts w:ascii="Times New Roman" w:hAnsi="Times New Roman" w:cs="Times New Roman"/>
          <w:sz w:val="24"/>
          <w:szCs w:val="24"/>
          <w:lang w:val="en-HK"/>
        </w:rPr>
        <w:t>tra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>ding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 xml:space="preserve">time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>as a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 xml:space="preserve"> half-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hourly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>unit</w:t>
      </w:r>
      <w:r w:rsidR="0009305F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="00125BB2" w:rsidRPr="00422B9A">
        <w:rPr>
          <w:rFonts w:ascii="Times New Roman" w:hAnsi="Times New Roman" w:cs="Times New Roman"/>
          <w:sz w:val="24"/>
          <w:szCs w:val="24"/>
          <w:lang w:val="en-HK"/>
        </w:rPr>
        <w:t>within each trading day</w:t>
      </w:r>
      <w:r>
        <w:rPr>
          <w:rFonts w:ascii="Times New Roman" w:hAnsi="Times New Roman" w:cs="Times New Roman"/>
          <w:sz w:val="24"/>
          <w:szCs w:val="24"/>
          <w:lang w:val="en-HK"/>
        </w:rPr>
        <w:t>;</w:t>
      </w:r>
      <w:r w:rsidR="003110C6">
        <w:rPr>
          <w:rStyle w:val="FootnoteReference"/>
          <w:rFonts w:ascii="Times New Roman" w:hAnsi="Times New Roman" w:cs="Times New Roman"/>
          <w:sz w:val="24"/>
          <w:szCs w:val="24"/>
          <w:lang w:val="en-HK"/>
        </w:rPr>
        <w:footnoteReference w:id="1"/>
      </w:r>
    </w:p>
    <w:p w14:paraId="187224D3" w14:textId="5D44C845" w:rsidR="00EA3419" w:rsidRDefault="00EA3419" w:rsidP="00D42E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Use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1-hot encoding to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create the 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>half-</w:t>
      </w:r>
      <w:r>
        <w:rPr>
          <w:rFonts w:ascii="Times New Roman" w:hAnsi="Times New Roman" w:cs="Times New Roman"/>
          <w:sz w:val="24"/>
          <w:szCs w:val="24"/>
          <w:lang w:val="en-HK"/>
        </w:rPr>
        <w:t>hour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>ly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variables;</w:t>
      </w:r>
      <w:proofErr w:type="gramEnd"/>
    </w:p>
    <w:p w14:paraId="467F838F" w14:textId="114B220E" w:rsidR="00521885" w:rsidRDefault="00EA3419" w:rsidP="00D42E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Use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OLS regression </w:t>
      </w:r>
      <w:r w:rsidR="00DA0099">
        <w:rPr>
          <w:rFonts w:ascii="Times New Roman" w:hAnsi="Times New Roman" w:cs="Times New Roman" w:hint="eastAsia"/>
          <w:sz w:val="24"/>
          <w:szCs w:val="24"/>
          <w:lang w:val="en-HK"/>
        </w:rPr>
        <w:t>w</w:t>
      </w:r>
      <w:r w:rsidR="00DA0099">
        <w:rPr>
          <w:rFonts w:ascii="Times New Roman" w:hAnsi="Times New Roman" w:cs="Times New Roman"/>
          <w:sz w:val="24"/>
          <w:szCs w:val="24"/>
          <w:lang w:val="en-HK"/>
        </w:rPr>
        <w:t xml:space="preserve">ith Price as the DV and hourly variables as the IVs to measure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>the effect</w:t>
      </w:r>
      <w:r w:rsidR="00DA0099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of 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>“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>half-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 xml:space="preserve">hour </w:t>
      </w:r>
      <w:r w:rsidR="00FC6D83">
        <w:rPr>
          <w:rFonts w:ascii="Times New Roman" w:hAnsi="Times New Roman" w:cs="Times New Roman"/>
          <w:sz w:val="24"/>
          <w:szCs w:val="24"/>
          <w:lang w:val="en-HK"/>
        </w:rPr>
        <w:t xml:space="preserve">of the day” on </w:t>
      </w:r>
      <w:proofErr w:type="gramStart"/>
      <w:r w:rsidR="00FC6D83">
        <w:rPr>
          <w:rFonts w:ascii="Times New Roman" w:hAnsi="Times New Roman" w:cs="Times New Roman"/>
          <w:sz w:val="24"/>
          <w:szCs w:val="24"/>
          <w:lang w:val="en-HK"/>
        </w:rPr>
        <w:t>Price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41877878" w14:textId="04A2F4DD" w:rsidR="00125BB2" w:rsidRPr="00422B9A" w:rsidRDefault="00521885" w:rsidP="00D42E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Optional: use </w:t>
      </w:r>
      <w:r w:rsidR="00DA0099">
        <w:rPr>
          <w:rFonts w:ascii="Times New Roman" w:hAnsi="Times New Roman" w:cs="Times New Roman"/>
          <w:sz w:val="24"/>
          <w:szCs w:val="24"/>
          <w:lang w:val="en-HK"/>
        </w:rPr>
        <w:t xml:space="preserve">alternative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way(s) to </w:t>
      </w:r>
      <w:r w:rsidR="00DA0099">
        <w:rPr>
          <w:rFonts w:ascii="Times New Roman" w:hAnsi="Times New Roman" w:cs="Times New Roman"/>
          <w:sz w:val="24"/>
          <w:szCs w:val="24"/>
          <w:lang w:val="en-HK"/>
        </w:rPr>
        <w:t>measure the best time to buy/sell based on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OLS regression</w:t>
      </w:r>
      <w:r w:rsidR="00125BB2" w:rsidRPr="00422B9A">
        <w:rPr>
          <w:rFonts w:ascii="Times New Roman" w:hAnsi="Times New Roman" w:cs="Times New Roman"/>
          <w:sz w:val="24"/>
          <w:szCs w:val="24"/>
          <w:lang w:val="en-HK"/>
        </w:rPr>
        <w:t>.</w:t>
      </w:r>
      <w:r w:rsidR="00370E3A">
        <w:rPr>
          <w:rStyle w:val="FootnoteReference"/>
          <w:rFonts w:ascii="Times New Roman" w:hAnsi="Times New Roman" w:cs="Times New Roman"/>
          <w:sz w:val="24"/>
          <w:szCs w:val="24"/>
          <w:lang w:val="en-HK"/>
        </w:rPr>
        <w:footnoteReference w:id="2"/>
      </w:r>
    </w:p>
    <w:p w14:paraId="601C0927" w14:textId="0046B28A" w:rsidR="00125BB2" w:rsidRDefault="00125BB2" w:rsidP="00125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proofErr w:type="spellStart"/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Interday</w:t>
      </w:r>
      <w:proofErr w:type="spellEnd"/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 </w:t>
      </w:r>
      <w:r w:rsidR="00FC6D83">
        <w:rPr>
          <w:rFonts w:ascii="Times New Roman" w:hAnsi="Times New Roman" w:cs="Times New Roman"/>
          <w:b/>
          <w:bCs/>
          <w:sz w:val="24"/>
          <w:szCs w:val="24"/>
          <w:lang w:val="en-HK"/>
        </w:rPr>
        <w:t>time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>:</w:t>
      </w:r>
    </w:p>
    <w:p w14:paraId="20A984B9" w14:textId="5A06B8B6" w:rsidR="00EA3419" w:rsidRDefault="00EA3419" w:rsidP="00EA34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EA3419">
        <w:rPr>
          <w:rFonts w:ascii="Times New Roman" w:hAnsi="Times New Roman" w:cs="Times New Roman"/>
          <w:sz w:val="24"/>
          <w:szCs w:val="24"/>
          <w:lang w:val="en-HK"/>
        </w:rPr>
        <w:t xml:space="preserve">Detrend Price throughout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the entire period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Interday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Data;</w:t>
      </w:r>
      <w:proofErr w:type="gramEnd"/>
    </w:p>
    <w:p w14:paraId="380169F1" w14:textId="1E3D11C6" w:rsidR="00EA3419" w:rsidRPr="00EA3419" w:rsidRDefault="00EA3419" w:rsidP="00EA34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EA3419">
        <w:rPr>
          <w:rFonts w:ascii="Times New Roman" w:hAnsi="Times New Roman" w:cs="Times New Roman"/>
          <w:sz w:val="24"/>
          <w:szCs w:val="24"/>
          <w:lang w:val="en-HK"/>
        </w:rPr>
        <w:t xml:space="preserve">Use each </w:t>
      </w:r>
      <w:r>
        <w:rPr>
          <w:rFonts w:ascii="Times New Roman" w:hAnsi="Times New Roman" w:cs="Times New Roman"/>
          <w:sz w:val="24"/>
          <w:szCs w:val="24"/>
          <w:lang w:val="en-HK"/>
        </w:rPr>
        <w:t>tra</w:t>
      </w:r>
      <w:r w:rsidR="00167D25">
        <w:rPr>
          <w:rFonts w:ascii="Times New Roman" w:hAnsi="Times New Roman" w:cs="Times New Roman"/>
          <w:sz w:val="24"/>
          <w:szCs w:val="24"/>
          <w:lang w:val="en-HK"/>
        </w:rPr>
        <w:t xml:space="preserve">ding </w:t>
      </w:r>
      <w:r w:rsidRPr="00EA3419">
        <w:rPr>
          <w:rFonts w:ascii="Times New Roman" w:hAnsi="Times New Roman" w:cs="Times New Roman"/>
          <w:sz w:val="24"/>
          <w:szCs w:val="24"/>
          <w:lang w:val="en-HK"/>
        </w:rPr>
        <w:t xml:space="preserve">day as a daily unit within each 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 xml:space="preserve">trading </w:t>
      </w:r>
      <w:r w:rsidRPr="00EA3419">
        <w:rPr>
          <w:rFonts w:ascii="Times New Roman" w:hAnsi="Times New Roman" w:cs="Times New Roman"/>
          <w:sz w:val="24"/>
          <w:szCs w:val="24"/>
          <w:lang w:val="en-HK"/>
        </w:rPr>
        <w:t xml:space="preserve">week 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 xml:space="preserve">and </w:t>
      </w:r>
      <w:r w:rsidRPr="00EA3419">
        <w:rPr>
          <w:rFonts w:ascii="Times New Roman" w:hAnsi="Times New Roman" w:cs="Times New Roman"/>
          <w:sz w:val="24"/>
          <w:szCs w:val="24"/>
          <w:lang w:val="en-HK"/>
        </w:rPr>
        <w:t>each month as a monthly unit within each month</w:t>
      </w:r>
      <w:r>
        <w:rPr>
          <w:rFonts w:ascii="Times New Roman" w:hAnsi="Times New Roman" w:cs="Times New Roman"/>
          <w:sz w:val="24"/>
          <w:szCs w:val="24"/>
          <w:lang w:val="en-HK"/>
        </w:rPr>
        <w:t>, respectively</w:t>
      </w:r>
      <w:r w:rsidRPr="00EA3419">
        <w:rPr>
          <w:rFonts w:ascii="Times New Roman" w:hAnsi="Times New Roman" w:cs="Times New Roman"/>
          <w:sz w:val="24"/>
          <w:szCs w:val="24"/>
          <w:lang w:val="en-HK"/>
        </w:rPr>
        <w:t>;</w:t>
      </w:r>
    </w:p>
    <w:p w14:paraId="7DB826DB" w14:textId="77777777" w:rsidR="00521885" w:rsidRDefault="00EA3419" w:rsidP="00EA34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Use 1-hot encoding to </w:t>
      </w:r>
      <w:r w:rsidR="00521885">
        <w:rPr>
          <w:rFonts w:ascii="Times New Roman" w:hAnsi="Times New Roman" w:cs="Times New Roman"/>
          <w:sz w:val="24"/>
          <w:szCs w:val="24"/>
          <w:lang w:val="en-HK"/>
        </w:rPr>
        <w:t>create the daily and monthly variable(s), respectively;</w:t>
      </w:r>
    </w:p>
    <w:p w14:paraId="7FF90E63" w14:textId="391AAD6A" w:rsidR="00EA3419" w:rsidRDefault="00521885" w:rsidP="00EA34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Use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OLS regression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with Price as the DV and daily and monthly variables as the IVs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to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measure </w:t>
      </w:r>
      <w:r w:rsidR="00EA3419">
        <w:rPr>
          <w:rFonts w:ascii="Times New Roman" w:hAnsi="Times New Roman" w:cs="Times New Roman"/>
          <w:sz w:val="24"/>
          <w:szCs w:val="24"/>
          <w:lang w:val="en-HK"/>
        </w:rPr>
        <w:t>the effect of “day of the week” and “month of the year”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on Price</w:t>
      </w:r>
      <w:r w:rsidR="00EA3419">
        <w:rPr>
          <w:rFonts w:ascii="Times New Roman" w:hAnsi="Times New Roman" w:cs="Times New Roman"/>
          <w:sz w:val="24"/>
          <w:szCs w:val="24"/>
          <w:lang w:val="en-HK"/>
        </w:rPr>
        <w:t>, respectively</w:t>
      </w:r>
      <w:r>
        <w:rPr>
          <w:rFonts w:ascii="Times New Roman" w:hAnsi="Times New Roman" w:cs="Times New Roman"/>
          <w:sz w:val="24"/>
          <w:szCs w:val="24"/>
          <w:lang w:val="en-HK"/>
        </w:rPr>
        <w:t>;</w:t>
      </w:r>
    </w:p>
    <w:p w14:paraId="2E92CD02" w14:textId="5D72ECC0" w:rsidR="00521885" w:rsidRPr="00B618B3" w:rsidRDefault="00521885" w:rsidP="00B618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Optional: </w:t>
      </w:r>
      <w:r w:rsidR="00976393">
        <w:rPr>
          <w:rFonts w:ascii="Times New Roman" w:hAnsi="Times New Roman" w:cs="Times New Roman"/>
          <w:sz w:val="24"/>
          <w:szCs w:val="24"/>
          <w:lang w:val="en-HK"/>
        </w:rPr>
        <w:t xml:space="preserve">use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alternative </w:t>
      </w:r>
      <w:r w:rsidR="00976393">
        <w:rPr>
          <w:rFonts w:ascii="Times New Roman" w:hAnsi="Times New Roman" w:cs="Times New Roman"/>
          <w:sz w:val="24"/>
          <w:szCs w:val="24"/>
          <w:lang w:val="en-HK"/>
        </w:rPr>
        <w:t xml:space="preserve">way(s) to create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best day/month to buy/sell on </w:t>
      </w:r>
      <w:r w:rsidR="00976393">
        <w:rPr>
          <w:rFonts w:ascii="Times New Roman" w:hAnsi="Times New Roman" w:cs="Times New Roman"/>
          <w:sz w:val="24"/>
          <w:szCs w:val="24"/>
          <w:lang w:val="en-HK"/>
        </w:rPr>
        <w:t>the OLS regression report the resulting effect if significantly greater than the 1-hot encoding approach (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t xml:space="preserve">grading policy: extra point(s) for significantly improved </w:t>
      </w:r>
      <w:r w:rsidR="00B618B3">
        <w:rPr>
          <w:rFonts w:ascii="Times New Roman" w:hAnsi="Times New Roman" w:cs="Times New Roman"/>
          <w:sz w:val="24"/>
          <w:szCs w:val="24"/>
          <w:lang w:val="en-HK"/>
        </w:rPr>
        <w:lastRenderedPageBreak/>
        <w:t>results, depending on the size of the improvement; no penalty for wrong answers)</w:t>
      </w:r>
      <w:r w:rsidR="00B618B3" w:rsidRPr="00422B9A">
        <w:rPr>
          <w:rFonts w:ascii="Times New Roman" w:hAnsi="Times New Roman" w:cs="Times New Roman"/>
          <w:sz w:val="24"/>
          <w:szCs w:val="24"/>
          <w:lang w:val="en-HK"/>
        </w:rPr>
        <w:t>.</w:t>
      </w:r>
    </w:p>
    <w:p w14:paraId="24EFCC70" w14:textId="77777777" w:rsidR="00307841" w:rsidRDefault="00527D83" w:rsidP="00527D83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Report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</w:p>
    <w:p w14:paraId="65CE5C33" w14:textId="6FC06D3A" w:rsidR="00422B9A" w:rsidRDefault="001E0674" w:rsidP="00370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Quantitative findings in Table 1</w:t>
      </w:r>
      <w:r w:rsidR="00370E3A">
        <w:rPr>
          <w:rFonts w:ascii="Times New Roman" w:hAnsi="Times New Roman" w:cs="Times New Roman"/>
          <w:sz w:val="24"/>
          <w:szCs w:val="24"/>
          <w:lang w:val="en-HK"/>
        </w:rPr>
        <w:t>.</w:t>
      </w:r>
      <w:r w:rsidR="00422B9A"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5DA0AC55" w14:textId="21DAE442" w:rsidR="003302B1" w:rsidRDefault="003302B1" w:rsidP="00527D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A summary paragraph </w:t>
      </w:r>
      <w:r w:rsidR="001E0674">
        <w:rPr>
          <w:rFonts w:ascii="Times New Roman" w:hAnsi="Times New Roman" w:cs="Times New Roman" w:hint="eastAsia"/>
          <w:sz w:val="24"/>
          <w:szCs w:val="24"/>
          <w:lang w:val="en-HK"/>
        </w:rPr>
        <w:t>t</w:t>
      </w:r>
      <w:r w:rsidR="001E0674">
        <w:rPr>
          <w:rFonts w:ascii="Times New Roman" w:hAnsi="Times New Roman" w:cs="Times New Roman"/>
          <w:sz w:val="24"/>
          <w:szCs w:val="24"/>
          <w:lang w:val="en-HK"/>
        </w:rPr>
        <w:t>o interpret what investors may learn from the results, if any, for their trading strategies</w:t>
      </w:r>
      <w:r>
        <w:rPr>
          <w:rFonts w:ascii="Times New Roman" w:hAnsi="Times New Roman" w:cs="Times New Roman"/>
          <w:sz w:val="24"/>
          <w:szCs w:val="24"/>
          <w:lang w:val="en-HK"/>
        </w:rPr>
        <w:t>.</w:t>
      </w:r>
    </w:p>
    <w:p w14:paraId="75AF361F" w14:textId="22368CCF" w:rsidR="001D5BE0" w:rsidRPr="00422B9A" w:rsidRDefault="001E0674" w:rsidP="001D5BE0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Table 1. Results of OLS Regressions</w:t>
      </w:r>
    </w:p>
    <w:tbl>
      <w:tblPr>
        <w:tblStyle w:val="TableGrid"/>
        <w:tblW w:w="9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2304"/>
        <w:gridCol w:w="2304"/>
        <w:gridCol w:w="2306"/>
      </w:tblGrid>
      <w:tr w:rsidR="00976393" w14:paraId="345DD222" w14:textId="77777777" w:rsidTr="00167D25">
        <w:tc>
          <w:tcPr>
            <w:tcW w:w="2230" w:type="dxa"/>
            <w:vAlign w:val="center"/>
          </w:tcPr>
          <w:p w14:paraId="1E8A10D8" w14:textId="77777777" w:rsidR="00976393" w:rsidRDefault="00976393" w:rsidP="001E0674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232" w:type="dxa"/>
            <w:vAlign w:val="center"/>
          </w:tcPr>
          <w:p w14:paraId="63C50AFA" w14:textId="463BC7A4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Intraday</w:t>
            </w:r>
            <w:r w:rsidR="001E067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Effect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</w:t>
            </w:r>
            <w:r w:rsidR="00167D25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(Half-h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our of the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day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)</w:t>
            </w:r>
          </w:p>
        </w:tc>
        <w:tc>
          <w:tcPr>
            <w:tcW w:w="2232" w:type="dxa"/>
            <w:vAlign w:val="center"/>
          </w:tcPr>
          <w:p w14:paraId="0D0C183B" w14:textId="77777777" w:rsidR="00167D25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Interday</w:t>
            </w:r>
            <w:proofErr w:type="spellEnd"/>
            <w:r w:rsidR="001E067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Effect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</w:t>
            </w:r>
          </w:p>
          <w:p w14:paraId="31B5040A" w14:textId="0337C1A2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(Day of the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HK"/>
              </w:rPr>
              <w:t>wee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k)</w:t>
            </w:r>
          </w:p>
        </w:tc>
        <w:tc>
          <w:tcPr>
            <w:tcW w:w="2234" w:type="dxa"/>
            <w:vAlign w:val="center"/>
          </w:tcPr>
          <w:p w14:paraId="0868B7BF" w14:textId="2E1074A2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Interday</w:t>
            </w:r>
            <w:proofErr w:type="spellEnd"/>
            <w:r w:rsidR="001E067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Effect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(Month of the week)</w:t>
            </w:r>
          </w:p>
        </w:tc>
      </w:tr>
      <w:tr w:rsidR="001E0674" w14:paraId="189DDD9F" w14:textId="77777777" w:rsidTr="00167D25">
        <w:tc>
          <w:tcPr>
            <w:tcW w:w="8928" w:type="dxa"/>
            <w:gridSpan w:val="4"/>
            <w:vAlign w:val="center"/>
          </w:tcPr>
          <w:p w14:paraId="1EF7845E" w14:textId="11B398DF" w:rsidR="001E0674" w:rsidRDefault="001E0674" w:rsidP="001E0674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E06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  <w:t>Required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:</w:t>
            </w:r>
          </w:p>
        </w:tc>
      </w:tr>
      <w:tr w:rsidR="00976393" w14:paraId="7AAD3F27" w14:textId="77777777" w:rsidTr="00167D25">
        <w:tc>
          <w:tcPr>
            <w:tcW w:w="2230" w:type="dxa"/>
            <w:vAlign w:val="center"/>
          </w:tcPr>
          <w:p w14:paraId="0E534197" w14:textId="08516B24" w:rsidR="00976393" w:rsidRDefault="00976393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Best time to buy</w:t>
            </w:r>
          </w:p>
        </w:tc>
        <w:tc>
          <w:tcPr>
            <w:tcW w:w="2232" w:type="dxa"/>
            <w:vAlign w:val="center"/>
          </w:tcPr>
          <w:p w14:paraId="3B01D0EF" w14:textId="1A5D3D86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Which </w:t>
            </w:r>
            <w:r w:rsidR="00167D25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half-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hour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  <w:tc>
          <w:tcPr>
            <w:tcW w:w="2232" w:type="dxa"/>
            <w:vAlign w:val="center"/>
          </w:tcPr>
          <w:p w14:paraId="2B07EC2A" w14:textId="1034F05A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day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  <w:tc>
          <w:tcPr>
            <w:tcW w:w="2234" w:type="dxa"/>
            <w:vAlign w:val="center"/>
          </w:tcPr>
          <w:p w14:paraId="69FBC479" w14:textId="36AADBD2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month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</w:tr>
      <w:tr w:rsidR="00976393" w14:paraId="328648EE" w14:textId="77777777" w:rsidTr="00167D25">
        <w:tc>
          <w:tcPr>
            <w:tcW w:w="2230" w:type="dxa"/>
            <w:vAlign w:val="center"/>
          </w:tcPr>
          <w:p w14:paraId="635CBC45" w14:textId="34E6E15C" w:rsidR="00976393" w:rsidRDefault="00976393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Best time to sell</w:t>
            </w:r>
          </w:p>
        </w:tc>
        <w:tc>
          <w:tcPr>
            <w:tcW w:w="2232" w:type="dxa"/>
            <w:vAlign w:val="center"/>
          </w:tcPr>
          <w:p w14:paraId="0FD00026" w14:textId="45D17936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Which </w:t>
            </w:r>
            <w:r w:rsidR="00167D25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half-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hour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  <w:tc>
          <w:tcPr>
            <w:tcW w:w="2232" w:type="dxa"/>
            <w:vAlign w:val="center"/>
          </w:tcPr>
          <w:p w14:paraId="77AF7BB4" w14:textId="59F56830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day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  <w:tc>
          <w:tcPr>
            <w:tcW w:w="2234" w:type="dxa"/>
            <w:vAlign w:val="center"/>
          </w:tcPr>
          <w:p w14:paraId="2229A406" w14:textId="53BFCDB9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month</w:t>
            </w:r>
            <w:r w:rsidR="00BB6C1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?</w:t>
            </w:r>
          </w:p>
        </w:tc>
      </w:tr>
      <w:tr w:rsidR="00976393" w14:paraId="11F0672C" w14:textId="77777777" w:rsidTr="00167D25">
        <w:tc>
          <w:tcPr>
            <w:tcW w:w="2230" w:type="dxa"/>
            <w:vAlign w:val="center"/>
          </w:tcPr>
          <w:p w14:paraId="64A8A8A0" w14:textId="48573C4C" w:rsidR="00976393" w:rsidRDefault="00976393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Ratio of sell-to-buy</w:t>
            </w:r>
            <w:r w:rsidR="001E067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price</w:t>
            </w:r>
            <w:r w:rsidR="001E0674">
              <w:rPr>
                <w:rStyle w:val="FootnoteReference"/>
                <w:rFonts w:ascii="Times New Roman" w:hAnsi="Times New Roman" w:cs="Times New Roman"/>
                <w:sz w:val="24"/>
                <w:szCs w:val="24"/>
                <w:lang w:val="en-HK"/>
              </w:rPr>
              <w:footnoteReference w:id="3"/>
            </w:r>
          </w:p>
        </w:tc>
        <w:tc>
          <w:tcPr>
            <w:tcW w:w="2232" w:type="dxa"/>
            <w:vAlign w:val="center"/>
          </w:tcPr>
          <w:p w14:paraId="277B9CAA" w14:textId="0F486B94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  <w:tc>
          <w:tcPr>
            <w:tcW w:w="2232" w:type="dxa"/>
            <w:vAlign w:val="center"/>
          </w:tcPr>
          <w:p w14:paraId="3559FDFC" w14:textId="6E81AD86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  <w:tc>
          <w:tcPr>
            <w:tcW w:w="2234" w:type="dxa"/>
            <w:vAlign w:val="center"/>
          </w:tcPr>
          <w:p w14:paraId="587169B0" w14:textId="00E4CCFE" w:rsidR="00976393" w:rsidRDefault="00976393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</w:tr>
      <w:tr w:rsidR="00BB6C10" w14:paraId="064AAB1C" w14:textId="77777777" w:rsidTr="00167D25">
        <w:tc>
          <w:tcPr>
            <w:tcW w:w="2230" w:type="dxa"/>
            <w:vAlign w:val="center"/>
          </w:tcPr>
          <w:p w14:paraId="4C694D13" w14:textId="5A3AEDA9" w:rsidR="00BB6C10" w:rsidRPr="00BB6C10" w:rsidRDefault="00BB6C10" w:rsidP="00167D25">
            <w:pPr>
              <w:ind w:left="144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Model </w:t>
            </w:r>
            <w:r w:rsidRPr="00370E3A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</w:t>
            </w:r>
            <w:r w:rsidR="00370E3A" w:rsidRPr="00370E3A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-squared</w:t>
            </w:r>
          </w:p>
        </w:tc>
        <w:tc>
          <w:tcPr>
            <w:tcW w:w="2232" w:type="dxa"/>
            <w:vAlign w:val="center"/>
          </w:tcPr>
          <w:p w14:paraId="7EBEA79E" w14:textId="77777777" w:rsidR="00BB6C10" w:rsidRDefault="00BB6C10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4466" w:type="dxa"/>
            <w:gridSpan w:val="2"/>
            <w:vAlign w:val="center"/>
          </w:tcPr>
          <w:p w14:paraId="45F5EB24" w14:textId="77777777" w:rsidR="00BB6C10" w:rsidRDefault="00BB6C10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1E0674" w14:paraId="241ED124" w14:textId="77777777" w:rsidTr="00167D25">
        <w:tc>
          <w:tcPr>
            <w:tcW w:w="8928" w:type="dxa"/>
            <w:gridSpan w:val="4"/>
            <w:vAlign w:val="center"/>
          </w:tcPr>
          <w:p w14:paraId="6A679DD4" w14:textId="39638183" w:rsidR="001E0674" w:rsidRDefault="001E0674" w:rsidP="001E0674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1E06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  <w:t>Optional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:</w:t>
            </w:r>
          </w:p>
        </w:tc>
      </w:tr>
      <w:tr w:rsidR="001E0674" w14:paraId="32250B6C" w14:textId="77777777" w:rsidTr="00167D25">
        <w:tc>
          <w:tcPr>
            <w:tcW w:w="2230" w:type="dxa"/>
            <w:vAlign w:val="center"/>
          </w:tcPr>
          <w:p w14:paraId="747F2585" w14:textId="77777777" w:rsidR="001E0674" w:rsidRDefault="001E0674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Best time to buy</w:t>
            </w:r>
          </w:p>
        </w:tc>
        <w:tc>
          <w:tcPr>
            <w:tcW w:w="2232" w:type="dxa"/>
            <w:vAlign w:val="center"/>
          </w:tcPr>
          <w:p w14:paraId="4CCF47FE" w14:textId="6970009D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Which </w:t>
            </w:r>
            <w:r w:rsidR="00167D25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half-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hour?</w:t>
            </w:r>
          </w:p>
        </w:tc>
        <w:tc>
          <w:tcPr>
            <w:tcW w:w="2232" w:type="dxa"/>
            <w:vAlign w:val="center"/>
          </w:tcPr>
          <w:p w14:paraId="4709ABAC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day?</w:t>
            </w:r>
          </w:p>
        </w:tc>
        <w:tc>
          <w:tcPr>
            <w:tcW w:w="2234" w:type="dxa"/>
            <w:vAlign w:val="center"/>
          </w:tcPr>
          <w:p w14:paraId="590BBB80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month?</w:t>
            </w:r>
          </w:p>
        </w:tc>
      </w:tr>
      <w:tr w:rsidR="001E0674" w14:paraId="6E68DF79" w14:textId="77777777" w:rsidTr="00167D25">
        <w:tc>
          <w:tcPr>
            <w:tcW w:w="2230" w:type="dxa"/>
            <w:vAlign w:val="center"/>
          </w:tcPr>
          <w:p w14:paraId="5233F39E" w14:textId="77777777" w:rsidR="001E0674" w:rsidRDefault="001E0674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Best time to sell</w:t>
            </w:r>
          </w:p>
        </w:tc>
        <w:tc>
          <w:tcPr>
            <w:tcW w:w="2232" w:type="dxa"/>
            <w:vAlign w:val="center"/>
          </w:tcPr>
          <w:p w14:paraId="2E15D5E2" w14:textId="27C1F93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Which </w:t>
            </w:r>
            <w:r w:rsidR="00167D25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half-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hour?</w:t>
            </w:r>
          </w:p>
        </w:tc>
        <w:tc>
          <w:tcPr>
            <w:tcW w:w="2232" w:type="dxa"/>
            <w:vAlign w:val="center"/>
          </w:tcPr>
          <w:p w14:paraId="16BAFEA5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day?</w:t>
            </w:r>
          </w:p>
        </w:tc>
        <w:tc>
          <w:tcPr>
            <w:tcW w:w="2234" w:type="dxa"/>
            <w:vAlign w:val="center"/>
          </w:tcPr>
          <w:p w14:paraId="1EC7B49E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Which month?</w:t>
            </w:r>
          </w:p>
        </w:tc>
      </w:tr>
      <w:tr w:rsidR="001E0674" w14:paraId="1E49D05F" w14:textId="77777777" w:rsidTr="00167D25">
        <w:tc>
          <w:tcPr>
            <w:tcW w:w="2230" w:type="dxa"/>
            <w:vAlign w:val="center"/>
          </w:tcPr>
          <w:p w14:paraId="48520923" w14:textId="36F138C8" w:rsidR="001E0674" w:rsidRDefault="001E0674" w:rsidP="00167D25">
            <w:pPr>
              <w:ind w:left="144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Ratio of sell-to-buy price</w:t>
            </w:r>
          </w:p>
        </w:tc>
        <w:tc>
          <w:tcPr>
            <w:tcW w:w="2232" w:type="dxa"/>
            <w:vAlign w:val="center"/>
          </w:tcPr>
          <w:p w14:paraId="0E355803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  <w:tc>
          <w:tcPr>
            <w:tcW w:w="2232" w:type="dxa"/>
            <w:vAlign w:val="center"/>
          </w:tcPr>
          <w:p w14:paraId="2F7E2BD4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  <w:tc>
          <w:tcPr>
            <w:tcW w:w="2234" w:type="dxa"/>
            <w:vAlign w:val="center"/>
          </w:tcPr>
          <w:p w14:paraId="16643B76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the s2b ratio</w:t>
            </w:r>
          </w:p>
        </w:tc>
      </w:tr>
      <w:tr w:rsidR="001E0674" w14:paraId="535C90C3" w14:textId="77777777" w:rsidTr="00167D25">
        <w:tc>
          <w:tcPr>
            <w:tcW w:w="2230" w:type="dxa"/>
            <w:vAlign w:val="center"/>
          </w:tcPr>
          <w:p w14:paraId="5421920A" w14:textId="664705B6" w:rsidR="001E0674" w:rsidRPr="00BB6C10" w:rsidRDefault="001E0674" w:rsidP="00167D25">
            <w:pPr>
              <w:ind w:left="144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Model </w:t>
            </w:r>
            <w:r w:rsidRPr="00370E3A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</w:t>
            </w:r>
            <w:r w:rsidR="00370E3A" w:rsidRPr="00370E3A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-squared</w:t>
            </w:r>
          </w:p>
        </w:tc>
        <w:tc>
          <w:tcPr>
            <w:tcW w:w="2232" w:type="dxa"/>
            <w:vAlign w:val="center"/>
          </w:tcPr>
          <w:p w14:paraId="26EC760E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4466" w:type="dxa"/>
            <w:gridSpan w:val="2"/>
            <w:vAlign w:val="center"/>
          </w:tcPr>
          <w:p w14:paraId="5879CA8E" w14:textId="77777777" w:rsidR="001E0674" w:rsidRDefault="001E0674" w:rsidP="001E06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</w:tbl>
    <w:p w14:paraId="316C05C7" w14:textId="0CC8C430" w:rsidR="001D5BE0" w:rsidRDefault="001D5BE0" w:rsidP="001D5BE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27762FD6" w14:textId="7DDB3B3C" w:rsidR="009A69FB" w:rsidRDefault="009A69FB" w:rsidP="009A69FB">
      <w:p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2B9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  <w:lang w:val="en-HK"/>
        </w:rPr>
        <w:t>Ex</w:t>
      </w:r>
      <w:r>
        <w:rPr>
          <w:rFonts w:ascii="Times New Roman" w:hAnsi="Times New Roman" w:cs="Times New Roman"/>
          <w:sz w:val="24"/>
          <w:szCs w:val="24"/>
          <w:lang w:val="en-HK"/>
        </w:rPr>
        <w:t>4</w:t>
      </w:r>
      <w:r>
        <w:rPr>
          <w:rFonts w:ascii="Times New Roman" w:hAnsi="Times New Roman" w:cs="Times New Roman" w:hint="eastAsia"/>
          <w:sz w:val="24"/>
          <w:szCs w:val="24"/>
          <w:lang w:val="en-HK"/>
        </w:rPr>
        <w:t>_</w:t>
      </w:r>
      <w:r>
        <w:rPr>
          <w:rFonts w:ascii="Times New Roman" w:hAnsi="Times New Roman" w:cs="Times New Roman"/>
          <w:sz w:val="24"/>
          <w:szCs w:val="24"/>
          <w:lang w:val="en-HK"/>
        </w:rPr>
        <w:t>data2.xlsx, containing the following sheets (using “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Adj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 xml:space="preserve"> Close” in column F as Price for all questions below):</w:t>
      </w:r>
    </w:p>
    <w:p w14:paraId="7C15D990" w14:textId="77777777" w:rsidR="009A69FB" w:rsidRDefault="009A69FB" w:rsidP="00307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0005.hk: the price and volume of HSBC </w:t>
      </w:r>
      <w:r>
        <w:rPr>
          <w:rFonts w:ascii="Times New Roman" w:hAnsi="Times New Roman" w:cs="Times New Roman" w:hint="eastAsia"/>
          <w:sz w:val="24"/>
          <w:szCs w:val="24"/>
          <w:lang w:val="en-HK"/>
        </w:rPr>
        <w:t>(</w:t>
      </w:r>
      <w:r>
        <w:rPr>
          <w:rFonts w:ascii="Times New Roman" w:hAnsi="Times New Roman" w:cs="Times New Roman"/>
          <w:sz w:val="24"/>
          <w:szCs w:val="24"/>
          <w:lang w:val="en-HK"/>
        </w:rPr>
        <w:t>bank)</w:t>
      </w:r>
    </w:p>
    <w:p w14:paraId="6D486BAF" w14:textId="77777777" w:rsidR="009A69FB" w:rsidRDefault="009A69FB" w:rsidP="00307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0027.hk: the price and volume of Galaxy Entertainment (casino)</w:t>
      </w:r>
    </w:p>
    <w:p w14:paraId="0E581AE1" w14:textId="77777777" w:rsidR="009A69FB" w:rsidRDefault="009A69FB" w:rsidP="00307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0101.hk: the price and volume of Hang Lung Properties </w:t>
      </w:r>
    </w:p>
    <w:p w14:paraId="650BD86B" w14:textId="77777777" w:rsidR="009A69FB" w:rsidRDefault="009A69FB" w:rsidP="00307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HSI: the price and volume of Hang Seng Index (Hong Kong)</w:t>
      </w:r>
    </w:p>
    <w:p w14:paraId="127A60EF" w14:textId="77777777" w:rsidR="009A69FB" w:rsidRDefault="009A69FB" w:rsidP="003078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DJI: the price and volume of Dow Jones Index (U.S.)</w:t>
      </w:r>
    </w:p>
    <w:p w14:paraId="7BE55F0D" w14:textId="58986A3D" w:rsidR="009A69FB" w:rsidRDefault="009A69FB" w:rsidP="00656D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SSEC: the price and volume of Shanghai Stock Exchange Composite (China)</w:t>
      </w:r>
    </w:p>
    <w:p w14:paraId="6520A9D6" w14:textId="77777777" w:rsidR="003E2135" w:rsidRPr="00855CAF" w:rsidRDefault="003E2135" w:rsidP="003E21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Use linear interpolation to fill any empty cell.</w:t>
      </w:r>
    </w:p>
    <w:p w14:paraId="297C78B3" w14:textId="77777777" w:rsidR="009A69FB" w:rsidRDefault="009A69FB" w:rsidP="001D5BE0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Task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</w:p>
    <w:p w14:paraId="272F31FC" w14:textId="77777777" w:rsidR="009A69FB" w:rsidRDefault="009A69FB" w:rsidP="009A69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ARIMA parameters</w:t>
      </w:r>
      <w:r w:rsidRPr="00642ABD">
        <w:rPr>
          <w:rFonts w:ascii="Times New Roman" w:hAnsi="Times New Roman" w:cs="Times New Roman"/>
          <w:sz w:val="24"/>
          <w:szCs w:val="24"/>
          <w:lang w:val="en-HK"/>
        </w:rPr>
        <w:t>: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002BA64C" w14:textId="05CEE0D7" w:rsidR="00410B4F" w:rsidRDefault="00410B4F" w:rsidP="00410B4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Data: use all dates up to Dec 31,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2022</w:t>
      </w:r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 xml:space="preserve"> for the three stocks (HSBC, Galaxy, and Hang Lung), respectively;</w:t>
      </w:r>
    </w:p>
    <w:p w14:paraId="7D9B6B67" w14:textId="167DFF51" w:rsidR="00410B4F" w:rsidRDefault="009A69FB" w:rsidP="009A69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202602">
        <w:rPr>
          <w:rFonts w:ascii="Times New Roman" w:hAnsi="Times New Roman" w:cs="Times New Roman"/>
          <w:sz w:val="24"/>
          <w:szCs w:val="24"/>
          <w:lang w:val="en-HK"/>
        </w:rPr>
        <w:t xml:space="preserve">Use ACF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(autocorrelation function) </w:t>
      </w:r>
      <w:r w:rsidRPr="00202602">
        <w:rPr>
          <w:rFonts w:ascii="Times New Roman" w:hAnsi="Times New Roman" w:cs="Times New Roman"/>
          <w:sz w:val="24"/>
          <w:szCs w:val="24"/>
          <w:lang w:val="en-HK"/>
        </w:rPr>
        <w:t xml:space="preserve">and PACF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(partial autocorrelation function) </w:t>
      </w:r>
      <w:r w:rsidRPr="00202602">
        <w:rPr>
          <w:rFonts w:ascii="Times New Roman" w:hAnsi="Times New Roman" w:cs="Times New Roman"/>
          <w:sz w:val="24"/>
          <w:szCs w:val="24"/>
          <w:lang w:val="en-HK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>identify the autoregression (AU), integration (I), and moving average (MA) parameters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 xml:space="preserve"> for each stock </w:t>
      </w:r>
      <w:proofErr w:type="gramStart"/>
      <w:r w:rsidR="00410B4F">
        <w:rPr>
          <w:rFonts w:ascii="Times New Roman" w:hAnsi="Times New Roman" w:cs="Times New Roman"/>
          <w:sz w:val="24"/>
          <w:szCs w:val="24"/>
          <w:lang w:val="en-HK"/>
        </w:rPr>
        <w:t>price;</w:t>
      </w:r>
      <w:proofErr w:type="gramEnd"/>
    </w:p>
    <w:p w14:paraId="5E92049B" w14:textId="77777777" w:rsidR="00410B4F" w:rsidRDefault="00410B4F" w:rsidP="009A69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Fit a univariate ARIMA model (i.e., only Price plus AR, I, and MA, without any IV)</w:t>
      </w:r>
      <w:r w:rsidR="009A69FB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for each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stock</w:t>
      </w:r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589D6AE9" w14:textId="6A241BB2" w:rsidR="009A69FB" w:rsidRDefault="00410B4F" w:rsidP="009A69F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R</w:t>
      </w:r>
      <w:r w:rsidR="009A69FB">
        <w:rPr>
          <w:rFonts w:ascii="Times New Roman" w:hAnsi="Times New Roman" w:cs="Times New Roman"/>
          <w:sz w:val="24"/>
          <w:szCs w:val="24"/>
          <w:lang w:val="en-HK"/>
        </w:rPr>
        <w:t>eport the results in Table 2</w:t>
      </w:r>
      <w:r>
        <w:rPr>
          <w:rFonts w:ascii="Times New Roman" w:hAnsi="Times New Roman" w:cs="Times New Roman"/>
          <w:sz w:val="24"/>
          <w:szCs w:val="24"/>
          <w:lang w:val="en-HK"/>
        </w:rPr>
        <w:t>.</w:t>
      </w:r>
    </w:p>
    <w:p w14:paraId="73C210D6" w14:textId="648F8E9E" w:rsidR="009A69FB" w:rsidRDefault="009A69FB" w:rsidP="009A69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lastRenderedPageBreak/>
        <w:t>Predictive models</w:t>
      </w:r>
      <w:r w:rsidRPr="006C780B">
        <w:rPr>
          <w:rFonts w:ascii="Times New Roman" w:hAnsi="Times New Roman" w:cs="Times New Roman"/>
          <w:sz w:val="24"/>
          <w:szCs w:val="24"/>
          <w:lang w:val="en-HK"/>
        </w:rPr>
        <w:t>: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5D924512" w14:textId="35D0029A" w:rsidR="00410B4F" w:rsidRPr="00733D44" w:rsidRDefault="00410B4F" w:rsidP="00410B4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10B4F">
        <w:rPr>
          <w:rFonts w:ascii="Times New Roman" w:hAnsi="Times New Roman" w:cs="Times New Roman" w:hint="eastAsia"/>
          <w:sz w:val="24"/>
          <w:szCs w:val="24"/>
          <w:lang w:val="en-HK"/>
        </w:rPr>
        <w:t>D</w:t>
      </w:r>
      <w:r w:rsidRPr="00410B4F">
        <w:rPr>
          <w:rFonts w:ascii="Times New Roman" w:hAnsi="Times New Roman" w:cs="Times New Roman"/>
          <w:sz w:val="24"/>
          <w:szCs w:val="24"/>
          <w:lang w:val="en-HK"/>
        </w:rPr>
        <w:t>ata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: split 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 xml:space="preserve">the data </w:t>
      </w:r>
      <w:r>
        <w:rPr>
          <w:rFonts w:ascii="Times New Roman" w:hAnsi="Times New Roman" w:cs="Times New Roman"/>
          <w:sz w:val="24"/>
          <w:szCs w:val="24"/>
          <w:lang w:val="en-HK"/>
        </w:rPr>
        <w:t>to a training set (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up to Dec 31, 2022</w:t>
      </w:r>
      <w:r>
        <w:rPr>
          <w:rFonts w:ascii="Times New Roman" w:hAnsi="Times New Roman" w:cs="Times New Roman"/>
          <w:sz w:val="24"/>
          <w:szCs w:val="24"/>
          <w:lang w:val="en-HK"/>
        </w:rPr>
        <w:t>)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HK"/>
        </w:rPr>
        <w:t>a test set (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 xml:space="preserve">from Jan 1 to Feb </w:t>
      </w:r>
      <w:r w:rsidR="003E2135">
        <w:rPr>
          <w:rFonts w:ascii="Times New Roman" w:hAnsi="Times New Roman" w:cs="Times New Roman"/>
          <w:sz w:val="24"/>
          <w:szCs w:val="24"/>
          <w:lang w:val="en-HK"/>
        </w:rPr>
        <w:t>2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1, 2023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) for 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 xml:space="preserve">each </w:t>
      </w:r>
      <w:proofErr w:type="gramStart"/>
      <w:r w:rsidRPr="00733D44">
        <w:rPr>
          <w:rFonts w:ascii="Times New Roman" w:hAnsi="Times New Roman" w:cs="Times New Roman"/>
          <w:sz w:val="24"/>
          <w:szCs w:val="24"/>
          <w:lang w:val="en-HK"/>
        </w:rPr>
        <w:t>stock</w:t>
      </w:r>
      <w:r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486439A4" w14:textId="354F97DA" w:rsidR="00410B4F" w:rsidRDefault="00410B4F" w:rsidP="009A69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Model: build a predictive model for each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stocks</w:t>
      </w:r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>, respectively, using Price as the DV and any of the following as the IVs:</w:t>
      </w:r>
    </w:p>
    <w:p w14:paraId="49A70E56" w14:textId="6B474C51" w:rsidR="00523BE2" w:rsidRDefault="00523BE2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Time-effects: day of the week, month of the year (“seasonality”), and any other features that represent repeated cycles of time (see questions for Data 1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770CD8F3" w14:textId="45E6FDE5" w:rsidR="009A69FB" w:rsidRDefault="009A69FB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10B4F">
        <w:rPr>
          <w:rFonts w:ascii="Times New Roman" w:hAnsi="Times New Roman" w:cs="Times New Roman"/>
          <w:sz w:val="24"/>
          <w:szCs w:val="24"/>
          <w:lang w:val="en-HK"/>
        </w:rPr>
        <w:t>Internal factors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: the previous price and volume of the stock</w:t>
      </w:r>
      <w:r w:rsidR="00523BE2">
        <w:rPr>
          <w:rFonts w:ascii="Times New Roman" w:hAnsi="Times New Roman" w:cs="Times New Roman"/>
          <w:sz w:val="24"/>
          <w:szCs w:val="24"/>
          <w:lang w:val="en-HK"/>
        </w:rPr>
        <w:t xml:space="preserve"> (no need for previous price if you use ARIMA/SARIMA because it will be automatically included</w:t>
      </w:r>
      <w:proofErr w:type="gramStart"/>
      <w:r w:rsidR="00523BE2">
        <w:rPr>
          <w:rFonts w:ascii="Times New Roman" w:hAnsi="Times New Roman" w:cs="Times New Roman"/>
          <w:sz w:val="24"/>
          <w:szCs w:val="24"/>
          <w:lang w:val="en-HK"/>
        </w:rPr>
        <w:t>)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42EBE22E" w14:textId="77777777" w:rsidR="009A69FB" w:rsidRDefault="009A69FB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10B4F">
        <w:rPr>
          <w:rFonts w:ascii="Times New Roman" w:hAnsi="Times New Roman" w:cs="Times New Roman"/>
          <w:sz w:val="24"/>
          <w:szCs w:val="24"/>
          <w:lang w:val="en-HK"/>
        </w:rPr>
        <w:t>Market influences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: the previous price of the stock market in Hong Kong (HSI), the U.S. (DJI), and mainland China (SSEC</w:t>
      </w:r>
      <w:proofErr w:type="gramStart"/>
      <w:r w:rsidRPr="00733D44">
        <w:rPr>
          <w:rFonts w:ascii="Times New Roman" w:hAnsi="Times New Roman" w:cs="Times New Roman"/>
          <w:sz w:val="24"/>
          <w:szCs w:val="24"/>
          <w:lang w:val="en-HK"/>
        </w:rPr>
        <w:t>);</w:t>
      </w:r>
      <w:proofErr w:type="gramEnd"/>
    </w:p>
    <w:p w14:paraId="2EEC66C2" w14:textId="7370B545" w:rsidR="009A69FB" w:rsidRDefault="009A69FB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10B4F">
        <w:rPr>
          <w:rFonts w:ascii="Times New Roman" w:hAnsi="Times New Roman" w:cs="Times New Roman" w:hint="eastAsia"/>
          <w:sz w:val="24"/>
          <w:szCs w:val="24"/>
          <w:lang w:val="en-HK"/>
        </w:rPr>
        <w:t>Op</w:t>
      </w:r>
      <w:r w:rsidRPr="00410B4F">
        <w:rPr>
          <w:rFonts w:ascii="Times New Roman" w:hAnsi="Times New Roman" w:cs="Times New Roman"/>
          <w:sz w:val="24"/>
          <w:szCs w:val="24"/>
          <w:lang w:val="en-HK"/>
        </w:rPr>
        <w:t>tional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 w:rsidR="00410B4F">
        <w:rPr>
          <w:rFonts w:ascii="Times New Roman" w:hAnsi="Times New Roman" w:cs="Times New Roman" w:hint="eastAsia"/>
          <w:sz w:val="24"/>
          <w:szCs w:val="24"/>
          <w:lang w:val="en-HK"/>
        </w:rPr>
        <w:t>IVs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 xml:space="preserve">: any other time series data measured on a daily unit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to be collected by you 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and add to the model as the IVs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(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>s</w:t>
      </w:r>
      <w:r>
        <w:rPr>
          <w:rFonts w:ascii="Times New Roman" w:hAnsi="Times New Roman" w:cs="Times New Roman"/>
          <w:sz w:val="24"/>
          <w:szCs w:val="24"/>
          <w:lang w:val="en-HK"/>
        </w:rPr>
        <w:t>ame grading policy as in Data 1 applies here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)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51A6DF4F" w14:textId="239E533A" w:rsidR="00410B4F" w:rsidRDefault="0028252C" w:rsidP="00410B4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Estimation (based on the training set) and test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(based on the test set) 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 xml:space="preserve">method: use any method of your choice,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including an ensemble of several methods, </w:t>
      </w:r>
      <w:r w:rsidR="00410B4F">
        <w:rPr>
          <w:rFonts w:ascii="Times New Roman" w:hAnsi="Times New Roman" w:cs="Times New Roman"/>
          <w:sz w:val="24"/>
          <w:szCs w:val="24"/>
          <w:lang w:val="en-HK"/>
        </w:rPr>
        <w:t>e.g.,</w:t>
      </w:r>
    </w:p>
    <w:p w14:paraId="03038A4A" w14:textId="4019A4FC" w:rsidR="00410B4F" w:rsidRDefault="00410B4F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OLS;</w:t>
      </w:r>
      <w:proofErr w:type="gramEnd"/>
    </w:p>
    <w:p w14:paraId="1EB2EC96" w14:textId="32DB410C" w:rsidR="00410B4F" w:rsidRDefault="00410B4F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Exponential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smoothing;</w:t>
      </w:r>
      <w:proofErr w:type="gramEnd"/>
    </w:p>
    <w:p w14:paraId="0E149A15" w14:textId="205B399C" w:rsidR="00410B4F" w:rsidRDefault="00410B4F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ARIMA/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SARIMA;</w:t>
      </w:r>
      <w:proofErr w:type="gramEnd"/>
    </w:p>
    <w:p w14:paraId="348945DA" w14:textId="1CF104EA" w:rsidR="00410B4F" w:rsidRDefault="00410B4F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Machine learning/deep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learning;</w:t>
      </w:r>
      <w:proofErr w:type="gramEnd"/>
    </w:p>
    <w:p w14:paraId="655649A4" w14:textId="77FEB501" w:rsidR="00410B4F" w:rsidRPr="00733D44" w:rsidRDefault="00410B4F" w:rsidP="00410B4F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Anything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else;</w:t>
      </w:r>
      <w:proofErr w:type="gramEnd"/>
    </w:p>
    <w:p w14:paraId="3E2EE93B" w14:textId="457F2F25" w:rsidR="009A69FB" w:rsidRPr="00733D44" w:rsidRDefault="009A69FB" w:rsidP="009A69F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HK"/>
        </w:rPr>
      </w:pPr>
      <w:r w:rsidRPr="00410B4F">
        <w:rPr>
          <w:rFonts w:ascii="Times New Roman" w:hAnsi="Times New Roman" w:cs="Times New Roman"/>
          <w:sz w:val="24"/>
          <w:szCs w:val="24"/>
          <w:lang w:val="en-HK"/>
        </w:rPr>
        <w:t>Report</w:t>
      </w:r>
      <w:r w:rsidRPr="00733D44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 </w:t>
      </w:r>
      <w:r w:rsidR="0028252C" w:rsidRPr="0028252C">
        <w:rPr>
          <w:rFonts w:ascii="Times New Roman" w:hAnsi="Times New Roman" w:cs="Times New Roman"/>
          <w:sz w:val="24"/>
          <w:szCs w:val="24"/>
          <w:lang w:val="en-HK"/>
        </w:rPr>
        <w:t>your model specification and results</w:t>
      </w:r>
      <w:r w:rsidR="0028252C">
        <w:rPr>
          <w:rFonts w:ascii="Times New Roman" w:hAnsi="Times New Roman" w:cs="Times New Roman"/>
          <w:b/>
          <w:bCs/>
          <w:sz w:val="24"/>
          <w:szCs w:val="24"/>
          <w:lang w:val="en-HK"/>
        </w:rPr>
        <w:t xml:space="preserve"> </w:t>
      </w:r>
      <w:r w:rsidRPr="00733D44">
        <w:rPr>
          <w:rFonts w:ascii="Times New Roman" w:hAnsi="Times New Roman" w:cs="Times New Roman"/>
          <w:sz w:val="24"/>
          <w:szCs w:val="24"/>
          <w:lang w:val="en-HK"/>
        </w:rPr>
        <w:t>in Table 3</w:t>
      </w:r>
      <w:r w:rsidRPr="00733D44">
        <w:rPr>
          <w:rFonts w:ascii="Times New Roman" w:hAnsi="Times New Roman" w:cs="Times New Roman"/>
          <w:b/>
          <w:bCs/>
          <w:sz w:val="24"/>
          <w:szCs w:val="24"/>
          <w:lang w:val="en-HK"/>
        </w:rPr>
        <w:t>.</w:t>
      </w:r>
    </w:p>
    <w:p w14:paraId="28B66496" w14:textId="77777777" w:rsidR="009A69FB" w:rsidRDefault="009A69FB" w:rsidP="0086493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</w:p>
    <w:p w14:paraId="783D9466" w14:textId="2B087522" w:rsidR="009A69FB" w:rsidRPr="00422B9A" w:rsidRDefault="009A69FB" w:rsidP="002702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HK"/>
        </w:rPr>
        <w:t>Forecast future values</w:t>
      </w:r>
      <w:r w:rsidRPr="006C780B">
        <w:rPr>
          <w:rFonts w:ascii="Times New Roman" w:hAnsi="Times New Roman" w:cs="Times New Roman"/>
          <w:sz w:val="24"/>
          <w:szCs w:val="24"/>
          <w:lang w:val="en-HK"/>
        </w:rPr>
        <w:t>: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use </w:t>
      </w:r>
      <w:r w:rsidR="0028252C">
        <w:rPr>
          <w:rFonts w:ascii="Times New Roman" w:hAnsi="Times New Roman" w:cs="Times New Roman"/>
          <w:sz w:val="24"/>
          <w:szCs w:val="24"/>
          <w:lang w:val="en-HK"/>
        </w:rPr>
        <w:t xml:space="preserve">your predictive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model to forecast the price of </w:t>
      </w:r>
      <w:r w:rsidR="0028252C">
        <w:rPr>
          <w:rFonts w:ascii="Times New Roman" w:hAnsi="Times New Roman" w:cs="Times New Roman"/>
          <w:sz w:val="24"/>
          <w:szCs w:val="24"/>
          <w:lang w:val="en-HK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stock on March 13, 15, and 17. Report the results </w:t>
      </w:r>
      <w:r>
        <w:rPr>
          <w:rFonts w:ascii="Times New Roman" w:hAnsi="Times New Roman" w:cs="Times New Roman" w:hint="eastAsia"/>
          <w:sz w:val="24"/>
          <w:szCs w:val="24"/>
          <w:lang w:val="en-HK"/>
        </w:rPr>
        <w:t>in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Table 4</w:t>
      </w:r>
      <w:r w:rsidR="00EA2C80">
        <w:rPr>
          <w:rFonts w:ascii="Times New Roman" w:hAnsi="Times New Roman" w:cs="Times New Roman"/>
          <w:sz w:val="24"/>
          <w:szCs w:val="24"/>
          <w:lang w:val="en-HK"/>
        </w:rPr>
        <w:t xml:space="preserve"> and Figure 1</w:t>
      </w:r>
      <w:r>
        <w:rPr>
          <w:rFonts w:ascii="Times New Roman" w:hAnsi="Times New Roman" w:cs="Times New Roman"/>
          <w:sz w:val="24"/>
          <w:szCs w:val="24"/>
          <w:lang w:val="en-HK"/>
        </w:rPr>
        <w:t>.</w:t>
      </w:r>
    </w:p>
    <w:p w14:paraId="6D72F8F3" w14:textId="77777777" w:rsidR="009A69FB" w:rsidRDefault="009A69FB" w:rsidP="00527D83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Report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HK"/>
        </w:rPr>
        <w:t>Present your results in the following tables:</w:t>
      </w:r>
    </w:p>
    <w:p w14:paraId="6EC571B1" w14:textId="77777777" w:rsidR="009A69FB" w:rsidRDefault="009A69FB" w:rsidP="00527D83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Table 2. ARIMA Parameters of Individual Stock Price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700"/>
        <w:gridCol w:w="2077"/>
        <w:gridCol w:w="2089"/>
        <w:gridCol w:w="2062"/>
      </w:tblGrid>
      <w:tr w:rsidR="009A69FB" w14:paraId="1114B168" w14:textId="77777777" w:rsidTr="00F55B4D">
        <w:tc>
          <w:tcPr>
            <w:tcW w:w="2700" w:type="dxa"/>
          </w:tcPr>
          <w:p w14:paraId="27A79767" w14:textId="77777777" w:rsidR="009A69FB" w:rsidRDefault="009A69FB" w:rsidP="00527D83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077" w:type="dxa"/>
          </w:tcPr>
          <w:p w14:paraId="636806E2" w14:textId="77777777" w:rsidR="009A69FB" w:rsidRDefault="009A69FB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HSBC (005)</w:t>
            </w:r>
          </w:p>
        </w:tc>
        <w:tc>
          <w:tcPr>
            <w:tcW w:w="2089" w:type="dxa"/>
          </w:tcPr>
          <w:p w14:paraId="28DCFC59" w14:textId="77777777" w:rsidR="009A69FB" w:rsidRDefault="009A69FB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Galaxy (027)</w:t>
            </w:r>
          </w:p>
        </w:tc>
        <w:tc>
          <w:tcPr>
            <w:tcW w:w="2062" w:type="dxa"/>
          </w:tcPr>
          <w:p w14:paraId="40C9998E" w14:textId="77777777" w:rsidR="009A69FB" w:rsidRDefault="009A69FB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Hang Lung (101)</w:t>
            </w:r>
          </w:p>
        </w:tc>
      </w:tr>
      <w:tr w:rsidR="009A69FB" w14:paraId="69AB8AC7" w14:textId="77777777" w:rsidTr="00F55B4D">
        <w:tc>
          <w:tcPr>
            <w:tcW w:w="8928" w:type="dxa"/>
            <w:gridSpan w:val="4"/>
          </w:tcPr>
          <w:p w14:paraId="61E6ADEF" w14:textId="77777777" w:rsidR="009A69FB" w:rsidRDefault="009A69FB" w:rsidP="004118B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Autoregression (AR)</w:t>
            </w:r>
          </w:p>
        </w:tc>
      </w:tr>
      <w:tr w:rsidR="009A69FB" w14:paraId="2B548580" w14:textId="77777777" w:rsidTr="00F55B4D">
        <w:tc>
          <w:tcPr>
            <w:tcW w:w="2700" w:type="dxa"/>
          </w:tcPr>
          <w:p w14:paraId="74F7F624" w14:textId="36F017BC" w:rsidR="009A69FB" w:rsidRPr="00656DC1" w:rsidRDefault="009A69FB" w:rsidP="009A69FB">
            <w:pPr>
              <w:pStyle w:val="ListParagraph"/>
              <w:numPr>
                <w:ilvl w:val="0"/>
                <w:numId w:val="5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Order</w:t>
            </w:r>
            <w:r w:rsidR="00EA2C80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(e.g., 0, 1, etc.)</w:t>
            </w:r>
          </w:p>
        </w:tc>
        <w:tc>
          <w:tcPr>
            <w:tcW w:w="2077" w:type="dxa"/>
          </w:tcPr>
          <w:p w14:paraId="67AABAF6" w14:textId="742C19CA" w:rsidR="009A69FB" w:rsidRDefault="00E67829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</w:t>
            </w:r>
          </w:p>
        </w:tc>
        <w:tc>
          <w:tcPr>
            <w:tcW w:w="2089" w:type="dxa"/>
          </w:tcPr>
          <w:p w14:paraId="1BD36130" w14:textId="73880054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2</w:t>
            </w:r>
          </w:p>
        </w:tc>
        <w:tc>
          <w:tcPr>
            <w:tcW w:w="2062" w:type="dxa"/>
          </w:tcPr>
          <w:p w14:paraId="17441E8B" w14:textId="1D76FBEA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</w:p>
        </w:tc>
      </w:tr>
      <w:tr w:rsidR="009A69FB" w14:paraId="40F4B126" w14:textId="77777777" w:rsidTr="00F55B4D">
        <w:tc>
          <w:tcPr>
            <w:tcW w:w="2700" w:type="dxa"/>
          </w:tcPr>
          <w:p w14:paraId="64925285" w14:textId="77777777" w:rsidR="009A69FB" w:rsidRPr="00656DC1" w:rsidRDefault="009A69FB" w:rsidP="009A69FB">
            <w:pPr>
              <w:pStyle w:val="ListParagraph"/>
              <w:numPr>
                <w:ilvl w:val="0"/>
                <w:numId w:val="5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Coefficient</w:t>
            </w:r>
          </w:p>
        </w:tc>
        <w:tc>
          <w:tcPr>
            <w:tcW w:w="2077" w:type="dxa"/>
          </w:tcPr>
          <w:p w14:paraId="5C749C0B" w14:textId="51E6218C" w:rsidR="009A69FB" w:rsidRDefault="00E67829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NA</w:t>
            </w:r>
          </w:p>
        </w:tc>
        <w:tc>
          <w:tcPr>
            <w:tcW w:w="2089" w:type="dxa"/>
          </w:tcPr>
          <w:p w14:paraId="00934923" w14:textId="32931AB2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1.5774, -0.952</w:t>
            </w:r>
            <w:r w:rsidR="00800C9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5</w:t>
            </w:r>
          </w:p>
        </w:tc>
        <w:tc>
          <w:tcPr>
            <w:tcW w:w="2062" w:type="dxa"/>
          </w:tcPr>
          <w:p w14:paraId="2D696FD9" w14:textId="643CA3F8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0.9087</w:t>
            </w:r>
          </w:p>
        </w:tc>
      </w:tr>
      <w:tr w:rsidR="009A69FB" w14:paraId="66405FDF" w14:textId="77777777" w:rsidTr="00F55B4D">
        <w:tc>
          <w:tcPr>
            <w:tcW w:w="8928" w:type="dxa"/>
            <w:gridSpan w:val="4"/>
          </w:tcPr>
          <w:p w14:paraId="063CD191" w14:textId="77777777" w:rsidR="009A69FB" w:rsidRDefault="009A69FB" w:rsidP="004118B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Integration (I)</w:t>
            </w:r>
          </w:p>
        </w:tc>
      </w:tr>
      <w:tr w:rsidR="009A69FB" w14:paraId="768D7336" w14:textId="77777777" w:rsidTr="00F55B4D">
        <w:tc>
          <w:tcPr>
            <w:tcW w:w="2700" w:type="dxa"/>
          </w:tcPr>
          <w:p w14:paraId="4EAAD0B1" w14:textId="65D292A1" w:rsidR="009A69FB" w:rsidRPr="00656DC1" w:rsidRDefault="009A69FB" w:rsidP="009A69FB">
            <w:pPr>
              <w:pStyle w:val="ListParagraph"/>
              <w:numPr>
                <w:ilvl w:val="0"/>
                <w:numId w:val="5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Order</w:t>
            </w:r>
          </w:p>
        </w:tc>
        <w:tc>
          <w:tcPr>
            <w:tcW w:w="2077" w:type="dxa"/>
          </w:tcPr>
          <w:p w14:paraId="0A14F89C" w14:textId="04A1D320" w:rsidR="009A69FB" w:rsidRDefault="00E67829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</w:p>
        </w:tc>
        <w:tc>
          <w:tcPr>
            <w:tcW w:w="2089" w:type="dxa"/>
          </w:tcPr>
          <w:p w14:paraId="61923822" w14:textId="45226771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</w:p>
        </w:tc>
        <w:tc>
          <w:tcPr>
            <w:tcW w:w="2062" w:type="dxa"/>
          </w:tcPr>
          <w:p w14:paraId="41806AC9" w14:textId="056B584F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</w:p>
        </w:tc>
      </w:tr>
      <w:tr w:rsidR="009A69FB" w14:paraId="64B43EC2" w14:textId="77777777" w:rsidTr="00F55B4D">
        <w:tc>
          <w:tcPr>
            <w:tcW w:w="8928" w:type="dxa"/>
            <w:gridSpan w:val="4"/>
          </w:tcPr>
          <w:p w14:paraId="2B89E8C9" w14:textId="77777777" w:rsidR="009A69FB" w:rsidRDefault="009A69FB" w:rsidP="004118B7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Moving Average (MA)</w:t>
            </w:r>
          </w:p>
        </w:tc>
      </w:tr>
      <w:tr w:rsidR="009A69FB" w14:paraId="6C7CA92F" w14:textId="77777777" w:rsidTr="00F55B4D">
        <w:tc>
          <w:tcPr>
            <w:tcW w:w="2700" w:type="dxa"/>
          </w:tcPr>
          <w:p w14:paraId="71D88D36" w14:textId="77777777" w:rsidR="009A69FB" w:rsidRPr="00656DC1" w:rsidRDefault="009A69FB" w:rsidP="009A69FB">
            <w:pPr>
              <w:pStyle w:val="ListParagraph"/>
              <w:numPr>
                <w:ilvl w:val="0"/>
                <w:numId w:val="5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Order</w:t>
            </w:r>
          </w:p>
        </w:tc>
        <w:tc>
          <w:tcPr>
            <w:tcW w:w="2077" w:type="dxa"/>
          </w:tcPr>
          <w:p w14:paraId="1BAE50AC" w14:textId="4F2D2F3E" w:rsidR="009A69FB" w:rsidRDefault="00E67829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0</w:t>
            </w:r>
          </w:p>
        </w:tc>
        <w:tc>
          <w:tcPr>
            <w:tcW w:w="2089" w:type="dxa"/>
          </w:tcPr>
          <w:p w14:paraId="09599A4C" w14:textId="53E73F0B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3</w:t>
            </w:r>
          </w:p>
        </w:tc>
        <w:tc>
          <w:tcPr>
            <w:tcW w:w="2062" w:type="dxa"/>
          </w:tcPr>
          <w:p w14:paraId="4D8117D8" w14:textId="022781CE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</w:p>
        </w:tc>
      </w:tr>
      <w:tr w:rsidR="009A69FB" w14:paraId="12CD4A3B" w14:textId="77777777" w:rsidTr="00F55B4D">
        <w:tc>
          <w:tcPr>
            <w:tcW w:w="2700" w:type="dxa"/>
          </w:tcPr>
          <w:p w14:paraId="0573699D" w14:textId="77777777" w:rsidR="009A69FB" w:rsidRPr="00656DC1" w:rsidRDefault="009A69FB" w:rsidP="009A69FB">
            <w:pPr>
              <w:pStyle w:val="ListParagraph"/>
              <w:numPr>
                <w:ilvl w:val="0"/>
                <w:numId w:val="5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Coefficient</w:t>
            </w:r>
          </w:p>
        </w:tc>
        <w:tc>
          <w:tcPr>
            <w:tcW w:w="2077" w:type="dxa"/>
          </w:tcPr>
          <w:p w14:paraId="37A75120" w14:textId="091CC9B9" w:rsidR="009A69FB" w:rsidRDefault="00C10C37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NA</w:t>
            </w:r>
          </w:p>
        </w:tc>
        <w:tc>
          <w:tcPr>
            <w:tcW w:w="2089" w:type="dxa"/>
          </w:tcPr>
          <w:p w14:paraId="28E00F18" w14:textId="364F47C7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-1.549</w:t>
            </w:r>
            <w:r w:rsidR="002106FE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, 0.8904, 0.0291</w:t>
            </w:r>
          </w:p>
        </w:tc>
        <w:tc>
          <w:tcPr>
            <w:tcW w:w="2062" w:type="dxa"/>
          </w:tcPr>
          <w:p w14:paraId="36AFD6B9" w14:textId="7F6DA3C3" w:rsidR="009A69FB" w:rsidRDefault="00944795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-0.9272</w:t>
            </w:r>
          </w:p>
        </w:tc>
      </w:tr>
      <w:tr w:rsidR="009A69FB" w14:paraId="72C304A0" w14:textId="77777777" w:rsidTr="00F55B4D">
        <w:tc>
          <w:tcPr>
            <w:tcW w:w="2700" w:type="dxa"/>
          </w:tcPr>
          <w:p w14:paraId="68A576CC" w14:textId="77777777" w:rsidR="009A69FB" w:rsidRPr="004118B7" w:rsidRDefault="009A69FB" w:rsidP="00527D83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Model fit (AIC)</w:t>
            </w:r>
          </w:p>
        </w:tc>
        <w:tc>
          <w:tcPr>
            <w:tcW w:w="2077" w:type="dxa"/>
          </w:tcPr>
          <w:p w14:paraId="2ECB673F" w14:textId="153B0441" w:rsidR="009A69FB" w:rsidRDefault="00E67829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12842.029</w:t>
            </w:r>
          </w:p>
        </w:tc>
        <w:tc>
          <w:tcPr>
            <w:tcW w:w="2089" w:type="dxa"/>
          </w:tcPr>
          <w:p w14:paraId="4C44AE62" w14:textId="4740D6A3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13515.114</w:t>
            </w:r>
          </w:p>
        </w:tc>
        <w:tc>
          <w:tcPr>
            <w:tcW w:w="2062" w:type="dxa"/>
          </w:tcPr>
          <w:p w14:paraId="01E2BEEC" w14:textId="7F5D3C45" w:rsidR="009A69FB" w:rsidRDefault="00944795" w:rsidP="00656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1855.550</w:t>
            </w:r>
          </w:p>
        </w:tc>
      </w:tr>
    </w:tbl>
    <w:p w14:paraId="3E95645D" w14:textId="77777777" w:rsidR="009A69FB" w:rsidRDefault="009A69FB" w:rsidP="00527D83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04382678" w14:textId="77777777" w:rsidR="009A69FB" w:rsidRDefault="009A69FB" w:rsidP="004118B7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118B7">
        <w:rPr>
          <w:rFonts w:ascii="Times New Roman" w:hAnsi="Times New Roman" w:cs="Times New Roman"/>
          <w:sz w:val="24"/>
          <w:szCs w:val="24"/>
          <w:lang w:val="en-HK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HK"/>
        </w:rPr>
        <w:t>3</w:t>
      </w:r>
      <w:r w:rsidRPr="004118B7">
        <w:rPr>
          <w:rFonts w:ascii="Times New Roman" w:hAnsi="Times New Roman" w:cs="Times New Roman"/>
          <w:sz w:val="24"/>
          <w:szCs w:val="24"/>
          <w:lang w:val="en-HK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HK"/>
        </w:rPr>
        <w:t>Predictive Models of Individual Stock Price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491"/>
        <w:gridCol w:w="2146"/>
        <w:gridCol w:w="2154"/>
        <w:gridCol w:w="2137"/>
      </w:tblGrid>
      <w:tr w:rsidR="009A69FB" w14:paraId="505CCF4C" w14:textId="77777777" w:rsidTr="00F55B4D">
        <w:tc>
          <w:tcPr>
            <w:tcW w:w="2491" w:type="dxa"/>
            <w:vAlign w:val="center"/>
          </w:tcPr>
          <w:p w14:paraId="79288589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  <w:p w14:paraId="2297BE99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146" w:type="dxa"/>
            <w:vAlign w:val="center"/>
          </w:tcPr>
          <w:p w14:paraId="3277C7BA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lastRenderedPageBreak/>
              <w:t>HSBC (005)</w:t>
            </w:r>
          </w:p>
        </w:tc>
        <w:tc>
          <w:tcPr>
            <w:tcW w:w="2154" w:type="dxa"/>
            <w:vAlign w:val="center"/>
          </w:tcPr>
          <w:p w14:paraId="383603BC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Galaxy (027)</w:t>
            </w:r>
          </w:p>
        </w:tc>
        <w:tc>
          <w:tcPr>
            <w:tcW w:w="2137" w:type="dxa"/>
            <w:vAlign w:val="center"/>
          </w:tcPr>
          <w:p w14:paraId="0B3A22FC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Hang Lung (101)</w:t>
            </w:r>
          </w:p>
        </w:tc>
      </w:tr>
      <w:tr w:rsidR="0028252C" w14:paraId="79847051" w14:textId="77777777" w:rsidTr="00864AC3">
        <w:tc>
          <w:tcPr>
            <w:tcW w:w="8928" w:type="dxa"/>
            <w:gridSpan w:val="4"/>
          </w:tcPr>
          <w:p w14:paraId="188D2300" w14:textId="34FA547D" w:rsidR="0028252C" w:rsidRPr="0077224F" w:rsidRDefault="0028252C" w:rsidP="00864AC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  <w:lang w:val="en-HK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  <w:t>. Training Set:</w:t>
            </w:r>
          </w:p>
        </w:tc>
      </w:tr>
      <w:tr w:rsidR="0028252C" w14:paraId="3DF84B0F" w14:textId="77777777" w:rsidTr="0028252C">
        <w:tc>
          <w:tcPr>
            <w:tcW w:w="2491" w:type="dxa"/>
            <w:vAlign w:val="center"/>
          </w:tcPr>
          <w:p w14:paraId="06332D09" w14:textId="1CDFF48A" w:rsidR="0028252C" w:rsidRPr="0028252C" w:rsidRDefault="0028252C" w:rsidP="0028252C">
            <w:pPr>
              <w:pStyle w:val="ListParagraph"/>
              <w:numPr>
                <w:ilvl w:val="0"/>
                <w:numId w:val="11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28252C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Model type</w:t>
            </w:r>
          </w:p>
        </w:tc>
        <w:tc>
          <w:tcPr>
            <w:tcW w:w="2146" w:type="dxa"/>
            <w:vAlign w:val="center"/>
          </w:tcPr>
          <w:p w14:paraId="745363CB" w14:textId="76A310B4" w:rsidR="0028252C" w:rsidRDefault="00344744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ARIMA</w:t>
            </w:r>
          </w:p>
        </w:tc>
        <w:tc>
          <w:tcPr>
            <w:tcW w:w="2154" w:type="dxa"/>
            <w:vAlign w:val="center"/>
          </w:tcPr>
          <w:p w14:paraId="3E28656C" w14:textId="2100215D" w:rsidR="0028252C" w:rsidRDefault="00344744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ARIMA</w:t>
            </w:r>
          </w:p>
        </w:tc>
        <w:tc>
          <w:tcPr>
            <w:tcW w:w="2137" w:type="dxa"/>
            <w:vAlign w:val="center"/>
          </w:tcPr>
          <w:p w14:paraId="2EC7B1AF" w14:textId="569FA13E" w:rsidR="0028252C" w:rsidRDefault="00344744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ARIMA</w:t>
            </w:r>
          </w:p>
        </w:tc>
      </w:tr>
      <w:tr w:rsidR="0028252C" w14:paraId="7D926F08" w14:textId="77777777" w:rsidTr="0028252C">
        <w:tc>
          <w:tcPr>
            <w:tcW w:w="2491" w:type="dxa"/>
            <w:vAlign w:val="center"/>
          </w:tcPr>
          <w:p w14:paraId="7B4E92CC" w14:textId="36B592D0" w:rsidR="0028252C" w:rsidRPr="0028252C" w:rsidRDefault="0028252C" w:rsidP="0028252C">
            <w:pPr>
              <w:pStyle w:val="ListParagraph"/>
              <w:numPr>
                <w:ilvl w:val="0"/>
                <w:numId w:val="11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28252C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Equation</w:t>
            </w:r>
          </w:p>
        </w:tc>
        <w:tc>
          <w:tcPr>
            <w:tcW w:w="2146" w:type="dxa"/>
            <w:vAlign w:val="center"/>
          </w:tcPr>
          <w:p w14:paraId="1062A6A8" w14:textId="39100536" w:rsidR="0028252C" w:rsidRDefault="006D5A35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Refer to image attached</w:t>
            </w:r>
          </w:p>
        </w:tc>
        <w:tc>
          <w:tcPr>
            <w:tcW w:w="2154" w:type="dxa"/>
            <w:vAlign w:val="center"/>
          </w:tcPr>
          <w:p w14:paraId="33A028F7" w14:textId="67AE2C3A" w:rsidR="0028252C" w:rsidRDefault="006D5A35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Refer to image attached</w:t>
            </w:r>
          </w:p>
        </w:tc>
        <w:tc>
          <w:tcPr>
            <w:tcW w:w="2137" w:type="dxa"/>
            <w:vAlign w:val="center"/>
          </w:tcPr>
          <w:p w14:paraId="22504C78" w14:textId="06DEFA1F" w:rsidR="0028252C" w:rsidRDefault="006D5A35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Refer to image attached</w:t>
            </w:r>
          </w:p>
        </w:tc>
      </w:tr>
      <w:tr w:rsidR="0028252C" w14:paraId="3EFDB946" w14:textId="77777777" w:rsidTr="0028252C">
        <w:tc>
          <w:tcPr>
            <w:tcW w:w="2491" w:type="dxa"/>
            <w:vAlign w:val="center"/>
          </w:tcPr>
          <w:p w14:paraId="59C52A34" w14:textId="7A1E52D6" w:rsidR="0028252C" w:rsidRPr="0028252C" w:rsidRDefault="0028252C" w:rsidP="0028252C">
            <w:pPr>
              <w:pStyle w:val="ListParagraph"/>
              <w:numPr>
                <w:ilvl w:val="0"/>
                <w:numId w:val="11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28252C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Accuracy (MAPE)</w: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  <w:lang w:val="en-HK"/>
              </w:rPr>
              <w:footnoteReference w:id="4"/>
            </w:r>
          </w:p>
        </w:tc>
        <w:tc>
          <w:tcPr>
            <w:tcW w:w="2146" w:type="dxa"/>
            <w:vAlign w:val="center"/>
          </w:tcPr>
          <w:p w14:paraId="6B25E622" w14:textId="77777777" w:rsidR="00523D0C" w:rsidRPr="00523D0C" w:rsidRDefault="00523D0C" w:rsidP="00523D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US"/>
                <w14:ligatures w14:val="none"/>
              </w:rPr>
            </w:pPr>
            <w:r w:rsidRPr="00523D0C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US"/>
                <w14:ligatures w14:val="none"/>
              </w:rPr>
              <w:t>1.0216792933530783</w:t>
            </w:r>
          </w:p>
          <w:p w14:paraId="7BF105D2" w14:textId="77777777" w:rsidR="0028252C" w:rsidRDefault="0028252C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154" w:type="dxa"/>
            <w:vAlign w:val="center"/>
          </w:tcPr>
          <w:p w14:paraId="632B80F1" w14:textId="77777777" w:rsidR="00DF7459" w:rsidRDefault="00DF7459" w:rsidP="00DF74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2.165622355765563</w:t>
            </w:r>
          </w:p>
          <w:p w14:paraId="68794FEF" w14:textId="77777777" w:rsidR="0028252C" w:rsidRDefault="0028252C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137" w:type="dxa"/>
            <w:vAlign w:val="center"/>
          </w:tcPr>
          <w:p w14:paraId="138201C1" w14:textId="77777777" w:rsidR="00DF7459" w:rsidRDefault="00DF7459" w:rsidP="00DF74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1.4986463615978578</w:t>
            </w:r>
          </w:p>
          <w:p w14:paraId="10FC6D67" w14:textId="77777777" w:rsidR="0028252C" w:rsidRDefault="0028252C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EA2C80" w14:paraId="48C4F1AA" w14:textId="77777777" w:rsidTr="00864AC3">
        <w:tc>
          <w:tcPr>
            <w:tcW w:w="2491" w:type="dxa"/>
            <w:vAlign w:val="center"/>
          </w:tcPr>
          <w:p w14:paraId="0A434990" w14:textId="77777777" w:rsidR="00EA2C80" w:rsidRPr="0028252C" w:rsidRDefault="00EA2C80" w:rsidP="00EA2C80">
            <w:pPr>
              <w:pStyle w:val="ListParagraph"/>
              <w:numPr>
                <w:ilvl w:val="0"/>
                <w:numId w:val="11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Justification for using the model</w:t>
            </w:r>
          </w:p>
        </w:tc>
        <w:tc>
          <w:tcPr>
            <w:tcW w:w="2146" w:type="dxa"/>
            <w:vAlign w:val="center"/>
          </w:tcPr>
          <w:p w14:paraId="5269DAE0" w14:textId="3929A7E9" w:rsidR="00EA2C80" w:rsidRDefault="00344744" w:rsidP="00864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ARIMA models are a type of statistical model used to </w:t>
            </w:r>
            <w:proofErr w:type="spellStart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analyze</w:t>
            </w:r>
            <w:proofErr w:type="spellEnd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and forecast time series data. It explicitly caters to a set of standard time series data structures, and as such provides a simple yet powerful method for making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reasonable</w:t>
            </w: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time series forecasts.</w:t>
            </w:r>
          </w:p>
        </w:tc>
        <w:tc>
          <w:tcPr>
            <w:tcW w:w="2154" w:type="dxa"/>
            <w:vAlign w:val="center"/>
          </w:tcPr>
          <w:p w14:paraId="41FE9ABE" w14:textId="12B389EE" w:rsidR="00EA2C80" w:rsidRDefault="00344744" w:rsidP="00864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ARIMA models are a type of statistical model used to </w:t>
            </w:r>
            <w:proofErr w:type="spellStart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analyze</w:t>
            </w:r>
            <w:proofErr w:type="spellEnd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and forecast time series data. It explicitly caters to a set of standard time series data structures, and as such provides a simple yet powerful method for making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reasonable</w:t>
            </w: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time series forecasts.</w:t>
            </w:r>
          </w:p>
        </w:tc>
        <w:tc>
          <w:tcPr>
            <w:tcW w:w="2137" w:type="dxa"/>
            <w:vAlign w:val="center"/>
          </w:tcPr>
          <w:p w14:paraId="5F833CEB" w14:textId="444B5EED" w:rsidR="00EA2C80" w:rsidRDefault="00344744" w:rsidP="00864A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ARIMA models are a type of statistical model used to </w:t>
            </w:r>
            <w:proofErr w:type="spellStart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analyze</w:t>
            </w:r>
            <w:proofErr w:type="spellEnd"/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and forecast time series data. It explicitly caters to a set of standard time series data structures, and as such provides a simple yet powerful method for making </w:t>
            </w: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reasonable</w:t>
            </w:r>
            <w:r w:rsidRPr="00344744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 time series forecasts.</w:t>
            </w:r>
          </w:p>
        </w:tc>
      </w:tr>
      <w:tr w:rsidR="009A69FB" w14:paraId="4652ED4E" w14:textId="77777777" w:rsidTr="00F55B4D">
        <w:tc>
          <w:tcPr>
            <w:tcW w:w="8928" w:type="dxa"/>
            <w:gridSpan w:val="4"/>
          </w:tcPr>
          <w:p w14:paraId="4098F099" w14:textId="78C33052" w:rsidR="009A69FB" w:rsidRPr="0077224F" w:rsidRDefault="009A69FB" w:rsidP="0086493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</w:pPr>
            <w:r w:rsidRPr="0077224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HK"/>
              </w:rPr>
              <w:t>b. Test Set:</w:t>
            </w:r>
          </w:p>
        </w:tc>
      </w:tr>
      <w:tr w:rsidR="0028252C" w14:paraId="2BE5DF67" w14:textId="77777777" w:rsidTr="007D159C">
        <w:tc>
          <w:tcPr>
            <w:tcW w:w="2491" w:type="dxa"/>
            <w:vAlign w:val="center"/>
          </w:tcPr>
          <w:p w14:paraId="7666AD5D" w14:textId="444DB14A" w:rsidR="0028252C" w:rsidRPr="00523BE2" w:rsidRDefault="0028252C" w:rsidP="0028252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HK"/>
              </w:rPr>
            </w:pPr>
            <w:r w:rsidRPr="0028252C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Accuracy (MAPE)</w:t>
            </w:r>
            <w:r w:rsidR="00523BE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HK"/>
              </w:rPr>
              <w:t>3</w:t>
            </w:r>
          </w:p>
        </w:tc>
        <w:tc>
          <w:tcPr>
            <w:tcW w:w="2146" w:type="dxa"/>
          </w:tcPr>
          <w:p w14:paraId="59B58241" w14:textId="0462CE80" w:rsidR="00DF7459" w:rsidRDefault="00E15BE4" w:rsidP="00DF74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*</w:t>
            </w:r>
            <w:r w:rsidR="00DF7459">
              <w:rPr>
                <w:color w:val="000000"/>
                <w:sz w:val="21"/>
                <w:szCs w:val="21"/>
              </w:rPr>
              <w:t>13.256046881707736</w:t>
            </w:r>
          </w:p>
          <w:p w14:paraId="5C15B56E" w14:textId="77777777" w:rsidR="0028252C" w:rsidRDefault="0028252C" w:rsidP="002825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154" w:type="dxa"/>
          </w:tcPr>
          <w:p w14:paraId="162622FC" w14:textId="77777777" w:rsidR="00DF7459" w:rsidRDefault="00DF7459" w:rsidP="00DF74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4.201882733827262</w:t>
            </w:r>
          </w:p>
          <w:p w14:paraId="47DE257C" w14:textId="77777777" w:rsidR="0028252C" w:rsidRDefault="0028252C" w:rsidP="002825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2137" w:type="dxa"/>
          </w:tcPr>
          <w:p w14:paraId="59A4F2AC" w14:textId="77777777" w:rsidR="00DF7459" w:rsidRDefault="00DF7459" w:rsidP="00DF74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3.308485917402954</w:t>
            </w:r>
          </w:p>
          <w:p w14:paraId="3050EECC" w14:textId="77777777" w:rsidR="0028252C" w:rsidRDefault="0028252C" w:rsidP="002825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</w:tbl>
    <w:p w14:paraId="2CB83D59" w14:textId="77777777" w:rsidR="009A69FB" w:rsidRDefault="009A69FB" w:rsidP="004118B7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3E2C581" w14:textId="12F09925" w:rsidR="00E15BE4" w:rsidRDefault="00E15BE4" w:rsidP="004118B7">
      <w:pP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*</w:t>
      </w:r>
      <w:r w:rsidRPr="00E15BE4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>Note: Different orders of p and q were used for this dataset, yet MAPE only improved insignificantly.</w:t>
      </w:r>
      <w:r w:rsidR="00F0333E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 Thus, I chose the model which had the best parameters with the lowest AIC.</w:t>
      </w:r>
    </w:p>
    <w:p w14:paraId="298C077A" w14:textId="7C07A24B" w:rsidR="006D5A35" w:rsidRDefault="006D5A35" w:rsidP="004118B7">
      <w:pP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</w:p>
    <w:p w14:paraId="54467168" w14:textId="47C950A1" w:rsidR="006D5A35" w:rsidRPr="00E15BE4" w:rsidRDefault="006D5A35" w:rsidP="004118B7">
      <w:pP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  <w:r w:rsidRPr="006D5A35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drawing>
          <wp:inline distT="0" distB="0" distL="0" distR="0" wp14:anchorId="53B15A8C" wp14:editId="55EB87E5">
            <wp:extent cx="4105848" cy="714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5203" w14:textId="77777777" w:rsidR="00E15BE4" w:rsidRDefault="00E15BE4" w:rsidP="004118B7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33164B63" w14:textId="5D98A445" w:rsidR="009A69FB" w:rsidRDefault="009A69FB" w:rsidP="004118B7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Table 4. Forecasted Stock Price on March 13, 15, and 17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476"/>
        <w:gridCol w:w="2150"/>
        <w:gridCol w:w="2159"/>
        <w:gridCol w:w="2143"/>
      </w:tblGrid>
      <w:tr w:rsidR="009A69FB" w14:paraId="41B3B166" w14:textId="77777777" w:rsidTr="00F55B4D">
        <w:trPr>
          <w:trHeight w:val="144"/>
        </w:trPr>
        <w:tc>
          <w:tcPr>
            <w:tcW w:w="1684" w:type="dxa"/>
            <w:vAlign w:val="center"/>
          </w:tcPr>
          <w:p w14:paraId="7956D673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  <w:p w14:paraId="136DF08B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63" w:type="dxa"/>
            <w:vAlign w:val="center"/>
          </w:tcPr>
          <w:p w14:paraId="7BB1B439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HSBC (005)</w:t>
            </w:r>
          </w:p>
        </w:tc>
        <w:tc>
          <w:tcPr>
            <w:tcW w:w="1469" w:type="dxa"/>
            <w:vAlign w:val="center"/>
          </w:tcPr>
          <w:p w14:paraId="6B5BE398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Galaxy (027)</w:t>
            </w:r>
          </w:p>
        </w:tc>
        <w:tc>
          <w:tcPr>
            <w:tcW w:w="1458" w:type="dxa"/>
            <w:vAlign w:val="center"/>
          </w:tcPr>
          <w:p w14:paraId="3F3725D8" w14:textId="77777777" w:rsidR="009A69FB" w:rsidRDefault="009A69FB" w:rsidP="00F55B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Hang Lung (101)</w:t>
            </w:r>
          </w:p>
        </w:tc>
      </w:tr>
      <w:tr w:rsidR="009A69FB" w14:paraId="4EDBF109" w14:textId="77777777" w:rsidTr="00F55B4D">
        <w:tc>
          <w:tcPr>
            <w:tcW w:w="1684" w:type="dxa"/>
          </w:tcPr>
          <w:p w14:paraId="25A97F68" w14:textId="77777777" w:rsidR="009A69FB" w:rsidRPr="004118B7" w:rsidRDefault="009A69FB" w:rsidP="0082369C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March 13</w:t>
            </w:r>
          </w:p>
        </w:tc>
        <w:tc>
          <w:tcPr>
            <w:tcW w:w="1463" w:type="dxa"/>
          </w:tcPr>
          <w:p w14:paraId="34F5D63E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48.549999</w:t>
            </w:r>
          </w:p>
          <w:p w14:paraId="72897B17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69" w:type="dxa"/>
          </w:tcPr>
          <w:p w14:paraId="051FC495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51.37246554166069</w:t>
            </w:r>
          </w:p>
          <w:p w14:paraId="1F44180B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58" w:type="dxa"/>
          </w:tcPr>
          <w:p w14:paraId="34955E3D" w14:textId="77777777" w:rsidR="007738CB" w:rsidRDefault="007738CB" w:rsidP="007738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15.065717896672437</w:t>
            </w:r>
          </w:p>
          <w:p w14:paraId="125B2D0C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9A69FB" w14:paraId="629B45E7" w14:textId="77777777" w:rsidTr="00F55B4D">
        <w:tc>
          <w:tcPr>
            <w:tcW w:w="1684" w:type="dxa"/>
          </w:tcPr>
          <w:p w14:paraId="66BAD1A4" w14:textId="77777777" w:rsidR="009A69FB" w:rsidRPr="004118B7" w:rsidRDefault="009A69FB" w:rsidP="0082369C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>March 15</w:t>
            </w:r>
          </w:p>
        </w:tc>
        <w:tc>
          <w:tcPr>
            <w:tcW w:w="1463" w:type="dxa"/>
          </w:tcPr>
          <w:p w14:paraId="62F2FA7C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48.549999</w:t>
            </w:r>
          </w:p>
          <w:p w14:paraId="28096595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69" w:type="dxa"/>
          </w:tcPr>
          <w:p w14:paraId="28E048F2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51.312410237693996</w:t>
            </w:r>
          </w:p>
          <w:p w14:paraId="0B8AD947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58" w:type="dxa"/>
          </w:tcPr>
          <w:p w14:paraId="62B3DB61" w14:textId="77777777" w:rsidR="007738CB" w:rsidRDefault="007738CB" w:rsidP="007738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15.065099646379004</w:t>
            </w:r>
          </w:p>
          <w:p w14:paraId="68BE2B98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  <w:tr w:rsidR="009A69FB" w14:paraId="00C2137D" w14:textId="77777777" w:rsidTr="00F55B4D">
        <w:tc>
          <w:tcPr>
            <w:tcW w:w="1684" w:type="dxa"/>
          </w:tcPr>
          <w:p w14:paraId="79D58708" w14:textId="77777777" w:rsidR="009A69FB" w:rsidRPr="004118B7" w:rsidRDefault="009A69FB" w:rsidP="0082369C">
            <w:pPr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HK"/>
              </w:rPr>
              <w:lastRenderedPageBreak/>
              <w:t>March 17</w:t>
            </w:r>
          </w:p>
        </w:tc>
        <w:tc>
          <w:tcPr>
            <w:tcW w:w="1463" w:type="dxa"/>
          </w:tcPr>
          <w:p w14:paraId="76C4F8EC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48.549999</w:t>
            </w:r>
          </w:p>
          <w:p w14:paraId="0FAA2F20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69" w:type="dxa"/>
          </w:tcPr>
          <w:p w14:paraId="23BFD7AC" w14:textId="77777777" w:rsidR="00A35B7A" w:rsidRDefault="00A35B7A" w:rsidP="00A35B7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51.359932541292835</w:t>
            </w:r>
          </w:p>
          <w:p w14:paraId="0EDEA3CA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  <w:tc>
          <w:tcPr>
            <w:tcW w:w="1458" w:type="dxa"/>
          </w:tcPr>
          <w:p w14:paraId="1D376619" w14:textId="77777777" w:rsidR="007738CB" w:rsidRDefault="007738CB" w:rsidP="007738C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15.064589134915384</w:t>
            </w:r>
          </w:p>
          <w:p w14:paraId="0E3E229A" w14:textId="77777777" w:rsidR="009A69FB" w:rsidRDefault="009A69FB" w:rsidP="00823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</w:tc>
      </w:tr>
    </w:tbl>
    <w:p w14:paraId="307255F6" w14:textId="77777777" w:rsidR="009A69FB" w:rsidRDefault="009A69FB" w:rsidP="004118B7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1A5B5D9" w14:textId="77777777" w:rsidR="00942082" w:rsidRDefault="00EA2C80" w:rsidP="00422B9A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EA2C80">
        <w:rPr>
          <w:rFonts w:ascii="Times New Roman" w:hAnsi="Times New Roman" w:cs="Times New Roman"/>
          <w:sz w:val="24"/>
          <w:szCs w:val="24"/>
          <w:lang w:val="en-HK"/>
        </w:rPr>
        <w:t xml:space="preserve">Figure 1. </w:t>
      </w:r>
    </w:p>
    <w:p w14:paraId="2F237F15" w14:textId="1166F48B" w:rsidR="00942082" w:rsidRDefault="00EA2C80" w:rsidP="009420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HK"/>
        </w:rPr>
      </w:pPr>
      <w:r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Use a scatterplot with </w:t>
      </w:r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Price in the </w:t>
      </w:r>
      <w:r w:rsidR="00942082" w:rsidRPr="00942082">
        <w:rPr>
          <w:rFonts w:ascii="Times New Roman" w:hAnsi="Times New Roman" w:cs="Times New Roman"/>
          <w:i/>
          <w:iCs/>
          <w:sz w:val="24"/>
          <w:szCs w:val="24"/>
          <w:lang w:val="en-HK"/>
        </w:rPr>
        <w:t>y</w:t>
      </w:r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-axis, </w:t>
      </w:r>
      <w:r w:rsidR="00942082">
        <w:rPr>
          <w:rFonts w:ascii="Times New Roman" w:hAnsi="Times New Roman" w:cs="Times New Roman"/>
          <w:sz w:val="24"/>
          <w:szCs w:val="24"/>
          <w:lang w:val="en-HK"/>
        </w:rPr>
        <w:t xml:space="preserve">and </w:t>
      </w:r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>date in the</w:t>
      </w:r>
      <w:r w:rsidR="00942082" w:rsidRPr="00942082">
        <w:rPr>
          <w:rFonts w:ascii="Times New Roman" w:hAnsi="Times New Roman" w:cs="Times New Roman"/>
          <w:i/>
          <w:iCs/>
          <w:sz w:val="24"/>
          <w:szCs w:val="24"/>
          <w:lang w:val="en-HK"/>
        </w:rPr>
        <w:t xml:space="preserve"> x</w:t>
      </w:r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>-axis, including include an “observed period”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 (up to Feb </w:t>
      </w:r>
      <w:r w:rsidR="003E2135" w:rsidRPr="00942082">
        <w:rPr>
          <w:rFonts w:ascii="Times New Roman" w:hAnsi="Times New Roman" w:cs="Times New Roman"/>
          <w:sz w:val="24"/>
          <w:szCs w:val="24"/>
          <w:lang w:val="en-HK"/>
        </w:rPr>
        <w:t>2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>1,</w:t>
      </w:r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 2023) and a “forecast period” (March 13, 15, and 17</w:t>
      </w:r>
      <w:proofErr w:type="gramStart"/>
      <w:r w:rsidR="00942082" w:rsidRPr="00942082">
        <w:rPr>
          <w:rFonts w:ascii="Times New Roman" w:hAnsi="Times New Roman" w:cs="Times New Roman"/>
          <w:sz w:val="24"/>
          <w:szCs w:val="24"/>
          <w:lang w:val="en-HK"/>
        </w:rPr>
        <w:t>)</w:t>
      </w:r>
      <w:r w:rsidR="00942082"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33229864" w14:textId="2A85E88F" w:rsidR="00270275" w:rsidRDefault="00942082" w:rsidP="009420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Show two lines (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>the observed and estimated price</w:t>
      </w:r>
      <w:r>
        <w:rPr>
          <w:rFonts w:ascii="Times New Roman" w:hAnsi="Times New Roman" w:cs="Times New Roman"/>
          <w:sz w:val="24"/>
          <w:szCs w:val="24"/>
          <w:lang w:val="en-HK"/>
        </w:rPr>
        <w:t>s)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 in the observed period and </w:t>
      </w:r>
      <w:r>
        <w:rPr>
          <w:rFonts w:ascii="Times New Roman" w:hAnsi="Times New Roman" w:cs="Times New Roman"/>
          <w:sz w:val="24"/>
          <w:szCs w:val="24"/>
          <w:lang w:val="en-HK"/>
        </w:rPr>
        <w:t>three lines (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>forecasted price</w:t>
      </w:r>
      <w:r>
        <w:rPr>
          <w:rFonts w:ascii="Times New Roman" w:hAnsi="Times New Roman" w:cs="Times New Roman"/>
          <w:sz w:val="24"/>
          <w:szCs w:val="24"/>
          <w:lang w:val="en-HK"/>
        </w:rPr>
        <w:t>,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and 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>the confidence interval at the 95% confidence level</w:t>
      </w:r>
      <w:r>
        <w:rPr>
          <w:rFonts w:ascii="Times New Roman" w:hAnsi="Times New Roman" w:cs="Times New Roman"/>
          <w:sz w:val="24"/>
          <w:szCs w:val="24"/>
          <w:lang w:val="en-HK"/>
        </w:rPr>
        <w:t>)</w:t>
      </w:r>
      <w:r w:rsidRPr="00942082">
        <w:rPr>
          <w:rFonts w:ascii="Times New Roman" w:hAnsi="Times New Roman" w:cs="Times New Roman"/>
          <w:sz w:val="24"/>
          <w:szCs w:val="24"/>
          <w:lang w:val="en-HK"/>
        </w:rPr>
        <w:t xml:space="preserve"> in the forecast </w:t>
      </w:r>
      <w:proofErr w:type="gramStart"/>
      <w:r w:rsidRPr="00942082">
        <w:rPr>
          <w:rFonts w:ascii="Times New Roman" w:hAnsi="Times New Roman" w:cs="Times New Roman"/>
          <w:sz w:val="24"/>
          <w:szCs w:val="24"/>
          <w:lang w:val="en-HK"/>
        </w:rPr>
        <w:t>period</w:t>
      </w:r>
      <w:r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2EC4C20C" w14:textId="097FB687" w:rsidR="00942082" w:rsidRDefault="00942082" w:rsidP="009420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See slide 34 of Week 5 as two examples.</w:t>
      </w:r>
    </w:p>
    <w:p w14:paraId="038A113E" w14:textId="62C433D7" w:rsidR="00992F6C" w:rsidRDefault="00992F6C" w:rsidP="00992F6C">
      <w:pPr>
        <w:pStyle w:val="ListParagraph"/>
        <w:rPr>
          <w:rFonts w:ascii="Times New Roman" w:hAnsi="Times New Roman" w:cs="Times New Roman"/>
          <w:sz w:val="24"/>
          <w:szCs w:val="24"/>
          <w:lang w:val="en-HK"/>
        </w:rPr>
      </w:pPr>
    </w:p>
    <w:p w14:paraId="1C05A16A" w14:textId="3D1F059B" w:rsidR="00992F6C" w:rsidRDefault="00992F6C" w:rsidP="00992F6C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Figures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>ipynb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 file. </w:t>
      </w:r>
    </w:p>
    <w:p w14:paraId="6A26E119" w14:textId="33F9D1EF" w:rsidR="00992F6C" w:rsidRPr="00992F6C" w:rsidRDefault="00992F6C" w:rsidP="00992F6C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Note: I plotted forecast steps for training set up till 17 March in separate graph because the ratio of the observed period and forecast period was distorting the visualized outcome,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>as a result of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 which we could not see the trend of forecast period properly.</w:t>
      </w:r>
    </w:p>
    <w:p w14:paraId="2EA76B66" w14:textId="0478EABA" w:rsidR="00167D25" w:rsidRDefault="00167D25" w:rsidP="00167D25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E915FC">
        <w:rPr>
          <w:rFonts w:ascii="Times New Roman" w:hAnsi="Times New Roman" w:cs="Times New Roman"/>
          <w:b/>
          <w:bCs/>
          <w:sz w:val="24"/>
          <w:szCs w:val="24"/>
          <w:lang w:val="en-HK"/>
        </w:rPr>
        <w:t>Optional Question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 for both Data1 and Data2 (the above grading policy applies)</w:t>
      </w:r>
    </w:p>
    <w:p w14:paraId="2DD19C04" w14:textId="24EB0751" w:rsidR="00167D25" w:rsidRDefault="00167D25" w:rsidP="00167D25">
      <w:p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Note that you are required to detrend for Data1 but not required to do so for Data2. Discuss what the detrend (for Data1) and non-trend (for Data2) </w:t>
      </w:r>
      <w:r w:rsidR="00E915FC">
        <w:rPr>
          <w:rFonts w:ascii="Times New Roman" w:hAnsi="Times New Roman" w:cs="Times New Roman"/>
          <w:sz w:val="24"/>
          <w:szCs w:val="24"/>
          <w:lang w:val="en-HK"/>
        </w:rPr>
        <w:t xml:space="preserve">will do to the respective results? If you think either Data1 or Data2 should be done differently, </w:t>
      </w:r>
      <w:proofErr w:type="gramStart"/>
      <w:r w:rsidR="00E915FC">
        <w:rPr>
          <w:rFonts w:ascii="Times New Roman" w:hAnsi="Times New Roman" w:cs="Times New Roman"/>
          <w:sz w:val="24"/>
          <w:szCs w:val="24"/>
          <w:lang w:val="en-HK"/>
        </w:rPr>
        <w:t>why</w:t>
      </w:r>
      <w:proofErr w:type="gramEnd"/>
      <w:r w:rsidR="00E915FC">
        <w:rPr>
          <w:rFonts w:ascii="Times New Roman" w:hAnsi="Times New Roman" w:cs="Times New Roman"/>
          <w:sz w:val="24"/>
          <w:szCs w:val="24"/>
          <w:lang w:val="en-HK"/>
        </w:rPr>
        <w:t xml:space="preserve"> and what will happen to the results?</w:t>
      </w:r>
    </w:p>
    <w:p w14:paraId="678462F3" w14:textId="007BFCE1" w:rsidR="00975662" w:rsidRPr="00975662" w:rsidRDefault="00975662" w:rsidP="00167D25">
      <w:pP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</w:pPr>
      <w:r w:rsidRPr="00975662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Detrending time series data means removing an underlying trend from the data. The main reason for doing so is to make seasonal or cyclical </w:t>
      </w:r>
      <w:proofErr w:type="spellStart"/>
      <w:r w:rsidRPr="00975662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>subtrends</w:t>
      </w:r>
      <w:proofErr w:type="spellEnd"/>
      <w:r w:rsidRPr="00975662"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 in the data more visible.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n-HK"/>
        </w:rPr>
        <w:t xml:space="preserve"> Detrending was done in Data2 by the process of differentiation. All the datasets were non-stationary as per the AD fuller test. If it were not done, then data would not have been stationary, which otherwise helped stabilize the data and reduce trend and seasonality.</w:t>
      </w:r>
    </w:p>
    <w:p w14:paraId="3AA6087F" w14:textId="4C8BBACF" w:rsidR="009A69FB" w:rsidRDefault="009A69FB" w:rsidP="00422B9A">
      <w:pPr>
        <w:rPr>
          <w:rFonts w:ascii="Times New Roman" w:hAnsi="Times New Roman" w:cs="Times New Roman"/>
          <w:sz w:val="24"/>
          <w:szCs w:val="24"/>
          <w:lang w:val="en-HK"/>
        </w:rPr>
      </w:pPr>
      <w:r w:rsidRPr="00422B9A">
        <w:rPr>
          <w:rFonts w:ascii="Times New Roman" w:hAnsi="Times New Roman" w:cs="Times New Roman"/>
          <w:b/>
          <w:bCs/>
          <w:sz w:val="24"/>
          <w:szCs w:val="24"/>
          <w:lang w:val="en-HK"/>
        </w:rPr>
        <w:t>Submission</w:t>
      </w:r>
      <w:r w:rsidRPr="00422B9A">
        <w:rPr>
          <w:rFonts w:ascii="Times New Roman" w:hAnsi="Times New Roman" w:cs="Times New Roman"/>
          <w:sz w:val="24"/>
          <w:szCs w:val="24"/>
          <w:lang w:val="en-HK"/>
        </w:rPr>
        <w:t xml:space="preserve">: </w:t>
      </w:r>
    </w:p>
    <w:p w14:paraId="07E27E7F" w14:textId="0EE82227" w:rsidR="00026110" w:rsidRDefault="00026110" w:rsidP="000261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Write your answer the above questions </w:t>
      </w:r>
      <w:r w:rsidRPr="004D0ED8">
        <w:rPr>
          <w:rFonts w:ascii="Times New Roman" w:hAnsi="Times New Roman" w:cs="Times New Roman"/>
          <w:sz w:val="24"/>
          <w:szCs w:val="24"/>
          <w:lang w:val="en-HK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HK"/>
        </w:rPr>
        <w:t xml:space="preserve">this Word document and save it in </w:t>
      </w:r>
      <w:r w:rsidR="00D86676">
        <w:rPr>
          <w:rFonts w:ascii="Times New Roman" w:hAnsi="Times New Roman" w:cs="Times New Roman"/>
          <w:sz w:val="24"/>
          <w:szCs w:val="24"/>
          <w:lang w:val="en-HK"/>
        </w:rPr>
        <w:t xml:space="preserve">Word </w:t>
      </w:r>
      <w:r w:rsidRPr="004D0ED8">
        <w:rPr>
          <w:rFonts w:ascii="Times New Roman" w:hAnsi="Times New Roman" w:cs="Times New Roman"/>
          <w:sz w:val="24"/>
          <w:szCs w:val="24"/>
          <w:lang w:val="en-HK"/>
        </w:rPr>
        <w:t>format</w:t>
      </w:r>
      <w:r w:rsidR="00D86676">
        <w:rPr>
          <w:rFonts w:ascii="Times New Roman" w:hAnsi="Times New Roman" w:cs="Times New Roman"/>
          <w:sz w:val="24"/>
          <w:szCs w:val="24"/>
          <w:lang w:val="en-HK"/>
        </w:rPr>
        <w:t xml:space="preserve"> (doc or docx</w:t>
      </w:r>
      <w:proofErr w:type="gramStart"/>
      <w:r w:rsidR="00D86676">
        <w:rPr>
          <w:rFonts w:ascii="Times New Roman" w:hAnsi="Times New Roman" w:cs="Times New Roman"/>
          <w:sz w:val="24"/>
          <w:szCs w:val="24"/>
          <w:lang w:val="en-HK"/>
        </w:rPr>
        <w:t>)</w:t>
      </w:r>
      <w:r>
        <w:rPr>
          <w:rFonts w:ascii="Times New Roman" w:hAnsi="Times New Roman" w:cs="Times New Roman"/>
          <w:sz w:val="24"/>
          <w:szCs w:val="24"/>
          <w:lang w:val="en-HK"/>
        </w:rPr>
        <w:t>;</w:t>
      </w:r>
      <w:proofErr w:type="gramEnd"/>
    </w:p>
    <w:p w14:paraId="171B70D5" w14:textId="77777777" w:rsidR="00026110" w:rsidRDefault="00026110" w:rsidP="000261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>Attach your programming codes for both Data1 and Data2 in the original format (e.g., *.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HK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HK"/>
        </w:rPr>
        <w:t>, etc.);</w:t>
      </w:r>
    </w:p>
    <w:p w14:paraId="12C452AE" w14:textId="2E953A54" w:rsidR="00026110" w:rsidRPr="004D0ED8" w:rsidRDefault="00026110" w:rsidP="0002611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HK"/>
        </w:rPr>
      </w:pPr>
      <w:r>
        <w:rPr>
          <w:rFonts w:ascii="Times New Roman" w:hAnsi="Times New Roman" w:cs="Times New Roman"/>
          <w:sz w:val="24"/>
          <w:szCs w:val="24"/>
          <w:lang w:val="en-HK"/>
        </w:rPr>
        <w:t xml:space="preserve">Put the </w:t>
      </w:r>
      <w:r w:rsidR="00D86676">
        <w:rPr>
          <w:rFonts w:ascii="Times New Roman" w:hAnsi="Times New Roman" w:cs="Times New Roman"/>
          <w:sz w:val="24"/>
          <w:szCs w:val="24"/>
          <w:lang w:val="en-HK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en-HK"/>
        </w:rPr>
        <w:t>file and the programming codes in a zip/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 xml:space="preserve"> file package (i.e., *.zip or *.</w:t>
      </w:r>
      <w:proofErr w:type="spellStart"/>
      <w:r>
        <w:rPr>
          <w:rFonts w:ascii="Times New Roman" w:hAnsi="Times New Roman" w:cs="Times New Roman"/>
          <w:sz w:val="24"/>
          <w:szCs w:val="24"/>
          <w:lang w:val="en-HK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  <w:lang w:val="en-HK"/>
        </w:rPr>
        <w:t xml:space="preserve">) and upload it to the </w:t>
      </w:r>
      <w:r w:rsidRPr="004D0ED8">
        <w:rPr>
          <w:rFonts w:ascii="Times New Roman" w:hAnsi="Times New Roman" w:cs="Times New Roman"/>
          <w:sz w:val="24"/>
          <w:szCs w:val="24"/>
          <w:lang w:val="en-HK"/>
        </w:rPr>
        <w:t>Assignment box.</w:t>
      </w:r>
    </w:p>
    <w:p w14:paraId="278A8379" w14:textId="77777777" w:rsidR="00026110" w:rsidRPr="00422B9A" w:rsidRDefault="00026110" w:rsidP="00422B9A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0EA0CD63" w14:textId="77777777" w:rsidR="009A69FB" w:rsidRPr="00422B9A" w:rsidRDefault="009A69FB" w:rsidP="001D5BE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49F417A5" w14:textId="77777777" w:rsidR="009A69FB" w:rsidRPr="00422B9A" w:rsidRDefault="009A69FB" w:rsidP="001D5BE0">
      <w:pPr>
        <w:rPr>
          <w:rFonts w:ascii="Times New Roman" w:hAnsi="Times New Roman" w:cs="Times New Roman"/>
          <w:sz w:val="24"/>
          <w:szCs w:val="24"/>
          <w:lang w:val="en-HK"/>
        </w:rPr>
      </w:pPr>
    </w:p>
    <w:p w14:paraId="0D1B19AA" w14:textId="77777777" w:rsidR="009A69FB" w:rsidRPr="00422B9A" w:rsidRDefault="009A69FB" w:rsidP="001D5BE0">
      <w:pPr>
        <w:rPr>
          <w:rFonts w:ascii="Times New Roman" w:hAnsi="Times New Roman" w:cs="Times New Roman"/>
          <w:sz w:val="24"/>
          <w:szCs w:val="24"/>
          <w:lang w:val="en-HK"/>
        </w:rPr>
      </w:pPr>
    </w:p>
    <w:sectPr w:rsidR="009A69FB" w:rsidRPr="00422B9A" w:rsidSect="008E64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4D87" w14:textId="77777777" w:rsidR="002257AE" w:rsidRDefault="002257AE" w:rsidP="0009305F">
      <w:pPr>
        <w:spacing w:after="0" w:line="240" w:lineRule="auto"/>
      </w:pPr>
      <w:r>
        <w:separator/>
      </w:r>
    </w:p>
  </w:endnote>
  <w:endnote w:type="continuationSeparator" w:id="0">
    <w:p w14:paraId="324E67CC" w14:textId="77777777" w:rsidR="002257AE" w:rsidRDefault="002257AE" w:rsidP="000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C36A" w14:textId="77777777" w:rsidR="002257AE" w:rsidRDefault="002257AE" w:rsidP="0009305F">
      <w:pPr>
        <w:spacing w:after="0" w:line="240" w:lineRule="auto"/>
      </w:pPr>
      <w:r>
        <w:separator/>
      </w:r>
    </w:p>
  </w:footnote>
  <w:footnote w:type="continuationSeparator" w:id="0">
    <w:p w14:paraId="240F924C" w14:textId="77777777" w:rsidR="002257AE" w:rsidRDefault="002257AE" w:rsidP="0009305F">
      <w:pPr>
        <w:spacing w:after="0" w:line="240" w:lineRule="auto"/>
      </w:pPr>
      <w:r>
        <w:continuationSeparator/>
      </w:r>
    </w:p>
  </w:footnote>
  <w:footnote w:id="1">
    <w:p w14:paraId="3D5FA46D" w14:textId="4561AE5A" w:rsidR="003110C6" w:rsidRDefault="003110C6">
      <w:pPr>
        <w:pStyle w:val="FootnoteText"/>
      </w:pPr>
      <w:r>
        <w:rPr>
          <w:rStyle w:val="FootnoteReference"/>
        </w:rPr>
        <w:footnoteRef/>
      </w:r>
      <w:r>
        <w:t xml:space="preserve"> For example, create a set of half-hourly variables to represent records, each representing the price during 9:30-9:59, 10:00-10:29, …, 11:30-12:05, 13:00-13:29, etc. respectively. Note that the interval during 11:30-12:05 is longer than 30 minutes. Theoretically, there should be no trading between 12:00 and 12:05, but these minutes are included in the data for unknown reason. Let’s consider these are make-up records for 11:30-11:59.</w:t>
      </w:r>
    </w:p>
  </w:footnote>
  <w:footnote w:id="2">
    <w:p w14:paraId="7A987EC0" w14:textId="4E691F3C" w:rsidR="00370E3A" w:rsidRPr="00370E3A" w:rsidRDefault="00370E3A">
      <w:pPr>
        <w:pStyle w:val="FootnoteText"/>
        <w:rPr>
          <w:rFonts w:ascii="Times New Roman" w:hAnsi="Times New Roman" w:cs="Times New Roman"/>
        </w:rPr>
      </w:pPr>
      <w:r w:rsidRPr="00370E3A">
        <w:rPr>
          <w:rStyle w:val="FootnoteReference"/>
          <w:rFonts w:ascii="Times New Roman" w:hAnsi="Times New Roman" w:cs="Times New Roman"/>
        </w:rPr>
        <w:footnoteRef/>
      </w:r>
      <w:r w:rsidRPr="00370E3A">
        <w:rPr>
          <w:rFonts w:ascii="Times New Roman" w:hAnsi="Times New Roman" w:cs="Times New Roman"/>
        </w:rPr>
        <w:t xml:space="preserve"> </w:t>
      </w:r>
      <w:r w:rsidRPr="00370E3A">
        <w:rPr>
          <w:rFonts w:ascii="Times New Roman" w:hAnsi="Times New Roman" w:cs="Times New Roman"/>
          <w:lang w:val="en-HK"/>
        </w:rPr>
        <w:t xml:space="preserve">Grading policy for optional solutions: extra point(s) for significantly improved results, </w:t>
      </w:r>
      <w:r w:rsidR="006C475A">
        <w:rPr>
          <w:rFonts w:ascii="Times New Roman" w:hAnsi="Times New Roman" w:cs="Times New Roman"/>
          <w:lang w:val="en-HK"/>
        </w:rPr>
        <w:t xml:space="preserve">based on </w:t>
      </w:r>
      <w:r w:rsidRPr="00370E3A">
        <w:rPr>
          <w:rFonts w:ascii="Times New Roman" w:hAnsi="Times New Roman" w:cs="Times New Roman"/>
          <w:lang w:val="en-HK"/>
        </w:rPr>
        <w:t xml:space="preserve">the size of </w:t>
      </w:r>
      <w:r w:rsidR="006C475A">
        <w:rPr>
          <w:rFonts w:ascii="Times New Roman" w:hAnsi="Times New Roman" w:cs="Times New Roman"/>
          <w:lang w:val="en-HK"/>
        </w:rPr>
        <w:t>model fitness (R-squared)</w:t>
      </w:r>
      <w:r w:rsidRPr="00370E3A">
        <w:rPr>
          <w:rFonts w:ascii="Times New Roman" w:hAnsi="Times New Roman" w:cs="Times New Roman"/>
          <w:lang w:val="en-HK"/>
        </w:rPr>
        <w:t>; no penalty for wrong answers.</w:t>
      </w:r>
    </w:p>
  </w:footnote>
  <w:footnote w:id="3">
    <w:p w14:paraId="6CF99656" w14:textId="071AA4DB" w:rsidR="001E0674" w:rsidRPr="00370E3A" w:rsidRDefault="001E0674">
      <w:pPr>
        <w:pStyle w:val="FootnoteText"/>
        <w:rPr>
          <w:rFonts w:ascii="Times New Roman" w:hAnsi="Times New Roman" w:cs="Times New Roman"/>
        </w:rPr>
      </w:pPr>
      <w:r w:rsidRPr="00370E3A">
        <w:rPr>
          <w:rStyle w:val="FootnoteReference"/>
          <w:rFonts w:ascii="Times New Roman" w:hAnsi="Times New Roman" w:cs="Times New Roman"/>
        </w:rPr>
        <w:footnoteRef/>
      </w:r>
      <w:r w:rsidRPr="00370E3A">
        <w:rPr>
          <w:rFonts w:ascii="Times New Roman" w:hAnsi="Times New Roman" w:cs="Times New Roman"/>
        </w:rPr>
        <w:t xml:space="preserve"> Ratio of sell-to-buy price </w:t>
      </w:r>
      <w:r w:rsidRPr="00370E3A">
        <w:rPr>
          <w:rFonts w:ascii="Times New Roman" w:hAnsi="Times New Roman" w:cs="Times New Roman"/>
          <w:lang w:val="en-HK"/>
        </w:rPr>
        <w:t>= price at best time to sell / price at best time to buy.</w:t>
      </w:r>
    </w:p>
  </w:footnote>
  <w:footnote w:id="4">
    <w:p w14:paraId="785CDC04" w14:textId="46CB4BB5" w:rsidR="0028252C" w:rsidRPr="00305821" w:rsidRDefault="0028252C" w:rsidP="0028252C">
      <w:pPr>
        <w:pStyle w:val="FootnoteText"/>
        <w:rPr>
          <w:rFonts w:ascii="Times New Roman" w:hAnsi="Times New Roman" w:cs="Times New Roman"/>
        </w:rPr>
      </w:pPr>
      <w:r w:rsidRPr="00305821">
        <w:rPr>
          <w:rStyle w:val="FootnoteReference"/>
          <w:rFonts w:ascii="Times New Roman" w:hAnsi="Times New Roman" w:cs="Times New Roman"/>
        </w:rPr>
        <w:footnoteRef/>
      </w:r>
      <w:r w:rsidRPr="00305821">
        <w:rPr>
          <w:rFonts w:ascii="Times New Roman" w:hAnsi="Times New Roman" w:cs="Times New Roman"/>
        </w:rPr>
        <w:t xml:space="preserve"> Mean Absolute Percentage Error (MAPE) =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t=1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Price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Price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Price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Pr="00305821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Price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Price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acc>
      </m:oMath>
      <w:r w:rsidRPr="00305821">
        <w:rPr>
          <w:rFonts w:ascii="Times New Roman" w:hAnsi="Times New Roman" w:cs="Times New Roman"/>
        </w:rPr>
        <w:t xml:space="preserve"> are act</w:t>
      </w:r>
      <w:proofErr w:type="spellStart"/>
      <w:r>
        <w:rPr>
          <w:rFonts w:ascii="Times New Roman" w:hAnsi="Times New Roman" w:cs="Times New Roman"/>
        </w:rPr>
        <w:t>u</w:t>
      </w:r>
      <w:r w:rsidRPr="00305821">
        <w:rPr>
          <w:rFonts w:ascii="Times New Roman" w:hAnsi="Times New Roman" w:cs="Times New Roman"/>
        </w:rPr>
        <w:t>al</w:t>
      </w:r>
      <w:proofErr w:type="spellEnd"/>
      <w:r w:rsidRPr="00305821">
        <w:rPr>
          <w:rFonts w:ascii="Times New Roman" w:hAnsi="Times New Roman" w:cs="Times New Roman"/>
        </w:rPr>
        <w:t xml:space="preserve"> and estimated Price at date </w:t>
      </w:r>
      <w:r w:rsidRPr="00305821">
        <w:rPr>
          <w:rFonts w:ascii="Times New Roman" w:hAnsi="Times New Roman" w:cs="Times New Roman"/>
          <w:i/>
          <w:iCs/>
        </w:rPr>
        <w:t xml:space="preserve">t </w:t>
      </w:r>
      <w:r w:rsidRPr="00305821">
        <w:rPr>
          <w:rFonts w:ascii="Times New Roman" w:hAnsi="Times New Roman" w:cs="Times New Roman"/>
        </w:rPr>
        <w:t xml:space="preserve">(= 1 </w:t>
      </w:r>
      <w:proofErr w:type="spellStart"/>
      <w:r w:rsidRPr="00305821">
        <w:rPr>
          <w:rFonts w:ascii="Times New Roman" w:hAnsi="Times New Roman" w:cs="Times New Roman"/>
        </w:rPr>
        <w:t xml:space="preserve">to </w:t>
      </w:r>
      <w:r w:rsidRPr="00305821">
        <w:rPr>
          <w:rFonts w:ascii="Times New Roman" w:hAnsi="Times New Roman" w:cs="Times New Roman"/>
          <w:i/>
          <w:iCs/>
        </w:rPr>
        <w:t>n</w:t>
      </w:r>
      <w:proofErr w:type="spellEnd"/>
      <w:r w:rsidRPr="00305821">
        <w:rPr>
          <w:rFonts w:ascii="Times New Roman" w:hAnsi="Times New Roman" w:cs="Times New Roman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156"/>
    <w:multiLevelType w:val="multilevel"/>
    <w:tmpl w:val="B3EC098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" w15:restartNumberingAfterBreak="0">
    <w:nsid w:val="10B1024E"/>
    <w:multiLevelType w:val="hybridMultilevel"/>
    <w:tmpl w:val="4FC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15747"/>
    <w:multiLevelType w:val="hybridMultilevel"/>
    <w:tmpl w:val="085E7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468BD"/>
    <w:multiLevelType w:val="hybridMultilevel"/>
    <w:tmpl w:val="AE10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3C53B9"/>
    <w:multiLevelType w:val="hybridMultilevel"/>
    <w:tmpl w:val="7204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901B9"/>
    <w:multiLevelType w:val="hybridMultilevel"/>
    <w:tmpl w:val="AB1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17413"/>
    <w:multiLevelType w:val="hybridMultilevel"/>
    <w:tmpl w:val="98E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C3284"/>
    <w:multiLevelType w:val="hybridMultilevel"/>
    <w:tmpl w:val="637C1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200A95"/>
    <w:multiLevelType w:val="hybridMultilevel"/>
    <w:tmpl w:val="4CE8F4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572D312C"/>
    <w:multiLevelType w:val="hybridMultilevel"/>
    <w:tmpl w:val="38F0AF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8B301B4"/>
    <w:multiLevelType w:val="hybridMultilevel"/>
    <w:tmpl w:val="3E4A0170"/>
    <w:lvl w:ilvl="0" w:tplc="FFFFFFFF">
      <w:start w:val="1"/>
      <w:numFmt w:val="lowerLetter"/>
      <w:lvlText w:val="%1. "/>
      <w:lvlJc w:val="left"/>
      <w:pPr>
        <w:ind w:left="1440" w:hanging="360"/>
      </w:pPr>
      <w:rPr>
        <w:rFonts w:hint="eastAsia"/>
      </w:rPr>
    </w:lvl>
    <w:lvl w:ilvl="1" w:tplc="B454AAB4">
      <w:start w:val="1"/>
      <w:numFmt w:val="lowerRoman"/>
      <w:lvlText w:val="%2."/>
      <w:lvlJc w:val="left"/>
      <w:pPr>
        <w:ind w:left="216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557B9"/>
    <w:multiLevelType w:val="hybridMultilevel"/>
    <w:tmpl w:val="27F42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959F3"/>
    <w:multiLevelType w:val="hybridMultilevel"/>
    <w:tmpl w:val="FC888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C31DA4"/>
    <w:multiLevelType w:val="hybridMultilevel"/>
    <w:tmpl w:val="83027BAA"/>
    <w:lvl w:ilvl="0" w:tplc="27EE2D28">
      <w:start w:val="1"/>
      <w:numFmt w:val="lowerLetter"/>
      <w:lvlText w:val="%1. "/>
      <w:lvlJc w:val="left"/>
      <w:pPr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5C11A4"/>
    <w:multiLevelType w:val="multilevel"/>
    <w:tmpl w:val="2E90A14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5" w15:restartNumberingAfterBreak="0">
    <w:nsid w:val="7E554FA7"/>
    <w:multiLevelType w:val="hybridMultilevel"/>
    <w:tmpl w:val="AD4AA5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52149">
    <w:abstractNumId w:val="5"/>
  </w:num>
  <w:num w:numId="2" w16cid:durableId="30375757">
    <w:abstractNumId w:val="0"/>
  </w:num>
  <w:num w:numId="3" w16cid:durableId="968584551">
    <w:abstractNumId w:val="8"/>
  </w:num>
  <w:num w:numId="4" w16cid:durableId="1533030334">
    <w:abstractNumId w:val="4"/>
  </w:num>
  <w:num w:numId="5" w16cid:durableId="1526216791">
    <w:abstractNumId w:val="2"/>
  </w:num>
  <w:num w:numId="6" w16cid:durableId="472799766">
    <w:abstractNumId w:val="12"/>
  </w:num>
  <w:num w:numId="7" w16cid:durableId="900486946">
    <w:abstractNumId w:val="3"/>
  </w:num>
  <w:num w:numId="8" w16cid:durableId="2072578223">
    <w:abstractNumId w:val="13"/>
  </w:num>
  <w:num w:numId="9" w16cid:durableId="1051997747">
    <w:abstractNumId w:val="14"/>
  </w:num>
  <w:num w:numId="10" w16cid:durableId="73165958">
    <w:abstractNumId w:val="10"/>
  </w:num>
  <w:num w:numId="11" w16cid:durableId="1180775579">
    <w:abstractNumId w:val="7"/>
  </w:num>
  <w:num w:numId="12" w16cid:durableId="1536625843">
    <w:abstractNumId w:val="9"/>
  </w:num>
  <w:num w:numId="13" w16cid:durableId="1823959550">
    <w:abstractNumId w:val="1"/>
  </w:num>
  <w:num w:numId="14" w16cid:durableId="754857632">
    <w:abstractNumId w:val="6"/>
  </w:num>
  <w:num w:numId="15" w16cid:durableId="122772958">
    <w:abstractNumId w:val="11"/>
  </w:num>
  <w:num w:numId="16" w16cid:durableId="8695368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E0"/>
    <w:rsid w:val="00026110"/>
    <w:rsid w:val="0009305F"/>
    <w:rsid w:val="000E79FD"/>
    <w:rsid w:val="00124E30"/>
    <w:rsid w:val="00125BB2"/>
    <w:rsid w:val="00167D25"/>
    <w:rsid w:val="001A5A37"/>
    <w:rsid w:val="001D5BE0"/>
    <w:rsid w:val="001E0674"/>
    <w:rsid w:val="002106FE"/>
    <w:rsid w:val="002257AE"/>
    <w:rsid w:val="00257BE5"/>
    <w:rsid w:val="00270275"/>
    <w:rsid w:val="0028252C"/>
    <w:rsid w:val="00307841"/>
    <w:rsid w:val="003110C6"/>
    <w:rsid w:val="003302B1"/>
    <w:rsid w:val="00344744"/>
    <w:rsid w:val="00370E3A"/>
    <w:rsid w:val="003729B5"/>
    <w:rsid w:val="003E2135"/>
    <w:rsid w:val="00410B4F"/>
    <w:rsid w:val="00422B9A"/>
    <w:rsid w:val="00475117"/>
    <w:rsid w:val="00521885"/>
    <w:rsid w:val="00523BE2"/>
    <w:rsid w:val="00523D0C"/>
    <w:rsid w:val="00527D83"/>
    <w:rsid w:val="00631897"/>
    <w:rsid w:val="00642ABD"/>
    <w:rsid w:val="006C475A"/>
    <w:rsid w:val="006D5A35"/>
    <w:rsid w:val="00705D20"/>
    <w:rsid w:val="007738CB"/>
    <w:rsid w:val="007A02BB"/>
    <w:rsid w:val="00800C94"/>
    <w:rsid w:val="00855CAF"/>
    <w:rsid w:val="008E55C5"/>
    <w:rsid w:val="008E642E"/>
    <w:rsid w:val="00942082"/>
    <w:rsid w:val="00944795"/>
    <w:rsid w:val="00975662"/>
    <w:rsid w:val="00976393"/>
    <w:rsid w:val="00992F6C"/>
    <w:rsid w:val="009A0EDD"/>
    <w:rsid w:val="009A69FB"/>
    <w:rsid w:val="009C15D6"/>
    <w:rsid w:val="00A35B7A"/>
    <w:rsid w:val="00A45741"/>
    <w:rsid w:val="00A74943"/>
    <w:rsid w:val="00AC6A35"/>
    <w:rsid w:val="00B13924"/>
    <w:rsid w:val="00B35DC4"/>
    <w:rsid w:val="00B618B3"/>
    <w:rsid w:val="00BB6C10"/>
    <w:rsid w:val="00C10C37"/>
    <w:rsid w:val="00D3190B"/>
    <w:rsid w:val="00D42E4C"/>
    <w:rsid w:val="00D86676"/>
    <w:rsid w:val="00DA0099"/>
    <w:rsid w:val="00DF7459"/>
    <w:rsid w:val="00E15BE4"/>
    <w:rsid w:val="00E335E1"/>
    <w:rsid w:val="00E67829"/>
    <w:rsid w:val="00E915FC"/>
    <w:rsid w:val="00EA2C80"/>
    <w:rsid w:val="00EA3419"/>
    <w:rsid w:val="00F0333E"/>
    <w:rsid w:val="00F64B49"/>
    <w:rsid w:val="00F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44E55"/>
  <w15:chartTrackingRefBased/>
  <w15:docId w15:val="{E733A0CA-00BA-4B92-96E2-4E6B7F09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B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30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0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0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93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0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2A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ABD"/>
  </w:style>
  <w:style w:type="paragraph" w:styleId="Footer">
    <w:name w:val="footer"/>
    <w:basedOn w:val="Normal"/>
    <w:link w:val="FooterChar"/>
    <w:uiPriority w:val="99"/>
    <w:unhideWhenUsed/>
    <w:rsid w:val="00642A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ABD"/>
  </w:style>
  <w:style w:type="character" w:styleId="PlaceholderText">
    <w:name w:val="Placeholder Text"/>
    <w:basedOn w:val="DefaultParagraphFont"/>
    <w:uiPriority w:val="99"/>
    <w:semiHidden/>
    <w:rsid w:val="00521885"/>
    <w:rPr>
      <w:color w:val="808080"/>
    </w:rPr>
  </w:style>
  <w:style w:type="table" w:styleId="TableGrid">
    <w:name w:val="Table Grid"/>
    <w:basedOn w:val="TableNormal"/>
    <w:uiPriority w:val="39"/>
    <w:rsid w:val="0097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0C"/>
    <w:rPr>
      <w:rFonts w:ascii="Courier New" w:eastAsia="Times New Roman" w:hAnsi="Courier New" w:cs="Courier New"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CE8AD-AE95-44BF-AA16-CF6F2E1A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Zhu</dc:creator>
  <cp:keywords/>
  <dc:description/>
  <cp:lastModifiedBy>Falak Zehra</cp:lastModifiedBy>
  <cp:revision>2</cp:revision>
  <cp:lastPrinted>2023-03-03T07:20:00Z</cp:lastPrinted>
  <dcterms:created xsi:type="dcterms:W3CDTF">2023-03-07T01:45:00Z</dcterms:created>
  <dcterms:modified xsi:type="dcterms:W3CDTF">2023-03-07T01:45:00Z</dcterms:modified>
</cp:coreProperties>
</file>