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14:paraId="496F514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2CE25521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</w:t>
      </w:r>
      <w:r w:rsidR="001E1C22">
        <w:rPr>
          <w:rFonts w:eastAsia="Times New Roman"/>
          <w:szCs w:val="28"/>
          <w:lang w:eastAsia="ru-RU"/>
        </w:rPr>
        <w:t>бораторной работе №</w:t>
      </w:r>
      <w:r w:rsidR="00692BAB">
        <w:rPr>
          <w:rFonts w:eastAsia="Times New Roman"/>
          <w:szCs w:val="28"/>
          <w:lang w:eastAsia="ru-RU"/>
        </w:rPr>
        <w:t>5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47406C51" w14:textId="21F4210A" w:rsidR="001C39DD" w:rsidRDefault="00692BAB" w:rsidP="00692BAB">
      <w:pPr>
        <w:jc w:val="center"/>
        <w:rPr>
          <w:rFonts w:eastAsia="Times New Roman"/>
          <w:sz w:val="32"/>
          <w:szCs w:val="32"/>
          <w:lang w:eastAsia="ru-RU"/>
        </w:rPr>
      </w:pPr>
      <w:r w:rsidRPr="00692BAB">
        <w:rPr>
          <w:b/>
          <w:sz w:val="32"/>
        </w:rPr>
        <w:t xml:space="preserve">Применение переноса обучения </w:t>
      </w:r>
      <w:r w:rsidR="0069711C">
        <w:rPr>
          <w:b/>
          <w:sz w:val="32"/>
        </w:rPr>
        <w:t>глубоких нейронных сетей</w:t>
      </w: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14:paraId="759F83A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14:paraId="038A0BD7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14:paraId="61F4E1E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14:paraId="0A8AB6CE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14:paraId="0693C18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1783AE12" w14:textId="42E7A19B" w:rsidR="00692BAB" w:rsidRDefault="006D38E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1714636" w:history="1">
        <w:r w:rsidR="00692BAB" w:rsidRPr="007C711C">
          <w:rPr>
            <w:rStyle w:val="af"/>
            <w:noProof/>
          </w:rPr>
          <w:t>Цели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_Toc531714636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3</w:t>
        </w:r>
        <w:r w:rsidR="00692BAB">
          <w:rPr>
            <w:noProof/>
          </w:rPr>
          <w:fldChar w:fldCharType="end"/>
        </w:r>
      </w:hyperlink>
    </w:p>
    <w:p w14:paraId="31B99B44" w14:textId="7D185697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37" w:history="1">
        <w:r w:rsidR="00692BAB" w:rsidRPr="007C711C">
          <w:rPr>
            <w:rStyle w:val="af"/>
            <w:noProof/>
          </w:rPr>
          <w:t>Задачи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_Toc531714637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4</w:t>
        </w:r>
        <w:r w:rsidR="00692BAB">
          <w:rPr>
            <w:noProof/>
          </w:rPr>
          <w:fldChar w:fldCharType="end"/>
        </w:r>
      </w:hyperlink>
    </w:p>
    <w:p w14:paraId="3886586B" w14:textId="6952544F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38" w:history="1">
        <w:r w:rsidR="00692BAB" w:rsidRPr="007C711C">
          <w:rPr>
            <w:rStyle w:val="af"/>
            <w:noProof/>
          </w:rPr>
          <w:t>Решаемая задача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_Toc531714638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5</w:t>
        </w:r>
        <w:r w:rsidR="00692BAB">
          <w:rPr>
            <w:noProof/>
          </w:rPr>
          <w:fldChar w:fldCharType="end"/>
        </w:r>
      </w:hyperlink>
    </w:p>
    <w:p w14:paraId="14FADD1C" w14:textId="20AFE63B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39" w:history="1">
        <w:r w:rsidR="00692BAB" w:rsidRPr="007C711C">
          <w:rPr>
            <w:rStyle w:val="af"/>
            <w:noProof/>
          </w:rPr>
          <w:t>Выбор библиотеки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_Toc531714639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6</w:t>
        </w:r>
        <w:r w:rsidR="00692BAB">
          <w:rPr>
            <w:noProof/>
          </w:rPr>
          <w:fldChar w:fldCharType="end"/>
        </w:r>
      </w:hyperlink>
    </w:p>
    <w:p w14:paraId="770145A6" w14:textId="07D84481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40" w:history="1">
        <w:r w:rsidR="00692BAB" w:rsidRPr="007C711C">
          <w:rPr>
            <w:rStyle w:val="af"/>
            <w:noProof/>
          </w:rPr>
          <w:t>Метрика качества решения задачи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_Toc531714640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6</w:t>
        </w:r>
        <w:r w:rsidR="00692BAB">
          <w:rPr>
            <w:noProof/>
          </w:rPr>
          <w:fldChar w:fldCharType="end"/>
        </w:r>
      </w:hyperlink>
    </w:p>
    <w:p w14:paraId="06D9E047" w14:textId="1A07E2B0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41" w:history="1">
        <w:r w:rsidR="00692BAB" w:rsidRPr="007C711C">
          <w:rPr>
            <w:rStyle w:val="af"/>
            <w:noProof/>
          </w:rPr>
          <w:t>Тренировочные и тестовые наборы данных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_Toc531714641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6</w:t>
        </w:r>
        <w:r w:rsidR="00692BAB">
          <w:rPr>
            <w:noProof/>
          </w:rPr>
          <w:fldChar w:fldCharType="end"/>
        </w:r>
      </w:hyperlink>
    </w:p>
    <w:p w14:paraId="6F7DB7B7" w14:textId="33040082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42" w:history="1">
        <w:r w:rsidR="00692BAB" w:rsidRPr="007C711C">
          <w:rPr>
            <w:rStyle w:val="af"/>
            <w:noProof/>
          </w:rPr>
          <w:t>Конфигурации нейронных сетей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_Toc531714642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7</w:t>
        </w:r>
        <w:r w:rsidR="00692BAB">
          <w:rPr>
            <w:noProof/>
          </w:rPr>
          <w:fldChar w:fldCharType="end"/>
        </w:r>
      </w:hyperlink>
    </w:p>
    <w:p w14:paraId="44FDE2F6" w14:textId="1761D4FC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43" w:history="1">
        <w:r w:rsidR="00692BAB" w:rsidRPr="007C711C">
          <w:rPr>
            <w:rStyle w:val="af"/>
            <w:noProof/>
          </w:rPr>
          <w:t>Разработанные программы/скрипты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_Toc531714643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7</w:t>
        </w:r>
        <w:r w:rsidR="00692BAB">
          <w:rPr>
            <w:noProof/>
          </w:rPr>
          <w:fldChar w:fldCharType="end"/>
        </w:r>
      </w:hyperlink>
    </w:p>
    <w:p w14:paraId="5AF8DE64" w14:textId="186B394C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44" w:history="1">
        <w:r w:rsidR="00692BAB" w:rsidRPr="007C711C">
          <w:rPr>
            <w:rStyle w:val="af"/>
            <w:noProof/>
          </w:rPr>
          <w:t>Результаты экспериментов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_Toc531714644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7</w:t>
        </w:r>
        <w:r w:rsidR="00692BAB">
          <w:rPr>
            <w:noProof/>
          </w:rPr>
          <w:fldChar w:fldCharType="end"/>
        </w:r>
      </w:hyperlink>
    </w:p>
    <w:p w14:paraId="1878992B" w14:textId="4B913854" w:rsidR="00692BAB" w:rsidRDefault="00A35CBE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14645" w:history="1">
        <w:r w:rsidR="00692BAB" w:rsidRPr="007C711C">
          <w:rPr>
            <w:rStyle w:val="af"/>
            <w:noProof/>
          </w:rPr>
          <w:t>Выводы</w:t>
        </w:r>
        <w:r w:rsidR="00692BAB">
          <w:rPr>
            <w:noProof/>
          </w:rPr>
          <w:tab/>
        </w:r>
        <w:r w:rsidR="00692BAB">
          <w:rPr>
            <w:noProof/>
          </w:rPr>
          <w:fldChar w:fldCharType="begin"/>
        </w:r>
        <w:r w:rsidR="00692BAB">
          <w:rPr>
            <w:noProof/>
          </w:rPr>
          <w:instrText xml:space="preserve"> PAGEREF _Toc531714645 \h </w:instrText>
        </w:r>
        <w:r w:rsidR="00692BAB">
          <w:rPr>
            <w:noProof/>
          </w:rPr>
        </w:r>
        <w:r w:rsidR="00692BAB">
          <w:rPr>
            <w:noProof/>
          </w:rPr>
          <w:fldChar w:fldCharType="separate"/>
        </w:r>
        <w:r w:rsidR="00692BAB">
          <w:rPr>
            <w:noProof/>
          </w:rPr>
          <w:t>7</w:t>
        </w:r>
        <w:r w:rsidR="00692BAB">
          <w:rPr>
            <w:noProof/>
          </w:rPr>
          <w:fldChar w:fldCharType="end"/>
        </w:r>
      </w:hyperlink>
    </w:p>
    <w:p w14:paraId="779E00CC" w14:textId="7DF768FD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1714636"/>
      <w:r>
        <w:lastRenderedPageBreak/>
        <w:t>Цели</w:t>
      </w:r>
      <w:bookmarkEnd w:id="5"/>
    </w:p>
    <w:p w14:paraId="0CE92415" w14:textId="0FA0FB45" w:rsidR="001C39DD" w:rsidRPr="001E1C22" w:rsidRDefault="00692BAB" w:rsidP="001E1C22">
      <w:pPr>
        <w:numPr>
          <w:ilvl w:val="0"/>
          <w:numId w:val="3"/>
        </w:numPr>
        <w:spacing w:line="360" w:lineRule="auto"/>
        <w:rPr>
          <w:szCs w:val="28"/>
        </w:rPr>
      </w:pPr>
      <w:r w:rsidRPr="00692BAB">
        <w:rPr>
          <w:b/>
          <w:i/>
        </w:rPr>
        <w:t>Цель</w:t>
      </w:r>
      <w:r>
        <w:t xml:space="preserve"> настоящей работы состоит в том, чтобы исследовать возможности переноса обучения для решения целевой задачи, выбранной изначально для выполнения практических работ. </w:t>
      </w:r>
      <w:r w:rsidR="006D38E5"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6" w:name="_Toc531714637"/>
      <w:r>
        <w:lastRenderedPageBreak/>
        <w:t>Задачи</w:t>
      </w:r>
      <w:bookmarkEnd w:id="6"/>
    </w:p>
    <w:p w14:paraId="64DBA5CC" w14:textId="42CCEE5D" w:rsidR="001E1C22" w:rsidRPr="001E1C22" w:rsidRDefault="001E1C22" w:rsidP="001E1C22">
      <w:pPr>
        <w:pStyle w:val="Default"/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Выполнение лабораторной работы предполагает решение </w:t>
      </w:r>
      <w:r w:rsidRPr="001E1C22">
        <w:rPr>
          <w:b/>
          <w:i/>
          <w:sz w:val="28"/>
          <w:szCs w:val="28"/>
        </w:rPr>
        <w:t>следующих задач:</w:t>
      </w:r>
    </w:p>
    <w:p w14:paraId="454D5DA8" w14:textId="34003251" w:rsidR="00692BAB" w:rsidRP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Поиск исходной задачи (близкой по смыслу к целевой задаче) и поиск натренированной модели</w:t>
      </w:r>
      <w:r>
        <w:rPr>
          <w:sz w:val="28"/>
          <w:szCs w:val="28"/>
        </w:rPr>
        <w:t xml:space="preserve"> </w:t>
      </w:r>
      <w:r w:rsidRPr="00692BAB">
        <w:rPr>
          <w:sz w:val="28"/>
          <w:szCs w:val="28"/>
        </w:rPr>
        <w:t>для решения исходной задачи.</w:t>
      </w:r>
    </w:p>
    <w:p w14:paraId="078E6C95" w14:textId="3FCF965B" w:rsidR="00692BAB" w:rsidRP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Выполнение трех типов экспериментов по переносу знаний (типы экспериментов описаны в</w:t>
      </w:r>
      <w:r>
        <w:rPr>
          <w:sz w:val="28"/>
          <w:szCs w:val="28"/>
        </w:rPr>
        <w:t xml:space="preserve"> </w:t>
      </w:r>
      <w:r w:rsidRPr="00692BAB">
        <w:rPr>
          <w:sz w:val="28"/>
          <w:szCs w:val="28"/>
        </w:rPr>
        <w:t>лекции).</w:t>
      </w:r>
    </w:p>
    <w:p w14:paraId="405AF764" w14:textId="678BDEFE" w:rsid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Сбор результатов экспериментов.</w:t>
      </w:r>
    </w:p>
    <w:p w14:paraId="5B22890B" w14:textId="77777777" w:rsidR="001C39DD" w:rsidRDefault="006D38E5">
      <w:pPr>
        <w:spacing w:before="240" w:after="120"/>
      </w:pPr>
      <w:r>
        <w:br w:type="page"/>
      </w:r>
    </w:p>
    <w:p w14:paraId="56F0625B" w14:textId="77777777" w:rsidR="001C39DD" w:rsidRDefault="006D38E5">
      <w:pPr>
        <w:pStyle w:val="1"/>
        <w:numPr>
          <w:ilvl w:val="0"/>
          <w:numId w:val="2"/>
        </w:numPr>
      </w:pPr>
      <w:bookmarkStart w:id="7" w:name="_Toc531714638"/>
      <w:r>
        <w:lastRenderedPageBreak/>
        <w:t>Решаемая задача</w:t>
      </w:r>
      <w:bookmarkEnd w:id="7"/>
    </w:p>
    <w:p w14:paraId="5EFA2475" w14:textId="77777777"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14:paraId="3D558FD2" w14:textId="77777777"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 w14:paraId="592FD042" w14:textId="77777777">
        <w:trPr>
          <w:trHeight w:val="3176"/>
        </w:trPr>
        <w:tc>
          <w:tcPr>
            <w:tcW w:w="4677" w:type="dxa"/>
            <w:shd w:val="clear" w:color="auto" w:fill="auto"/>
          </w:tcPr>
          <w:p w14:paraId="167B33A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 wp14:anchorId="6F904ECE" wp14:editId="0E2C25E8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14:paraId="0F7A12C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 wp14:anchorId="4EB6EC81" wp14:editId="5A9BE5A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 w14:paraId="2C9A4B5B" w14:textId="77777777">
        <w:tc>
          <w:tcPr>
            <w:tcW w:w="4677" w:type="dxa"/>
            <w:shd w:val="clear" w:color="auto" w:fill="auto"/>
          </w:tcPr>
          <w:p w14:paraId="1A555E01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14:paraId="580400A9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14:paraId="3649B47B" w14:textId="77777777" w:rsidR="001C39DD" w:rsidRDefault="001C39DD"/>
    <w:p w14:paraId="449DA508" w14:textId="77777777" w:rsidR="001C39DD" w:rsidRDefault="006D38E5">
      <w:r>
        <w:t xml:space="preserve">С помощью скрипта на </w:t>
      </w:r>
      <w:r>
        <w:rPr>
          <w:lang w:val="en-US"/>
        </w:rPr>
        <w:t>python</w:t>
      </w:r>
      <w:r w:rsidRPr="004A5E0D">
        <w:t xml:space="preserve"> </w:t>
      </w:r>
      <w:r>
        <w:t xml:space="preserve">данные были преобразованы к размеру 128×128.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14:paraId="6ED0EF48" w14:textId="77777777" w:rsidR="001C39DD" w:rsidRDefault="006D38E5">
      <w:pPr>
        <w:pStyle w:val="1"/>
        <w:numPr>
          <w:ilvl w:val="0"/>
          <w:numId w:val="2"/>
        </w:numPr>
      </w:pPr>
      <w:bookmarkStart w:id="8" w:name="_Toc531714639"/>
      <w:r>
        <w:lastRenderedPageBreak/>
        <w:t>Выбор библиотеки</w:t>
      </w:r>
      <w:bookmarkEnd w:id="8"/>
    </w:p>
    <w:p w14:paraId="60789304" w14:textId="77777777" w:rsidR="001C39DD" w:rsidRDefault="006D38E5">
      <w:r>
        <w:t xml:space="preserve">Для выполнения лабораторных работ выбрана библиотека MXNet для </w:t>
      </w:r>
      <w:r>
        <w:rPr>
          <w:szCs w:val="28"/>
        </w:rPr>
        <w:t xml:space="preserve">языка программирования Python. </w:t>
      </w:r>
    </w:p>
    <w:p w14:paraId="0CACF605" w14:textId="77777777" w:rsidR="001C39DD" w:rsidRDefault="001C39DD">
      <w:pPr>
        <w:pStyle w:val="Default"/>
        <w:rPr>
          <w:sz w:val="28"/>
          <w:szCs w:val="28"/>
        </w:rPr>
      </w:pPr>
    </w:p>
    <w:p w14:paraId="6266D111" w14:textId="77777777"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</w:t>
      </w:r>
      <w:r w:rsidR="000F41D9">
        <w:rPr>
          <w:sz w:val="28"/>
          <w:szCs w:val="28"/>
        </w:rPr>
        <w:t xml:space="preserve">ректности установки библиотеки </w:t>
      </w:r>
      <w:r>
        <w:rPr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9" w:name="_Toc531714640"/>
      <w:r>
        <w:t>Метрика качества решения задачи</w:t>
      </w:r>
      <w:bookmarkEnd w:id="9"/>
    </w:p>
    <w:p w14:paraId="54350216" w14:textId="77777777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109DF976" w14:textId="77777777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10" w:name="_Toc531714641"/>
      <w:r w:rsidRPr="00D35848">
        <w:rPr>
          <w:szCs w:val="32"/>
        </w:rPr>
        <w:t>Тренировочные и тестовые наборы данных</w:t>
      </w:r>
      <w:bookmarkEnd w:id="10"/>
    </w:p>
    <w:p w14:paraId="6B0602B7" w14:textId="77777777"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14:paraId="60A3281B" w14:textId="77777777" w:rsidR="00DC0894" w:rsidRDefault="00DC0894">
      <w:pPr>
        <w:pStyle w:val="Default"/>
        <w:rPr>
          <w:sz w:val="28"/>
          <w:szCs w:val="28"/>
          <w:lang w:val="en-US"/>
        </w:rPr>
      </w:pPr>
    </w:p>
    <w:p w14:paraId="4F8CDA59" w14:textId="1E13DB09" w:rsidR="0057384B" w:rsidRPr="00CD4F13" w:rsidRDefault="006D38E5" w:rsidP="00435039">
      <w:pPr>
        <w:pStyle w:val="1"/>
      </w:pPr>
      <w:r w:rsidRPr="00177B11">
        <w:br w:type="page"/>
      </w:r>
      <w:bookmarkStart w:id="11" w:name="_Toc531714642"/>
      <w:r w:rsidR="00CD4F13">
        <w:lastRenderedPageBreak/>
        <w:t>Те</w:t>
      </w:r>
      <w:r w:rsidR="0069711C">
        <w:t>стовые к</w:t>
      </w:r>
      <w:r w:rsidR="004A5E0D" w:rsidRPr="00692BAB">
        <w:rPr>
          <w:szCs w:val="32"/>
        </w:rPr>
        <w:t>онфигурации нейронных сетей</w:t>
      </w:r>
      <w:bookmarkEnd w:id="11"/>
    </w:p>
    <w:p w14:paraId="4A05AA39" w14:textId="4940DAFF" w:rsidR="00CD4F13" w:rsidRPr="00CD4F13" w:rsidRDefault="00CD4F13" w:rsidP="00CD4F13">
      <w:pPr>
        <w:rPr>
          <w:sz w:val="32"/>
          <w:szCs w:val="36"/>
        </w:rPr>
      </w:pPr>
      <w:r>
        <w:rPr>
          <w:shd w:val="clear" w:color="auto" w:fill="FFFFFF"/>
        </w:rPr>
        <w:t>В качестве исходной задачи была выбрана задача классификации изображений на основе базы данных ImageNet, которая содержит 1000 классов различных изображений. В качестве натренированной модели была выбрана нейронная сеть resnext-50, которая содержит 52 сверточных слоя, 49 слоев с функцией активации relu, 2 слоя с пространственным объединением и 1 полносвязный слой на 1000 нейронов с функцией активации softmax.</w:t>
      </w:r>
    </w:p>
    <w:p w14:paraId="077970BE" w14:textId="60F198A2" w:rsidR="0069711C" w:rsidRDefault="00252E90" w:rsidP="0069711C">
      <w:r>
        <w:t>В данной лабораторной работе были проведены следующие эксперименты:</w:t>
      </w:r>
    </w:p>
    <w:p w14:paraId="299C017B" w14:textId="7F9E1B37" w:rsidR="00252E90" w:rsidRDefault="001E1759" w:rsidP="001E1759">
      <w:pPr>
        <w:pStyle w:val="ac"/>
        <w:numPr>
          <w:ilvl w:val="0"/>
          <w:numId w:val="13"/>
        </w:numPr>
      </w:pPr>
      <w:r>
        <w:t>Использовались модели без изменений, но с полным ее переобучением. Веса инициализировались случайным образом.</w:t>
      </w:r>
    </w:p>
    <w:p w14:paraId="4F667595" w14:textId="77777777" w:rsidR="005B2720" w:rsidRDefault="001E1759" w:rsidP="005B2720">
      <w:pPr>
        <w:pStyle w:val="ac"/>
        <w:numPr>
          <w:ilvl w:val="0"/>
          <w:numId w:val="13"/>
        </w:numPr>
      </w:pPr>
      <w:r>
        <w:t xml:space="preserve">Замена классификатора в исходной модели. Веса в нем инициализируются случайным образом. Оставшаяся часть модели используется как метод выделения признаков и данная часть модели не переобучается. В качестве нового классификатора был выбран классификатор с одним полносвязным скрытым слоем на 500 нейронов и функцией активации </w:t>
      </w:r>
      <w:r>
        <w:rPr>
          <w:lang w:val="en-US"/>
        </w:rPr>
        <w:t>tanh</w:t>
      </w:r>
      <w:r>
        <w:t xml:space="preserve"> и еще одним полносвязным слоем с функцией активации </w:t>
      </w:r>
      <w:r>
        <w:rPr>
          <w:lang w:val="en-US"/>
        </w:rPr>
        <w:t>softmax</w:t>
      </w:r>
      <w:r>
        <w:t>.</w:t>
      </w:r>
    </w:p>
    <w:p w14:paraId="76BF2EA9" w14:textId="77777777" w:rsidR="005B2720" w:rsidRDefault="005B2720" w:rsidP="005B2720">
      <w:pPr>
        <w:pStyle w:val="ac"/>
      </w:pPr>
    </w:p>
    <w:p w14:paraId="79A672FD" w14:textId="28B9B0C5" w:rsidR="00AB544B" w:rsidRDefault="005B2720" w:rsidP="005B2720">
      <w:pPr>
        <w:pStyle w:val="ac"/>
      </w:pPr>
      <w:r>
        <w:rPr>
          <w:noProof/>
          <w:lang w:eastAsia="ru-RU" w:bidi="ar-SA"/>
        </w:rPr>
        <w:drawing>
          <wp:inline distT="0" distB="0" distL="0" distR="0" wp14:anchorId="3FA75F8D" wp14:editId="2B2E887E">
            <wp:extent cx="4696999" cy="15621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91" cy="15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B44F" w14:textId="52DA97A2" w:rsidR="001E1759" w:rsidRDefault="001E1759" w:rsidP="001E1759">
      <w:pPr>
        <w:pStyle w:val="ac"/>
        <w:numPr>
          <w:ilvl w:val="0"/>
          <w:numId w:val="13"/>
        </w:numPr>
      </w:pPr>
      <w:r>
        <w:t xml:space="preserve">Тонкая настройка параметров модели. В данном эксперименте обучается вся нейронная сеть. При этом классификатор заменяется на новый со случайными весами. А оставшаяся часть модели инициализируется весами из натренированной модели. В качестве нового классификатора был выбрал классификатор с одним полносвязным слоем на 10 нейронов с функцией активации </w:t>
      </w:r>
      <w:r>
        <w:rPr>
          <w:lang w:val="en-US"/>
        </w:rPr>
        <w:t>softmax</w:t>
      </w:r>
      <w:r>
        <w:t xml:space="preserve">. </w:t>
      </w:r>
    </w:p>
    <w:p w14:paraId="72A1F603" w14:textId="77777777" w:rsidR="002B1706" w:rsidRDefault="002B1706" w:rsidP="00AB544B">
      <w:pPr>
        <w:pStyle w:val="ac"/>
      </w:pPr>
    </w:p>
    <w:p w14:paraId="187FBA1F" w14:textId="6FFE7161" w:rsidR="00D41CA7" w:rsidRDefault="005B2720" w:rsidP="00F22379">
      <w:pPr>
        <w:pStyle w:val="ac"/>
      </w:pPr>
      <w:r>
        <w:rPr>
          <w:noProof/>
          <w:lang w:eastAsia="ru-RU" w:bidi="ar-SA"/>
        </w:rPr>
        <w:drawing>
          <wp:inline distT="0" distB="0" distL="0" distR="0" wp14:anchorId="25A1DD0A" wp14:editId="0C219FFE">
            <wp:extent cx="3863622" cy="1691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87" cy="169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531714644"/>
    </w:p>
    <w:p w14:paraId="7713FA78" w14:textId="77777777" w:rsidR="00D41CA7" w:rsidRDefault="00D41CA7" w:rsidP="004A5E0D">
      <w:pPr>
        <w:pStyle w:val="1"/>
        <w:numPr>
          <w:ilvl w:val="0"/>
          <w:numId w:val="0"/>
        </w:numPr>
      </w:pPr>
    </w:p>
    <w:p w14:paraId="435543DF" w14:textId="3919A97D" w:rsidR="00D41CA7" w:rsidRDefault="00D41CA7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14:paraId="02B52525" w14:textId="77777777" w:rsidR="00D41CA7" w:rsidRDefault="00D41CA7" w:rsidP="004A5E0D">
      <w:pPr>
        <w:pStyle w:val="1"/>
        <w:numPr>
          <w:ilvl w:val="0"/>
          <w:numId w:val="0"/>
        </w:numPr>
      </w:pPr>
    </w:p>
    <w:p w14:paraId="4AC0979D" w14:textId="77777777" w:rsidR="001C39DD" w:rsidRDefault="006D38E5" w:rsidP="004A5E0D">
      <w:pPr>
        <w:pStyle w:val="1"/>
        <w:numPr>
          <w:ilvl w:val="0"/>
          <w:numId w:val="0"/>
        </w:numPr>
      </w:pPr>
      <w:r>
        <w:t>Результаты экспериментов</w:t>
      </w:r>
      <w:bookmarkEnd w:id="12"/>
    </w:p>
    <w:p w14:paraId="00F1E832" w14:textId="77777777" w:rsidR="001D275E" w:rsidRDefault="0069711C">
      <w:r>
        <w:t xml:space="preserve">Эксперименты проводились при следующих параметрах обучения: </w:t>
      </w:r>
    </w:p>
    <w:p w14:paraId="5E68A0B7" w14:textId="77777777" w:rsidR="001D275E" w:rsidRPr="00CD4F13" w:rsidRDefault="0069711C">
      <w:pPr>
        <w:rPr>
          <w:lang w:val="en-US"/>
        </w:rPr>
      </w:pPr>
      <w:r>
        <w:rPr>
          <w:lang w:val="en-US"/>
        </w:rPr>
        <w:t>batch</w:t>
      </w:r>
      <w:r w:rsidRPr="00CD4F13">
        <w:rPr>
          <w:lang w:val="en-US"/>
        </w:rPr>
        <w:t>_</w:t>
      </w:r>
      <w:r>
        <w:rPr>
          <w:lang w:val="en-US"/>
        </w:rPr>
        <w:t>size</w:t>
      </w:r>
      <w:r w:rsidRPr="00CD4F13">
        <w:rPr>
          <w:lang w:val="en-US"/>
        </w:rPr>
        <w:t xml:space="preserve"> = 8, </w:t>
      </w:r>
      <w:bookmarkStart w:id="13" w:name="_GoBack"/>
      <w:bookmarkEnd w:id="13"/>
    </w:p>
    <w:p w14:paraId="352CDDE1" w14:textId="77777777" w:rsidR="001D275E" w:rsidRPr="00CD4F13" w:rsidRDefault="0069711C">
      <w:pPr>
        <w:rPr>
          <w:lang w:val="en-US"/>
        </w:rPr>
      </w:pPr>
      <w:r>
        <w:rPr>
          <w:lang w:val="en-US"/>
        </w:rPr>
        <w:t>optimizer</w:t>
      </w:r>
      <w:r w:rsidRPr="00CD4F13">
        <w:rPr>
          <w:lang w:val="en-US"/>
        </w:rPr>
        <w:t xml:space="preserve"> = ‘</w:t>
      </w:r>
      <w:r>
        <w:rPr>
          <w:lang w:val="en-US"/>
        </w:rPr>
        <w:t>sgd</w:t>
      </w:r>
      <w:r w:rsidRPr="00CD4F13">
        <w:rPr>
          <w:lang w:val="en-US"/>
        </w:rPr>
        <w:t xml:space="preserve">’, </w:t>
      </w:r>
    </w:p>
    <w:p w14:paraId="374E1B23" w14:textId="1548D27D" w:rsidR="00177B11" w:rsidRPr="00CD4F13" w:rsidRDefault="0069711C">
      <w:pPr>
        <w:rPr>
          <w:lang w:val="en-US"/>
        </w:rPr>
      </w:pPr>
      <w:r>
        <w:rPr>
          <w:lang w:val="en-US"/>
        </w:rPr>
        <w:t>learning</w:t>
      </w:r>
      <w:r w:rsidRPr="00CD4F13">
        <w:rPr>
          <w:lang w:val="en-US"/>
        </w:rPr>
        <w:t xml:space="preserve"> </w:t>
      </w:r>
      <w:r>
        <w:rPr>
          <w:lang w:val="en-US"/>
        </w:rPr>
        <w:t>rate</w:t>
      </w:r>
      <w:r w:rsidRPr="00CD4F13">
        <w:rPr>
          <w:lang w:val="en-US"/>
        </w:rPr>
        <w:t xml:space="preserve"> = 0.01 </w:t>
      </w:r>
    </w:p>
    <w:p w14:paraId="4A73EF45" w14:textId="77777777" w:rsidR="00DC0894" w:rsidRPr="00CD4F13" w:rsidRDefault="00DC0894">
      <w:pPr>
        <w:rPr>
          <w:lang w:val="en-US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7"/>
        <w:gridCol w:w="1600"/>
        <w:gridCol w:w="2501"/>
        <w:gridCol w:w="1706"/>
        <w:gridCol w:w="1674"/>
      </w:tblGrid>
      <w:tr w:rsidR="005F798F" w:rsidRPr="000F41D9" w14:paraId="17675506" w14:textId="77777777" w:rsidTr="005F798F">
        <w:trPr>
          <w:trHeight w:val="297"/>
        </w:trPr>
        <w:tc>
          <w:tcPr>
            <w:tcW w:w="757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AF16F0" w14:textId="211C3B12" w:rsidR="005F798F" w:rsidRPr="00695CEA" w:rsidRDefault="005F798F">
            <w:pPr>
              <w:pStyle w:val="aa"/>
              <w:jc w:val="center"/>
              <w:rPr>
                <w:b/>
                <w:bCs/>
                <w:szCs w:val="28"/>
              </w:rPr>
            </w:pPr>
            <w:r w:rsidRPr="00695CEA">
              <w:rPr>
                <w:b/>
                <w:bCs/>
                <w:szCs w:val="28"/>
              </w:rPr>
              <w:t>№ эксперимента</w:t>
            </w:r>
          </w:p>
        </w:tc>
        <w:tc>
          <w:tcPr>
            <w:tcW w:w="758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9522A2" w14:textId="26F45CA6" w:rsidR="005F798F" w:rsidRPr="00695CEA" w:rsidRDefault="005F798F">
            <w:pPr>
              <w:pStyle w:val="aa"/>
              <w:jc w:val="center"/>
              <w:rPr>
                <w:b/>
                <w:bCs/>
                <w:szCs w:val="28"/>
              </w:rPr>
            </w:pPr>
            <w:r w:rsidRPr="00695CEA">
              <w:rPr>
                <w:b/>
                <w:bCs/>
                <w:szCs w:val="28"/>
              </w:rPr>
              <w:t>Количество эпох</w:t>
            </w:r>
          </w:p>
        </w:tc>
        <w:tc>
          <w:tcPr>
            <w:tcW w:w="3485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E86D3" w14:textId="77777777" w:rsidR="005F798F" w:rsidRPr="00695CEA" w:rsidRDefault="005F798F">
            <w:pPr>
              <w:pStyle w:val="aa"/>
              <w:jc w:val="center"/>
              <w:rPr>
                <w:b/>
                <w:bCs/>
                <w:szCs w:val="28"/>
              </w:rPr>
            </w:pPr>
            <w:r w:rsidRPr="00695CEA">
              <w:rPr>
                <w:b/>
                <w:bCs/>
                <w:szCs w:val="28"/>
              </w:rPr>
              <w:t>Результат</w:t>
            </w:r>
          </w:p>
        </w:tc>
      </w:tr>
      <w:tr w:rsidR="005F798F" w:rsidRPr="000F41D9" w14:paraId="3ACC1C3C" w14:textId="77777777" w:rsidTr="005F798F">
        <w:trPr>
          <w:trHeight w:val="590"/>
        </w:trPr>
        <w:tc>
          <w:tcPr>
            <w:tcW w:w="757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359122" w14:textId="77777777" w:rsidR="005F798F" w:rsidRPr="00695CEA" w:rsidRDefault="005F798F">
            <w:pPr>
              <w:pStyle w:val="aa"/>
              <w:jc w:val="center"/>
              <w:rPr>
                <w:szCs w:val="28"/>
              </w:rPr>
            </w:pPr>
          </w:p>
        </w:tc>
        <w:tc>
          <w:tcPr>
            <w:tcW w:w="758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79D74" w14:textId="77777777" w:rsidR="005F798F" w:rsidRPr="00695CEA" w:rsidRDefault="005F798F">
            <w:pPr>
              <w:pStyle w:val="aa"/>
              <w:jc w:val="center"/>
              <w:rPr>
                <w:szCs w:val="28"/>
              </w:rPr>
            </w:pP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604056" w14:textId="77777777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Точность на тренировочном множестве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9101E0" w14:textId="77777777" w:rsidR="005F798F" w:rsidRPr="00695CEA" w:rsidRDefault="005F798F" w:rsidP="000F41D9">
            <w:pPr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Точность на тестовом множестве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01D81A" w14:textId="77777777" w:rsidR="005F798F" w:rsidRPr="00695CEA" w:rsidRDefault="005F798F" w:rsidP="000F41D9">
            <w:pPr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Время, с</w:t>
            </w:r>
          </w:p>
        </w:tc>
      </w:tr>
      <w:tr w:rsidR="005F798F" w:rsidRPr="000F41D9" w14:paraId="7220EBAF" w14:textId="77777777" w:rsidTr="005F798F">
        <w:trPr>
          <w:trHeight w:val="232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640BE1" w14:textId="77777777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1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1C1C29" w14:textId="2F601A0B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5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71463B" w14:textId="7BEFF442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0.74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A03082" w14:textId="577164F1"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0.81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71B45C" w14:textId="314695DC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293.29</w:t>
            </w:r>
          </w:p>
        </w:tc>
      </w:tr>
      <w:tr w:rsidR="005F798F" w:rsidRPr="000F41D9" w14:paraId="6F414B3F" w14:textId="77777777" w:rsidTr="005F798F">
        <w:trPr>
          <w:trHeight w:val="219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FE969A" w14:textId="77777777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714D42" w14:textId="1FDDA857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5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ADBEC3" w14:textId="2D5E62D7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0.98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7BF3E3" w14:textId="34FD8455"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0.99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483C61" w14:textId="69AFDF1D" w:rsidR="005F798F" w:rsidRPr="00695CEA" w:rsidRDefault="005F798F" w:rsidP="00A74845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2.58</w:t>
            </w:r>
          </w:p>
        </w:tc>
      </w:tr>
      <w:tr w:rsidR="005F798F" w:rsidRPr="000F41D9" w14:paraId="41988157" w14:textId="77777777" w:rsidTr="005F798F">
        <w:trPr>
          <w:trHeight w:val="219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F0B363" w14:textId="77777777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3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CBD6DD" w14:textId="4C7C2F45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EA6FD" w14:textId="14B6A9AB"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0.99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9156B" w14:textId="3422543B"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0.99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979E16" w14:textId="7D72B1F7"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302.53</w:t>
            </w:r>
          </w:p>
        </w:tc>
      </w:tr>
    </w:tbl>
    <w:p w14:paraId="7A5E9BC2" w14:textId="77777777" w:rsidR="00D41CA7" w:rsidRDefault="00D41CA7" w:rsidP="00692BAB">
      <w:pPr>
        <w:pStyle w:val="1"/>
        <w:numPr>
          <w:ilvl w:val="0"/>
          <w:numId w:val="0"/>
        </w:numPr>
      </w:pPr>
      <w:bookmarkStart w:id="14" w:name="_Toc531714645"/>
    </w:p>
    <w:p w14:paraId="3ED37266" w14:textId="51E11F26" w:rsidR="00692BAB" w:rsidRDefault="00692BAB" w:rsidP="00692BAB">
      <w:pPr>
        <w:pStyle w:val="1"/>
        <w:numPr>
          <w:ilvl w:val="0"/>
          <w:numId w:val="0"/>
        </w:numPr>
      </w:pPr>
      <w:r>
        <w:t>Выводы</w:t>
      </w:r>
      <w:bookmarkEnd w:id="14"/>
    </w:p>
    <w:p w14:paraId="600B3924" w14:textId="77777777" w:rsidR="00252E90" w:rsidRDefault="00252E90" w:rsidP="00252E90">
      <w:r>
        <w:t>Наилучшую точность показал третий эксперимент. Значит, обучающих данных хватило для тонкой настройки модели.</w:t>
      </w:r>
    </w:p>
    <w:p w14:paraId="4D848287" w14:textId="167A562B" w:rsidR="001C39DD" w:rsidRDefault="001C39DD"/>
    <w:sectPr w:rsidR="001C39DD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73941" w14:textId="77777777" w:rsidR="00A35CBE" w:rsidRDefault="00A35CBE" w:rsidP="00D35848">
      <w:r>
        <w:separator/>
      </w:r>
    </w:p>
  </w:endnote>
  <w:endnote w:type="continuationSeparator" w:id="0">
    <w:p w14:paraId="290B8747" w14:textId="77777777" w:rsidR="00A35CBE" w:rsidRDefault="00A35CBE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7D88F" w14:textId="77777777" w:rsidR="00A35CBE" w:rsidRDefault="00A35CBE" w:rsidP="00D35848">
      <w:r>
        <w:separator/>
      </w:r>
    </w:p>
  </w:footnote>
  <w:footnote w:type="continuationSeparator" w:id="0">
    <w:p w14:paraId="407804EB" w14:textId="77777777" w:rsidR="00A35CBE" w:rsidRDefault="00A35CBE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703"/>
    <w:multiLevelType w:val="hybridMultilevel"/>
    <w:tmpl w:val="14148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6F86281A"/>
    <w:multiLevelType w:val="hybridMultilevel"/>
    <w:tmpl w:val="89F0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8"/>
  </w:num>
  <w:num w:numId="5">
    <w:abstractNumId w:val="1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90BE4"/>
    <w:rsid w:val="000F41D9"/>
    <w:rsid w:val="001654B1"/>
    <w:rsid w:val="00174C0C"/>
    <w:rsid w:val="00177B11"/>
    <w:rsid w:val="00183DF3"/>
    <w:rsid w:val="001A7F07"/>
    <w:rsid w:val="001C39DD"/>
    <w:rsid w:val="001D275E"/>
    <w:rsid w:val="001E1759"/>
    <w:rsid w:val="001E1C22"/>
    <w:rsid w:val="002040E3"/>
    <w:rsid w:val="00252E90"/>
    <w:rsid w:val="00266F54"/>
    <w:rsid w:val="002A0397"/>
    <w:rsid w:val="002B1706"/>
    <w:rsid w:val="004A5E0D"/>
    <w:rsid w:val="004D102B"/>
    <w:rsid w:val="00533EAC"/>
    <w:rsid w:val="00544160"/>
    <w:rsid w:val="0057384B"/>
    <w:rsid w:val="005B2720"/>
    <w:rsid w:val="005F798F"/>
    <w:rsid w:val="0060307B"/>
    <w:rsid w:val="00692BAB"/>
    <w:rsid w:val="00695CEA"/>
    <w:rsid w:val="0069711C"/>
    <w:rsid w:val="006A74AB"/>
    <w:rsid w:val="006D38E5"/>
    <w:rsid w:val="0074386F"/>
    <w:rsid w:val="00882CBB"/>
    <w:rsid w:val="009702B6"/>
    <w:rsid w:val="00A35CBE"/>
    <w:rsid w:val="00A74845"/>
    <w:rsid w:val="00AB544B"/>
    <w:rsid w:val="00B53C8B"/>
    <w:rsid w:val="00BF34F1"/>
    <w:rsid w:val="00C06BA5"/>
    <w:rsid w:val="00C66039"/>
    <w:rsid w:val="00CD4F13"/>
    <w:rsid w:val="00D35848"/>
    <w:rsid w:val="00D41CA7"/>
    <w:rsid w:val="00DC0894"/>
    <w:rsid w:val="00DC5C12"/>
    <w:rsid w:val="00DE0C76"/>
    <w:rsid w:val="00E607CD"/>
    <w:rsid w:val="00EB3FF6"/>
    <w:rsid w:val="00EC7B54"/>
    <w:rsid w:val="00EE3D68"/>
    <w:rsid w:val="00F2237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4A95-9876-429E-83C0-C0991C1A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Дмитрий Краснов</cp:lastModifiedBy>
  <cp:revision>13</cp:revision>
  <dcterms:created xsi:type="dcterms:W3CDTF">2018-12-04T16:22:00Z</dcterms:created>
  <dcterms:modified xsi:type="dcterms:W3CDTF">2018-12-05T19:56:00Z</dcterms:modified>
  <dc:language>ru-RU</dc:language>
</cp:coreProperties>
</file>