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325" w:leader="none"/>
          <w:tab w:val="center" w:pos="4680" w:leader="none"/>
        </w:tabs>
        <w:spacing w:lineRule="auto" w:line="360"/>
        <w:jc w:val="center"/>
        <w:rPr>
          <w:b/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CONTINUOUS ASSESSMENT TES</w:t>
      </w:r>
      <w:bookmarkStart w:id="0" w:name="_GoBack"/>
      <w:bookmarkEnd w:id="0"/>
      <w:r>
        <w:rPr>
          <w:b/>
          <w:color w:val="000000"/>
          <w:sz w:val="40"/>
          <w:szCs w:val="40"/>
          <w:u w:val="single"/>
        </w:rPr>
        <w:t xml:space="preserve">T </w:t>
      </w:r>
    </w:p>
    <w:p>
      <w:pPr>
        <w:pStyle w:val="ListParagraph"/>
        <w:ind w:left="360" w:hanging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CAT 1</w:t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Describe the process of online purchasing, from inception until the product/service is shipped. (10Marks)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Analyze the concept of personalization  in e-commerce explaining the strategies that can be applied to compile user profiles (10 marks)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  <w:bCs/>
        </w:rPr>
      </w:pPr>
      <w:r>
        <w:rPr>
          <w:rFonts w:eastAsia="Calibri" w:ascii="Times New Roman" w:hAnsi="Times New Roman" w:eastAsiaTheme="minorHAnsi"/>
          <w:b/>
          <w:bCs/>
          <w:color w:val="000000"/>
          <w:sz w:val="24"/>
          <w:szCs w:val="24"/>
        </w:rPr>
        <w:t>Identify the tools you can develop to support customers, distributors, and trading partners in e-commerce. Discuss each of the tools in details</w:t>
      </w:r>
      <w:r>
        <w:rPr>
          <w:rFonts w:ascii="Times New Roman" w:hAnsi="Times New Roman"/>
          <w:b/>
          <w:bCs/>
          <w:sz w:val="24"/>
          <w:szCs w:val="24"/>
        </w:rPr>
        <w:t>(10 marks)</w:t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0a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700a95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</Pages>
  <Words>65</Words>
  <Characters>372</Characters>
  <CharactersWithSpaces>442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2022-03-01T05:13:00Z</dcterms:created>
  <dc:creator>Cate james</dc:creator>
  <dc:description/>
  <dc:language>en-US</dc:language>
  <cp:lastModifiedBy/>
  <dcterms:modified xsi:type="dcterms:W3CDTF">2022-03-18T01:38:21Z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