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484FE3" w14:textId="3B54C4E3" w:rsidR="004B2F01" w:rsidRPr="00CB366A" w:rsidRDefault="00F61F91" w:rsidP="00CB366A">
      <w:pPr>
        <w:pStyle w:val="NoSpacing"/>
        <w:spacing w:line="360" w:lineRule="auto"/>
        <w:jc w:val="center"/>
        <w:rPr>
          <w:rFonts w:ascii="Times New Roman" w:hAnsi="Times New Roman"/>
          <w:sz w:val="24"/>
          <w:szCs w:val="24"/>
        </w:rPr>
      </w:pPr>
      <w:r>
        <w:rPr>
          <w:noProof/>
        </w:rPr>
        <w:drawing>
          <wp:inline distT="0" distB="0" distL="0" distR="0" wp14:anchorId="3E121C58" wp14:editId="57D63AAD">
            <wp:extent cx="1581150" cy="13430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rcRect b="9714"/>
                    <a:stretch>
                      <a:fillRect/>
                    </a:stretch>
                  </pic:blipFill>
                  <pic:spPr bwMode="auto">
                    <a:xfrm>
                      <a:off x="0" y="0"/>
                      <a:ext cx="1581150" cy="1343025"/>
                    </a:xfrm>
                    <a:prstGeom prst="rect">
                      <a:avLst/>
                    </a:prstGeom>
                    <a:noFill/>
                    <a:ln>
                      <a:noFill/>
                    </a:ln>
                  </pic:spPr>
                </pic:pic>
              </a:graphicData>
            </a:graphic>
          </wp:inline>
        </w:drawing>
      </w:r>
    </w:p>
    <w:p w14:paraId="6C75FF3D" w14:textId="77777777" w:rsidR="00F61F91" w:rsidRPr="00291543" w:rsidRDefault="00F61F91" w:rsidP="00F61F91">
      <w:pPr>
        <w:spacing w:after="0" w:line="240" w:lineRule="auto"/>
        <w:jc w:val="center"/>
        <w:rPr>
          <w:rFonts w:ascii="Times New Roman" w:hAnsi="Times New Roman"/>
          <w:b/>
          <w:bCs/>
          <w:sz w:val="24"/>
          <w:szCs w:val="24"/>
        </w:rPr>
      </w:pPr>
      <w:r w:rsidRPr="00291543">
        <w:rPr>
          <w:rFonts w:ascii="Times New Roman" w:eastAsia="Times New Roman" w:hAnsi="Times New Roman"/>
          <w:b/>
          <w:color w:val="000000"/>
          <w:sz w:val="24"/>
          <w:szCs w:val="24"/>
        </w:rPr>
        <w:t xml:space="preserve">UNIT CODE: </w:t>
      </w:r>
      <w:r w:rsidRPr="00291543">
        <w:rPr>
          <w:rFonts w:ascii="Times New Roman" w:hAnsi="Times New Roman"/>
          <w:bCs/>
          <w:sz w:val="24"/>
          <w:szCs w:val="24"/>
        </w:rPr>
        <w:t>SIT 405</w:t>
      </w:r>
      <w:r w:rsidRPr="00291543">
        <w:rPr>
          <w:rFonts w:ascii="Times New Roman" w:hAnsi="Times New Roman"/>
          <w:b/>
          <w:bCs/>
          <w:sz w:val="24"/>
          <w:szCs w:val="24"/>
        </w:rPr>
        <w:tab/>
      </w:r>
      <w:r w:rsidRPr="00291543">
        <w:rPr>
          <w:rFonts w:ascii="Times New Roman" w:hAnsi="Times New Roman"/>
          <w:b/>
          <w:bCs/>
          <w:sz w:val="24"/>
          <w:szCs w:val="24"/>
        </w:rPr>
        <w:tab/>
      </w:r>
    </w:p>
    <w:p w14:paraId="74137FE6" w14:textId="70A45C4E" w:rsidR="00F61F91" w:rsidRPr="00291543" w:rsidRDefault="00F61F91" w:rsidP="00F61F91">
      <w:pPr>
        <w:spacing w:after="0" w:line="240" w:lineRule="auto"/>
        <w:jc w:val="center"/>
        <w:rPr>
          <w:rFonts w:ascii="Times New Roman" w:hAnsi="Times New Roman"/>
          <w:bCs/>
          <w:sz w:val="24"/>
          <w:szCs w:val="24"/>
        </w:rPr>
      </w:pPr>
      <w:r w:rsidRPr="00291543">
        <w:rPr>
          <w:rFonts w:ascii="Times New Roman" w:eastAsia="Times New Roman" w:hAnsi="Times New Roman"/>
          <w:b/>
          <w:color w:val="000000"/>
          <w:sz w:val="24"/>
          <w:szCs w:val="24"/>
        </w:rPr>
        <w:t xml:space="preserve">UNIT TITLE: </w:t>
      </w:r>
      <w:r w:rsidRPr="00291543">
        <w:rPr>
          <w:rFonts w:ascii="Times New Roman" w:eastAsia="Times New Roman" w:hAnsi="Times New Roman"/>
          <w:sz w:val="24"/>
          <w:szCs w:val="24"/>
          <w:lang w:eastAsia="en-GB"/>
        </w:rPr>
        <w:t xml:space="preserve">Professional Practice and Ethics </w:t>
      </w:r>
    </w:p>
    <w:p w14:paraId="0ECE7E36" w14:textId="2B1E804F" w:rsidR="00F61F91" w:rsidRPr="00291543" w:rsidRDefault="00F61F91" w:rsidP="00F61F91">
      <w:pPr>
        <w:spacing w:after="0" w:line="240" w:lineRule="auto"/>
        <w:jc w:val="center"/>
        <w:rPr>
          <w:rFonts w:ascii="Times New Roman" w:eastAsia="Times New Roman" w:hAnsi="Times New Roman"/>
          <w:b/>
          <w:color w:val="000000"/>
          <w:sz w:val="24"/>
          <w:szCs w:val="24"/>
        </w:rPr>
      </w:pPr>
    </w:p>
    <w:p w14:paraId="22CC87CE" w14:textId="77777777" w:rsidR="00F61F91" w:rsidRPr="00291543" w:rsidRDefault="00F61F91" w:rsidP="00F61F91">
      <w:pPr>
        <w:spacing w:after="0" w:line="240" w:lineRule="auto"/>
        <w:jc w:val="center"/>
        <w:rPr>
          <w:rFonts w:ascii="Times New Roman" w:eastAsia="Times New Roman" w:hAnsi="Times New Roman"/>
          <w:b/>
          <w:color w:val="000000"/>
          <w:sz w:val="24"/>
          <w:szCs w:val="24"/>
        </w:rPr>
      </w:pPr>
      <w:r w:rsidRPr="00291543">
        <w:rPr>
          <w:rFonts w:ascii="Times New Roman" w:eastAsia="Times New Roman" w:hAnsi="Times New Roman"/>
          <w:b/>
          <w:color w:val="000000"/>
          <w:sz w:val="24"/>
          <w:szCs w:val="24"/>
        </w:rPr>
        <w:t>LECTURE HOURS: 45   Prerequisite: None</w:t>
      </w:r>
    </w:p>
    <w:p w14:paraId="003BF7B0" w14:textId="0749CE0D" w:rsidR="0043329D" w:rsidRPr="00291543" w:rsidRDefault="00F61F91" w:rsidP="00F61F91">
      <w:pPr>
        <w:spacing w:after="0" w:line="240" w:lineRule="auto"/>
        <w:jc w:val="center"/>
        <w:rPr>
          <w:rFonts w:ascii="Times New Roman" w:eastAsia="Times New Roman" w:hAnsi="Times New Roman"/>
          <w:sz w:val="24"/>
          <w:szCs w:val="24"/>
          <w:lang w:eastAsia="en-GB"/>
        </w:rPr>
      </w:pPr>
      <w:bookmarkStart w:id="0" w:name="_gjdgxs"/>
      <w:bookmarkEnd w:id="0"/>
      <w:r w:rsidRPr="00291543">
        <w:rPr>
          <w:rFonts w:ascii="Times New Roman" w:eastAsia="Times New Roman" w:hAnsi="Times New Roman"/>
          <w:b/>
          <w:color w:val="000000"/>
          <w:sz w:val="24"/>
          <w:szCs w:val="24"/>
        </w:rPr>
        <w:t xml:space="preserve">LECTURER: </w:t>
      </w:r>
      <w:r w:rsidRPr="00291543">
        <w:rPr>
          <w:rFonts w:ascii="Times New Roman" w:eastAsia="Times New Roman" w:hAnsi="Times New Roman"/>
          <w:b/>
          <w:color w:val="000000"/>
          <w:sz w:val="24"/>
          <w:szCs w:val="24"/>
        </w:rPr>
        <w:tab/>
        <w:t xml:space="preserve">EMAIL: </w:t>
      </w:r>
      <w:bookmarkStart w:id="1" w:name="_GoBack"/>
      <w:bookmarkEnd w:id="1"/>
      <w:r w:rsidRPr="00291543">
        <w:rPr>
          <w:rFonts w:ascii="Times New Roman" w:eastAsia="Times New Roman" w:hAnsi="Times New Roman"/>
          <w:sz w:val="24"/>
          <w:szCs w:val="24"/>
          <w:lang w:eastAsia="en-GB"/>
        </w:rPr>
        <w:t xml:space="preserve"> </w:t>
      </w:r>
    </w:p>
    <w:p w14:paraId="61902314" w14:textId="77777777" w:rsidR="00F61F91" w:rsidRPr="00291543" w:rsidRDefault="00F61F91" w:rsidP="00CB366A">
      <w:pPr>
        <w:widowControl w:val="0"/>
        <w:autoSpaceDE w:val="0"/>
        <w:autoSpaceDN w:val="0"/>
        <w:adjustRightInd w:val="0"/>
        <w:spacing w:line="360" w:lineRule="auto"/>
        <w:rPr>
          <w:rFonts w:ascii="Times New Roman" w:eastAsia="Times New Roman" w:hAnsi="Times New Roman"/>
          <w:sz w:val="24"/>
          <w:szCs w:val="24"/>
          <w:lang w:eastAsia="en-GB"/>
        </w:rPr>
      </w:pPr>
    </w:p>
    <w:p w14:paraId="00C7A639" w14:textId="05A5CD43" w:rsidR="00914961" w:rsidRPr="00291543" w:rsidRDefault="00914961" w:rsidP="00291543">
      <w:pPr>
        <w:pStyle w:val="ListParagraph"/>
        <w:widowControl w:val="0"/>
        <w:numPr>
          <w:ilvl w:val="1"/>
          <w:numId w:val="24"/>
        </w:numPr>
        <w:autoSpaceDE w:val="0"/>
        <w:autoSpaceDN w:val="0"/>
        <w:adjustRightInd w:val="0"/>
        <w:spacing w:line="360" w:lineRule="auto"/>
        <w:rPr>
          <w:rFonts w:ascii="Times New Roman" w:hAnsi="Times New Roman"/>
          <w:b/>
          <w:bCs/>
          <w:sz w:val="24"/>
          <w:szCs w:val="24"/>
        </w:rPr>
      </w:pPr>
      <w:r w:rsidRPr="00291543">
        <w:rPr>
          <w:rFonts w:ascii="Times New Roman" w:hAnsi="Times New Roman"/>
          <w:b/>
          <w:bCs/>
          <w:sz w:val="24"/>
          <w:szCs w:val="24"/>
        </w:rPr>
        <w:t>Purpose</w:t>
      </w:r>
    </w:p>
    <w:p w14:paraId="27F88F7F" w14:textId="0CD83C45" w:rsidR="00291543" w:rsidRPr="00291543" w:rsidRDefault="00291543" w:rsidP="00291543">
      <w:pPr>
        <w:pStyle w:val="ListParagraph"/>
        <w:widowControl w:val="0"/>
        <w:autoSpaceDE w:val="0"/>
        <w:autoSpaceDN w:val="0"/>
        <w:adjustRightInd w:val="0"/>
        <w:spacing w:line="360" w:lineRule="auto"/>
        <w:ind w:left="360"/>
        <w:jc w:val="both"/>
        <w:rPr>
          <w:rFonts w:ascii="Times New Roman" w:hAnsi="Times New Roman"/>
          <w:sz w:val="24"/>
          <w:szCs w:val="24"/>
        </w:rPr>
      </w:pPr>
      <w:r w:rsidRPr="00291543">
        <w:rPr>
          <w:rFonts w:ascii="Times New Roman" w:hAnsi="Times New Roman"/>
          <w:sz w:val="24"/>
          <w:szCs w:val="24"/>
        </w:rPr>
        <w:t>This course enables students to learn about ethical problems that computer scientists face, the codes of ethics of computing professional societies, legal issues involved in technology, and the social implications of computers, computing, and other digital technologies</w:t>
      </w:r>
    </w:p>
    <w:p w14:paraId="1799BC22" w14:textId="45A2E523" w:rsidR="0043329D" w:rsidRPr="00291543" w:rsidRDefault="00291543" w:rsidP="00291543">
      <w:pPr>
        <w:widowControl w:val="0"/>
        <w:autoSpaceDE w:val="0"/>
        <w:autoSpaceDN w:val="0"/>
        <w:adjustRightInd w:val="0"/>
        <w:spacing w:line="360" w:lineRule="auto"/>
        <w:rPr>
          <w:rFonts w:ascii="Times New Roman" w:hAnsi="Times New Roman"/>
          <w:b/>
          <w:bCs/>
          <w:sz w:val="24"/>
          <w:szCs w:val="24"/>
        </w:rPr>
      </w:pPr>
      <w:r w:rsidRPr="00291543">
        <w:rPr>
          <w:rFonts w:ascii="Times New Roman" w:hAnsi="Times New Roman"/>
          <w:b/>
          <w:bCs/>
          <w:sz w:val="24"/>
          <w:szCs w:val="24"/>
        </w:rPr>
        <w:t xml:space="preserve">2.0 </w:t>
      </w:r>
      <w:r w:rsidR="0043329D" w:rsidRPr="00291543">
        <w:rPr>
          <w:rFonts w:ascii="Times New Roman" w:hAnsi="Times New Roman"/>
          <w:b/>
          <w:bCs/>
          <w:sz w:val="24"/>
          <w:szCs w:val="24"/>
        </w:rPr>
        <w:t>Expected Learning Outcome</w:t>
      </w:r>
    </w:p>
    <w:p w14:paraId="7FD329BC" w14:textId="77777777" w:rsidR="0043329D" w:rsidRPr="00CB366A" w:rsidRDefault="0043329D" w:rsidP="00CB366A">
      <w:pPr>
        <w:widowControl w:val="0"/>
        <w:autoSpaceDE w:val="0"/>
        <w:autoSpaceDN w:val="0"/>
        <w:adjustRightInd w:val="0"/>
        <w:spacing w:line="360" w:lineRule="auto"/>
        <w:rPr>
          <w:rFonts w:ascii="Times New Roman" w:hAnsi="Times New Roman"/>
          <w:sz w:val="24"/>
          <w:szCs w:val="24"/>
        </w:rPr>
      </w:pPr>
      <w:r w:rsidRPr="00CB366A">
        <w:rPr>
          <w:rFonts w:ascii="Times New Roman" w:hAnsi="Times New Roman"/>
          <w:sz w:val="24"/>
          <w:szCs w:val="24"/>
        </w:rPr>
        <w:t>At the end of the course the students should be able to:</w:t>
      </w:r>
    </w:p>
    <w:p w14:paraId="62F50125" w14:textId="77777777" w:rsidR="000139E4" w:rsidRPr="00CB366A" w:rsidRDefault="000139E4" w:rsidP="00CB366A">
      <w:pPr>
        <w:pStyle w:val="Default"/>
        <w:numPr>
          <w:ilvl w:val="0"/>
          <w:numId w:val="16"/>
        </w:numPr>
        <w:spacing w:line="360" w:lineRule="auto"/>
        <w:rPr>
          <w:color w:val="auto"/>
        </w:rPr>
      </w:pPr>
      <w:r w:rsidRPr="00CB366A">
        <w:rPr>
          <w:color w:val="auto"/>
        </w:rPr>
        <w:t xml:space="preserve">Explain the relevance of a code of conduct to professional practice in computing. </w:t>
      </w:r>
    </w:p>
    <w:p w14:paraId="6C39D16A" w14:textId="77777777" w:rsidR="000139E4" w:rsidRDefault="000139E4" w:rsidP="00CB366A">
      <w:pPr>
        <w:pStyle w:val="Default"/>
        <w:numPr>
          <w:ilvl w:val="0"/>
          <w:numId w:val="16"/>
        </w:numPr>
        <w:spacing w:line="360" w:lineRule="auto"/>
        <w:rPr>
          <w:color w:val="auto"/>
        </w:rPr>
      </w:pPr>
      <w:r w:rsidRPr="00CB366A">
        <w:rPr>
          <w:color w:val="auto"/>
        </w:rPr>
        <w:t xml:space="preserve">Describe the ethical, social and legal issues related to information systems development and operation. </w:t>
      </w:r>
    </w:p>
    <w:p w14:paraId="7C3E2711" w14:textId="77777777" w:rsidR="00177AA1" w:rsidRPr="00177AA1" w:rsidRDefault="00177AA1" w:rsidP="00177AA1">
      <w:pPr>
        <w:widowControl w:val="0"/>
        <w:numPr>
          <w:ilvl w:val="0"/>
          <w:numId w:val="16"/>
        </w:numPr>
        <w:autoSpaceDE w:val="0"/>
        <w:autoSpaceDN w:val="0"/>
        <w:adjustRightInd w:val="0"/>
        <w:spacing w:after="0" w:line="240" w:lineRule="auto"/>
        <w:rPr>
          <w:rFonts w:ascii="Times New Roman" w:hAnsi="Times New Roman"/>
          <w:sz w:val="24"/>
          <w:szCs w:val="24"/>
        </w:rPr>
      </w:pPr>
      <w:r w:rsidRPr="00177AA1">
        <w:rPr>
          <w:rFonts w:ascii="Times New Roman" w:hAnsi="Times New Roman"/>
          <w:sz w:val="24"/>
          <w:szCs w:val="24"/>
        </w:rPr>
        <w:t xml:space="preserve">Analyze the local and global impact of computing on individuals, organizations, and society. </w:t>
      </w:r>
    </w:p>
    <w:p w14:paraId="12E87E33" w14:textId="776DAE62" w:rsidR="00177AA1" w:rsidRPr="00CB366A" w:rsidRDefault="00177AA1" w:rsidP="00177AA1">
      <w:pPr>
        <w:pStyle w:val="Default"/>
        <w:numPr>
          <w:ilvl w:val="0"/>
          <w:numId w:val="16"/>
        </w:numPr>
        <w:spacing w:line="360" w:lineRule="auto"/>
        <w:rPr>
          <w:color w:val="auto"/>
        </w:rPr>
      </w:pPr>
      <w:r w:rsidRPr="00177AA1">
        <w:rPr>
          <w:color w:val="auto"/>
        </w:rPr>
        <w:t>Explain the concepts and principles of moral thinking to problems relating to computing and digital technologies</w:t>
      </w:r>
    </w:p>
    <w:p w14:paraId="7A99D95F" w14:textId="66BD1E69" w:rsidR="00291543" w:rsidRDefault="00291543" w:rsidP="00291543">
      <w:pPr>
        <w:jc w:val="both"/>
        <w:rPr>
          <w:rFonts w:ascii="Times New Roman" w:eastAsia="Times New Roman" w:hAnsi="Times New Roman"/>
          <w:b/>
          <w:sz w:val="24"/>
          <w:szCs w:val="24"/>
        </w:rPr>
      </w:pPr>
      <w:r w:rsidRPr="00291543">
        <w:rPr>
          <w:rFonts w:ascii="Times New Roman" w:eastAsia="Times New Roman" w:hAnsi="Times New Roman"/>
          <w:b/>
          <w:sz w:val="24"/>
          <w:szCs w:val="24"/>
        </w:rPr>
        <w:t>3.0 Course description</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8"/>
        <w:gridCol w:w="2430"/>
        <w:gridCol w:w="4230"/>
      </w:tblGrid>
      <w:tr w:rsidR="00291543" w:rsidRPr="00CB366A" w14:paraId="16DCB2F0" w14:textId="77777777" w:rsidTr="004D57F1">
        <w:trPr>
          <w:trHeight w:val="620"/>
        </w:trPr>
        <w:tc>
          <w:tcPr>
            <w:tcW w:w="1098" w:type="dxa"/>
          </w:tcPr>
          <w:p w14:paraId="60BF4869" w14:textId="77777777" w:rsidR="00291543" w:rsidRPr="00CB366A" w:rsidRDefault="00291543" w:rsidP="004D57F1">
            <w:pPr>
              <w:pStyle w:val="ListParagraph"/>
              <w:spacing w:line="360" w:lineRule="auto"/>
              <w:ind w:left="0"/>
              <w:rPr>
                <w:rFonts w:ascii="Times New Roman" w:hAnsi="Times New Roman"/>
                <w:b/>
                <w:sz w:val="24"/>
                <w:szCs w:val="24"/>
              </w:rPr>
            </w:pPr>
            <w:r w:rsidRPr="00CB366A">
              <w:rPr>
                <w:rFonts w:ascii="Times New Roman" w:hAnsi="Times New Roman"/>
                <w:b/>
                <w:sz w:val="24"/>
                <w:szCs w:val="24"/>
              </w:rPr>
              <w:t xml:space="preserve">WEEK </w:t>
            </w:r>
          </w:p>
        </w:tc>
        <w:tc>
          <w:tcPr>
            <w:tcW w:w="2430" w:type="dxa"/>
          </w:tcPr>
          <w:p w14:paraId="2549E03B" w14:textId="77777777" w:rsidR="00291543" w:rsidRPr="00CB366A" w:rsidRDefault="00291543" w:rsidP="004D57F1">
            <w:pPr>
              <w:pStyle w:val="ListParagraph"/>
              <w:spacing w:line="360" w:lineRule="auto"/>
              <w:ind w:left="0"/>
              <w:rPr>
                <w:rFonts w:ascii="Times New Roman" w:hAnsi="Times New Roman"/>
                <w:b/>
                <w:sz w:val="24"/>
                <w:szCs w:val="24"/>
              </w:rPr>
            </w:pPr>
            <w:r w:rsidRPr="00CB366A">
              <w:rPr>
                <w:rFonts w:ascii="Times New Roman" w:hAnsi="Times New Roman"/>
                <w:b/>
                <w:sz w:val="24"/>
                <w:szCs w:val="24"/>
              </w:rPr>
              <w:t xml:space="preserve">TOPIC </w:t>
            </w:r>
          </w:p>
        </w:tc>
        <w:tc>
          <w:tcPr>
            <w:tcW w:w="4230" w:type="dxa"/>
          </w:tcPr>
          <w:p w14:paraId="1E2BF181" w14:textId="77777777" w:rsidR="00291543" w:rsidRPr="00CB366A" w:rsidRDefault="00291543" w:rsidP="004D57F1">
            <w:pPr>
              <w:pStyle w:val="ListParagraph"/>
              <w:spacing w:line="360" w:lineRule="auto"/>
              <w:ind w:left="0"/>
              <w:rPr>
                <w:rFonts w:ascii="Times New Roman" w:hAnsi="Times New Roman"/>
                <w:b/>
                <w:sz w:val="24"/>
                <w:szCs w:val="24"/>
              </w:rPr>
            </w:pPr>
            <w:r w:rsidRPr="00CB366A">
              <w:rPr>
                <w:rFonts w:ascii="Times New Roman" w:hAnsi="Times New Roman"/>
                <w:b/>
                <w:sz w:val="24"/>
                <w:szCs w:val="24"/>
              </w:rPr>
              <w:t xml:space="preserve">SUB-TOPIC </w:t>
            </w:r>
          </w:p>
        </w:tc>
      </w:tr>
      <w:tr w:rsidR="00291543" w:rsidRPr="00CB366A" w14:paraId="53295697" w14:textId="77777777" w:rsidTr="004D57F1">
        <w:tc>
          <w:tcPr>
            <w:tcW w:w="1098" w:type="dxa"/>
          </w:tcPr>
          <w:p w14:paraId="2BC96932" w14:textId="77777777" w:rsidR="00291543" w:rsidRPr="00CB366A" w:rsidRDefault="00291543" w:rsidP="004D57F1">
            <w:pPr>
              <w:pStyle w:val="ListParagraph"/>
              <w:spacing w:line="360" w:lineRule="auto"/>
              <w:ind w:left="0"/>
              <w:rPr>
                <w:rFonts w:ascii="Times New Roman" w:hAnsi="Times New Roman"/>
                <w:sz w:val="24"/>
                <w:szCs w:val="24"/>
              </w:rPr>
            </w:pPr>
            <w:r w:rsidRPr="00CB366A">
              <w:rPr>
                <w:rFonts w:ascii="Times New Roman" w:hAnsi="Times New Roman"/>
                <w:sz w:val="24"/>
                <w:szCs w:val="24"/>
              </w:rPr>
              <w:t>1</w:t>
            </w:r>
          </w:p>
        </w:tc>
        <w:tc>
          <w:tcPr>
            <w:tcW w:w="2430" w:type="dxa"/>
          </w:tcPr>
          <w:p w14:paraId="68D56BFE" w14:textId="77777777" w:rsidR="00291543" w:rsidRPr="00CB366A" w:rsidRDefault="00291543" w:rsidP="004D57F1">
            <w:pPr>
              <w:widowControl w:val="0"/>
              <w:tabs>
                <w:tab w:val="left" w:pos="2290"/>
              </w:tabs>
              <w:overflowPunct w:val="0"/>
              <w:autoSpaceDE w:val="0"/>
              <w:autoSpaceDN w:val="0"/>
              <w:adjustRightInd w:val="0"/>
              <w:spacing w:line="360" w:lineRule="auto"/>
              <w:ind w:right="20"/>
              <w:contextualSpacing/>
              <w:rPr>
                <w:rFonts w:ascii="Times New Roman" w:hAnsi="Times New Roman"/>
                <w:sz w:val="24"/>
                <w:szCs w:val="24"/>
              </w:rPr>
            </w:pPr>
            <w:r>
              <w:rPr>
                <w:rFonts w:ascii="Times New Roman" w:hAnsi="Times New Roman"/>
                <w:sz w:val="24"/>
                <w:szCs w:val="24"/>
              </w:rPr>
              <w:t>Introduction</w:t>
            </w:r>
            <w:r>
              <w:rPr>
                <w:rFonts w:ascii="Times New Roman" w:hAnsi="Times New Roman"/>
                <w:sz w:val="24"/>
                <w:szCs w:val="24"/>
              </w:rPr>
              <w:tab/>
            </w:r>
          </w:p>
        </w:tc>
        <w:tc>
          <w:tcPr>
            <w:tcW w:w="4230" w:type="dxa"/>
          </w:tcPr>
          <w:p w14:paraId="5E9CDE64" w14:textId="77777777" w:rsidR="00291543" w:rsidRDefault="00291543" w:rsidP="004D57F1">
            <w:pPr>
              <w:ind w:left="720"/>
              <w:rPr>
                <w:rFonts w:ascii="Maiandra GD" w:hAnsi="Maiandra GD"/>
                <w:color w:val="000000"/>
                <w:sz w:val="24"/>
                <w:szCs w:val="24"/>
              </w:rPr>
            </w:pPr>
            <w:r>
              <w:rPr>
                <w:rFonts w:ascii="Maiandra GD" w:eastAsia="Times New Roman" w:hAnsi="Maiandra GD"/>
                <w:color w:val="000000"/>
                <w:sz w:val="24"/>
                <w:szCs w:val="24"/>
              </w:rPr>
              <w:t>-</w:t>
            </w:r>
            <w:r w:rsidRPr="00F61F91">
              <w:rPr>
                <w:rFonts w:ascii="Times New Roman" w:hAnsi="Times New Roman"/>
                <w:sz w:val="24"/>
                <w:szCs w:val="24"/>
              </w:rPr>
              <w:t>Introduction to Basic concepts</w:t>
            </w:r>
            <w:r>
              <w:rPr>
                <w:rFonts w:ascii="Times New Roman" w:hAnsi="Times New Roman"/>
                <w:sz w:val="24"/>
                <w:szCs w:val="24"/>
              </w:rPr>
              <w:t>, terms and definitions</w:t>
            </w:r>
          </w:p>
          <w:p w14:paraId="430C8A7B" w14:textId="77777777" w:rsidR="00291543" w:rsidRPr="00CB366A" w:rsidRDefault="00291543" w:rsidP="004D57F1">
            <w:pPr>
              <w:widowControl w:val="0"/>
              <w:tabs>
                <w:tab w:val="left" w:pos="2290"/>
              </w:tabs>
              <w:overflowPunct w:val="0"/>
              <w:autoSpaceDE w:val="0"/>
              <w:autoSpaceDN w:val="0"/>
              <w:adjustRightInd w:val="0"/>
              <w:spacing w:line="360" w:lineRule="auto"/>
              <w:ind w:right="20"/>
              <w:contextualSpacing/>
              <w:rPr>
                <w:rFonts w:ascii="Times New Roman" w:hAnsi="Times New Roman"/>
                <w:sz w:val="24"/>
                <w:szCs w:val="24"/>
              </w:rPr>
            </w:pPr>
          </w:p>
        </w:tc>
      </w:tr>
      <w:tr w:rsidR="00291543" w:rsidRPr="00CB366A" w14:paraId="121C21E0" w14:textId="77777777" w:rsidTr="004D57F1">
        <w:tc>
          <w:tcPr>
            <w:tcW w:w="1098" w:type="dxa"/>
          </w:tcPr>
          <w:p w14:paraId="73EBCAC0" w14:textId="77777777" w:rsidR="00291543" w:rsidRPr="00CB366A" w:rsidRDefault="00291543" w:rsidP="004D57F1">
            <w:pPr>
              <w:pStyle w:val="ListParagraph"/>
              <w:spacing w:line="360" w:lineRule="auto"/>
              <w:ind w:left="0"/>
              <w:rPr>
                <w:rFonts w:ascii="Times New Roman" w:hAnsi="Times New Roman"/>
                <w:sz w:val="24"/>
                <w:szCs w:val="24"/>
              </w:rPr>
            </w:pPr>
            <w:r w:rsidRPr="00CB366A">
              <w:rPr>
                <w:rFonts w:ascii="Times New Roman" w:hAnsi="Times New Roman"/>
                <w:sz w:val="24"/>
                <w:szCs w:val="24"/>
              </w:rPr>
              <w:t>2</w:t>
            </w:r>
          </w:p>
        </w:tc>
        <w:tc>
          <w:tcPr>
            <w:tcW w:w="2430" w:type="dxa"/>
          </w:tcPr>
          <w:p w14:paraId="37CE172B" w14:textId="77777777" w:rsidR="00291543" w:rsidRPr="009D3F34" w:rsidRDefault="00291543" w:rsidP="004D57F1">
            <w:pPr>
              <w:spacing w:line="360" w:lineRule="auto"/>
              <w:rPr>
                <w:rFonts w:ascii="Times New Roman" w:hAnsi="Times New Roman"/>
                <w:sz w:val="24"/>
                <w:szCs w:val="24"/>
              </w:rPr>
            </w:pPr>
            <w:r w:rsidRPr="009D3F34">
              <w:rPr>
                <w:rFonts w:ascii="Times New Roman" w:hAnsi="Times New Roman"/>
                <w:sz w:val="24"/>
                <w:szCs w:val="24"/>
              </w:rPr>
              <w:t xml:space="preserve">Professional Ethics </w:t>
            </w:r>
          </w:p>
        </w:tc>
        <w:tc>
          <w:tcPr>
            <w:tcW w:w="4230" w:type="dxa"/>
          </w:tcPr>
          <w:p w14:paraId="785BAA5A" w14:textId="77777777" w:rsidR="00291543" w:rsidRPr="00CB366A" w:rsidRDefault="00291543" w:rsidP="004D57F1">
            <w:pPr>
              <w:pStyle w:val="NoSpacing"/>
              <w:numPr>
                <w:ilvl w:val="0"/>
                <w:numId w:val="7"/>
              </w:numPr>
              <w:spacing w:line="360" w:lineRule="auto"/>
              <w:contextualSpacing/>
              <w:rPr>
                <w:rFonts w:ascii="Times New Roman" w:eastAsia="Arial" w:hAnsi="Times New Roman"/>
                <w:spacing w:val="8"/>
                <w:sz w:val="24"/>
                <w:szCs w:val="24"/>
              </w:rPr>
            </w:pPr>
            <w:r w:rsidRPr="00CB366A">
              <w:rPr>
                <w:rFonts w:ascii="Times New Roman" w:hAnsi="Times New Roman"/>
                <w:sz w:val="24"/>
                <w:szCs w:val="24"/>
              </w:rPr>
              <w:t>Characteristics of a profession</w:t>
            </w:r>
          </w:p>
          <w:p w14:paraId="6FA347D0" w14:textId="77777777" w:rsidR="00291543" w:rsidRPr="00CB366A" w:rsidRDefault="00291543" w:rsidP="004D57F1">
            <w:pPr>
              <w:pStyle w:val="NoSpacing"/>
              <w:numPr>
                <w:ilvl w:val="0"/>
                <w:numId w:val="7"/>
              </w:numPr>
              <w:spacing w:line="360" w:lineRule="auto"/>
              <w:contextualSpacing/>
              <w:rPr>
                <w:rFonts w:ascii="Times New Roman" w:eastAsia="Arial" w:hAnsi="Times New Roman"/>
                <w:spacing w:val="8"/>
                <w:sz w:val="24"/>
                <w:szCs w:val="24"/>
              </w:rPr>
            </w:pPr>
            <w:r w:rsidRPr="00CB366A">
              <w:rPr>
                <w:rFonts w:ascii="Times New Roman" w:hAnsi="Times New Roman"/>
                <w:sz w:val="24"/>
                <w:szCs w:val="24"/>
              </w:rPr>
              <w:t>The system of professions</w:t>
            </w:r>
          </w:p>
          <w:p w14:paraId="6606DFFC" w14:textId="77777777" w:rsidR="00291543" w:rsidRPr="00CB366A" w:rsidRDefault="00291543" w:rsidP="004D57F1">
            <w:pPr>
              <w:pStyle w:val="NoSpacing"/>
              <w:numPr>
                <w:ilvl w:val="0"/>
                <w:numId w:val="7"/>
              </w:numPr>
              <w:spacing w:line="360" w:lineRule="auto"/>
              <w:contextualSpacing/>
              <w:rPr>
                <w:rFonts w:ascii="Times New Roman" w:eastAsia="Arial" w:hAnsi="Times New Roman"/>
                <w:spacing w:val="8"/>
                <w:sz w:val="24"/>
                <w:szCs w:val="24"/>
              </w:rPr>
            </w:pPr>
            <w:r w:rsidRPr="00CB366A">
              <w:rPr>
                <w:rFonts w:ascii="Times New Roman" w:hAnsi="Times New Roman"/>
                <w:sz w:val="24"/>
                <w:szCs w:val="24"/>
              </w:rPr>
              <w:t>Professional responsibility</w:t>
            </w:r>
          </w:p>
          <w:p w14:paraId="30CBB644" w14:textId="77777777" w:rsidR="00291543" w:rsidRPr="00CB366A" w:rsidRDefault="00291543" w:rsidP="004D57F1">
            <w:pPr>
              <w:pStyle w:val="NoSpacing"/>
              <w:numPr>
                <w:ilvl w:val="0"/>
                <w:numId w:val="7"/>
              </w:numPr>
              <w:spacing w:line="360" w:lineRule="auto"/>
              <w:contextualSpacing/>
              <w:rPr>
                <w:rFonts w:ascii="Times New Roman" w:eastAsia="Arial" w:hAnsi="Times New Roman"/>
                <w:spacing w:val="8"/>
                <w:sz w:val="24"/>
                <w:szCs w:val="24"/>
              </w:rPr>
            </w:pPr>
            <w:r w:rsidRPr="00CB366A">
              <w:rPr>
                <w:rFonts w:ascii="Times New Roman" w:hAnsi="Times New Roman"/>
                <w:sz w:val="24"/>
                <w:szCs w:val="24"/>
              </w:rPr>
              <w:t>Professional ethics.</w:t>
            </w:r>
          </w:p>
        </w:tc>
      </w:tr>
      <w:tr w:rsidR="00291543" w:rsidRPr="00CB366A" w14:paraId="4E967569" w14:textId="77777777" w:rsidTr="004D57F1">
        <w:tc>
          <w:tcPr>
            <w:tcW w:w="1098" w:type="dxa"/>
          </w:tcPr>
          <w:p w14:paraId="5C4C59AD" w14:textId="77777777" w:rsidR="00291543" w:rsidRPr="00CB366A" w:rsidRDefault="00291543" w:rsidP="004D57F1">
            <w:pPr>
              <w:pStyle w:val="ListParagraph"/>
              <w:spacing w:line="360" w:lineRule="auto"/>
              <w:ind w:left="0"/>
              <w:rPr>
                <w:rFonts w:ascii="Times New Roman" w:hAnsi="Times New Roman"/>
                <w:sz w:val="24"/>
                <w:szCs w:val="24"/>
              </w:rPr>
            </w:pPr>
            <w:r w:rsidRPr="00CB366A">
              <w:rPr>
                <w:rFonts w:ascii="Times New Roman" w:hAnsi="Times New Roman"/>
                <w:sz w:val="24"/>
                <w:szCs w:val="24"/>
              </w:rPr>
              <w:t>3</w:t>
            </w:r>
          </w:p>
        </w:tc>
        <w:tc>
          <w:tcPr>
            <w:tcW w:w="2430" w:type="dxa"/>
          </w:tcPr>
          <w:p w14:paraId="781930BD" w14:textId="77777777" w:rsidR="00291543" w:rsidRPr="00CB366A" w:rsidRDefault="00291543" w:rsidP="004D57F1">
            <w:pPr>
              <w:spacing w:line="360" w:lineRule="auto"/>
              <w:rPr>
                <w:rFonts w:ascii="Times New Roman" w:hAnsi="Times New Roman"/>
                <w:sz w:val="24"/>
                <w:szCs w:val="24"/>
              </w:rPr>
            </w:pPr>
          </w:p>
        </w:tc>
        <w:tc>
          <w:tcPr>
            <w:tcW w:w="4230" w:type="dxa"/>
          </w:tcPr>
          <w:p w14:paraId="796FBC44" w14:textId="77777777" w:rsidR="00291543" w:rsidRPr="00CB366A" w:rsidRDefault="00291543" w:rsidP="004D57F1">
            <w:pPr>
              <w:spacing w:line="360" w:lineRule="auto"/>
              <w:contextualSpacing/>
              <w:rPr>
                <w:rFonts w:ascii="Times New Roman" w:hAnsi="Times New Roman"/>
                <w:sz w:val="24"/>
                <w:szCs w:val="24"/>
              </w:rPr>
            </w:pPr>
            <w:r w:rsidRPr="00CB366A">
              <w:rPr>
                <w:rFonts w:ascii="Times New Roman" w:hAnsi="Times New Roman"/>
                <w:sz w:val="24"/>
                <w:szCs w:val="24"/>
              </w:rPr>
              <w:t>Cat 1</w:t>
            </w:r>
          </w:p>
        </w:tc>
      </w:tr>
      <w:tr w:rsidR="00291543" w:rsidRPr="00CB366A" w14:paraId="0F0AE706" w14:textId="77777777" w:rsidTr="004D57F1">
        <w:tc>
          <w:tcPr>
            <w:tcW w:w="1098" w:type="dxa"/>
          </w:tcPr>
          <w:p w14:paraId="7D232EF5" w14:textId="77777777" w:rsidR="00291543" w:rsidRPr="00CB366A" w:rsidRDefault="00291543" w:rsidP="004D57F1">
            <w:pPr>
              <w:pStyle w:val="ListParagraph"/>
              <w:spacing w:line="360" w:lineRule="auto"/>
              <w:ind w:left="0"/>
              <w:rPr>
                <w:rFonts w:ascii="Times New Roman" w:hAnsi="Times New Roman"/>
                <w:sz w:val="24"/>
                <w:szCs w:val="24"/>
              </w:rPr>
            </w:pPr>
            <w:r w:rsidRPr="00CB366A">
              <w:rPr>
                <w:rFonts w:ascii="Times New Roman" w:hAnsi="Times New Roman"/>
                <w:sz w:val="24"/>
                <w:szCs w:val="24"/>
              </w:rPr>
              <w:lastRenderedPageBreak/>
              <w:t>4</w:t>
            </w:r>
          </w:p>
        </w:tc>
        <w:tc>
          <w:tcPr>
            <w:tcW w:w="2430" w:type="dxa"/>
          </w:tcPr>
          <w:p w14:paraId="49CD69D6" w14:textId="77777777" w:rsidR="00291543" w:rsidRPr="00CB366A" w:rsidRDefault="00291543" w:rsidP="004D57F1">
            <w:pPr>
              <w:spacing w:line="360" w:lineRule="auto"/>
              <w:rPr>
                <w:rFonts w:ascii="Times New Roman" w:hAnsi="Times New Roman"/>
                <w:sz w:val="24"/>
                <w:szCs w:val="24"/>
              </w:rPr>
            </w:pPr>
            <w:r w:rsidRPr="00CB366A">
              <w:rPr>
                <w:rFonts w:ascii="Times New Roman" w:hAnsi="Times New Roman"/>
                <w:sz w:val="24"/>
                <w:szCs w:val="24"/>
              </w:rPr>
              <w:t>Code of Conduct</w:t>
            </w:r>
          </w:p>
        </w:tc>
        <w:tc>
          <w:tcPr>
            <w:tcW w:w="4230" w:type="dxa"/>
          </w:tcPr>
          <w:p w14:paraId="686201E5" w14:textId="77777777" w:rsidR="00291543" w:rsidRPr="00CB366A" w:rsidRDefault="00291543" w:rsidP="004D57F1">
            <w:pPr>
              <w:pStyle w:val="ListParagraph"/>
              <w:widowControl w:val="0"/>
              <w:numPr>
                <w:ilvl w:val="0"/>
                <w:numId w:val="9"/>
              </w:numPr>
              <w:overflowPunct w:val="0"/>
              <w:autoSpaceDE w:val="0"/>
              <w:autoSpaceDN w:val="0"/>
              <w:adjustRightInd w:val="0"/>
              <w:spacing w:line="360" w:lineRule="auto"/>
              <w:jc w:val="both"/>
              <w:rPr>
                <w:rFonts w:ascii="Times New Roman" w:hAnsi="Times New Roman"/>
                <w:sz w:val="24"/>
                <w:szCs w:val="24"/>
              </w:rPr>
            </w:pPr>
            <w:r w:rsidRPr="00CB366A">
              <w:rPr>
                <w:rFonts w:ascii="Times New Roman" w:hAnsi="Times New Roman"/>
                <w:sz w:val="24"/>
                <w:szCs w:val="24"/>
              </w:rPr>
              <w:t>Code of Conduct within IS</w:t>
            </w:r>
          </w:p>
          <w:p w14:paraId="12EF8F27" w14:textId="77777777" w:rsidR="00291543" w:rsidRPr="00CB366A" w:rsidRDefault="00291543" w:rsidP="004D57F1">
            <w:pPr>
              <w:pStyle w:val="ListParagraph"/>
              <w:widowControl w:val="0"/>
              <w:numPr>
                <w:ilvl w:val="0"/>
                <w:numId w:val="9"/>
              </w:numPr>
              <w:overflowPunct w:val="0"/>
              <w:autoSpaceDE w:val="0"/>
              <w:autoSpaceDN w:val="0"/>
              <w:adjustRightInd w:val="0"/>
              <w:spacing w:line="360" w:lineRule="auto"/>
              <w:jc w:val="both"/>
              <w:rPr>
                <w:rFonts w:ascii="Times New Roman" w:hAnsi="Times New Roman"/>
                <w:sz w:val="24"/>
                <w:szCs w:val="24"/>
              </w:rPr>
            </w:pPr>
            <w:r w:rsidRPr="00CB366A">
              <w:rPr>
                <w:rFonts w:ascii="Times New Roman" w:hAnsi="Times New Roman"/>
                <w:sz w:val="24"/>
                <w:szCs w:val="24"/>
              </w:rPr>
              <w:t>Functions of codes of conduct</w:t>
            </w:r>
          </w:p>
          <w:p w14:paraId="0B53804C" w14:textId="77777777" w:rsidR="00291543" w:rsidRPr="00CB366A" w:rsidRDefault="00291543" w:rsidP="004D57F1">
            <w:pPr>
              <w:pStyle w:val="ListParagraph"/>
              <w:widowControl w:val="0"/>
              <w:numPr>
                <w:ilvl w:val="0"/>
                <w:numId w:val="9"/>
              </w:numPr>
              <w:overflowPunct w:val="0"/>
              <w:autoSpaceDE w:val="0"/>
              <w:autoSpaceDN w:val="0"/>
              <w:adjustRightInd w:val="0"/>
              <w:spacing w:line="360" w:lineRule="auto"/>
              <w:jc w:val="both"/>
              <w:rPr>
                <w:rFonts w:ascii="Times New Roman" w:hAnsi="Times New Roman"/>
                <w:sz w:val="24"/>
                <w:szCs w:val="24"/>
              </w:rPr>
            </w:pPr>
            <w:r w:rsidRPr="00CB366A">
              <w:rPr>
                <w:rFonts w:ascii="Times New Roman" w:hAnsi="Times New Roman"/>
                <w:sz w:val="24"/>
                <w:szCs w:val="24"/>
              </w:rPr>
              <w:t>Licensing</w:t>
            </w:r>
          </w:p>
          <w:p w14:paraId="1D6D8EC5" w14:textId="77777777" w:rsidR="00291543" w:rsidRPr="00CB366A" w:rsidRDefault="00291543" w:rsidP="004D57F1">
            <w:pPr>
              <w:pStyle w:val="ListParagraph"/>
              <w:widowControl w:val="0"/>
              <w:numPr>
                <w:ilvl w:val="0"/>
                <w:numId w:val="9"/>
              </w:numPr>
              <w:overflowPunct w:val="0"/>
              <w:autoSpaceDE w:val="0"/>
              <w:autoSpaceDN w:val="0"/>
              <w:adjustRightInd w:val="0"/>
              <w:spacing w:line="360" w:lineRule="auto"/>
              <w:jc w:val="both"/>
              <w:rPr>
                <w:rFonts w:ascii="Times New Roman" w:hAnsi="Times New Roman"/>
                <w:sz w:val="24"/>
                <w:szCs w:val="24"/>
              </w:rPr>
            </w:pPr>
            <w:r w:rsidRPr="00CB366A">
              <w:rPr>
                <w:rFonts w:ascii="Times New Roman" w:hAnsi="Times New Roman"/>
                <w:sz w:val="24"/>
                <w:szCs w:val="24"/>
              </w:rPr>
              <w:t>Components</w:t>
            </w:r>
          </w:p>
        </w:tc>
      </w:tr>
      <w:tr w:rsidR="00291543" w:rsidRPr="00CB366A" w14:paraId="7961F9C1" w14:textId="77777777" w:rsidTr="004D57F1">
        <w:tc>
          <w:tcPr>
            <w:tcW w:w="1098" w:type="dxa"/>
          </w:tcPr>
          <w:p w14:paraId="304D8149" w14:textId="77777777" w:rsidR="00291543" w:rsidRPr="00CB366A" w:rsidRDefault="00291543" w:rsidP="004D57F1">
            <w:pPr>
              <w:pStyle w:val="ListParagraph"/>
              <w:spacing w:line="360" w:lineRule="auto"/>
              <w:ind w:left="0"/>
              <w:rPr>
                <w:rFonts w:ascii="Times New Roman" w:hAnsi="Times New Roman"/>
                <w:sz w:val="24"/>
                <w:szCs w:val="24"/>
              </w:rPr>
            </w:pPr>
            <w:r w:rsidRPr="00CB366A">
              <w:rPr>
                <w:rFonts w:ascii="Times New Roman" w:hAnsi="Times New Roman"/>
                <w:sz w:val="24"/>
                <w:szCs w:val="24"/>
              </w:rPr>
              <w:t>5</w:t>
            </w:r>
          </w:p>
        </w:tc>
        <w:tc>
          <w:tcPr>
            <w:tcW w:w="2430" w:type="dxa"/>
          </w:tcPr>
          <w:p w14:paraId="28659886" w14:textId="77777777" w:rsidR="00291543" w:rsidRPr="00CB366A" w:rsidRDefault="00291543" w:rsidP="004D57F1">
            <w:pPr>
              <w:spacing w:line="360" w:lineRule="auto"/>
              <w:jc w:val="both"/>
              <w:rPr>
                <w:rFonts w:ascii="Times New Roman" w:hAnsi="Times New Roman"/>
                <w:sz w:val="24"/>
                <w:szCs w:val="24"/>
              </w:rPr>
            </w:pPr>
            <w:r w:rsidRPr="00CB366A">
              <w:rPr>
                <w:rFonts w:ascii="Times New Roman" w:hAnsi="Times New Roman"/>
                <w:sz w:val="24"/>
                <w:szCs w:val="24"/>
              </w:rPr>
              <w:t>Code of Ethics</w:t>
            </w:r>
          </w:p>
        </w:tc>
        <w:tc>
          <w:tcPr>
            <w:tcW w:w="4230" w:type="dxa"/>
          </w:tcPr>
          <w:p w14:paraId="5C991FB3" w14:textId="77777777" w:rsidR="00291543" w:rsidRPr="00CB366A" w:rsidRDefault="00291543" w:rsidP="004D57F1">
            <w:pPr>
              <w:pStyle w:val="ListParagraph"/>
              <w:widowControl w:val="0"/>
              <w:numPr>
                <w:ilvl w:val="0"/>
                <w:numId w:val="9"/>
              </w:numPr>
              <w:overflowPunct w:val="0"/>
              <w:autoSpaceDE w:val="0"/>
              <w:autoSpaceDN w:val="0"/>
              <w:adjustRightInd w:val="0"/>
              <w:spacing w:line="360" w:lineRule="auto"/>
              <w:jc w:val="both"/>
              <w:rPr>
                <w:rFonts w:ascii="Times New Roman" w:hAnsi="Times New Roman"/>
                <w:sz w:val="24"/>
                <w:szCs w:val="24"/>
              </w:rPr>
            </w:pPr>
            <w:r w:rsidRPr="00CB366A">
              <w:rPr>
                <w:rFonts w:ascii="Times New Roman" w:hAnsi="Times New Roman"/>
                <w:sz w:val="24"/>
                <w:szCs w:val="24"/>
              </w:rPr>
              <w:t>Code of ethics and professional conduct ( ACM, IEEE and BCS)</w:t>
            </w:r>
          </w:p>
        </w:tc>
      </w:tr>
      <w:tr w:rsidR="00291543" w:rsidRPr="00CB366A" w14:paraId="2307556E" w14:textId="77777777" w:rsidTr="004D57F1">
        <w:tc>
          <w:tcPr>
            <w:tcW w:w="1098" w:type="dxa"/>
          </w:tcPr>
          <w:p w14:paraId="3EB75840" w14:textId="77777777" w:rsidR="00291543" w:rsidRPr="00CB366A" w:rsidRDefault="00291543" w:rsidP="004D57F1">
            <w:pPr>
              <w:pStyle w:val="ListParagraph"/>
              <w:spacing w:line="360" w:lineRule="auto"/>
              <w:ind w:left="0"/>
              <w:rPr>
                <w:rFonts w:ascii="Times New Roman" w:hAnsi="Times New Roman"/>
                <w:sz w:val="24"/>
                <w:szCs w:val="24"/>
              </w:rPr>
            </w:pPr>
            <w:r w:rsidRPr="00CB366A">
              <w:rPr>
                <w:rFonts w:ascii="Times New Roman" w:hAnsi="Times New Roman"/>
                <w:sz w:val="24"/>
                <w:szCs w:val="24"/>
              </w:rPr>
              <w:t>6</w:t>
            </w:r>
          </w:p>
        </w:tc>
        <w:tc>
          <w:tcPr>
            <w:tcW w:w="2430" w:type="dxa"/>
          </w:tcPr>
          <w:p w14:paraId="1AC161E6" w14:textId="77777777" w:rsidR="00291543" w:rsidRPr="00CB366A" w:rsidRDefault="00291543" w:rsidP="004D57F1">
            <w:pPr>
              <w:spacing w:line="360" w:lineRule="auto"/>
              <w:jc w:val="both"/>
              <w:rPr>
                <w:rFonts w:ascii="Times New Roman" w:hAnsi="Times New Roman"/>
                <w:sz w:val="24"/>
                <w:szCs w:val="24"/>
              </w:rPr>
            </w:pPr>
          </w:p>
        </w:tc>
        <w:tc>
          <w:tcPr>
            <w:tcW w:w="4230" w:type="dxa"/>
          </w:tcPr>
          <w:p w14:paraId="07D57572" w14:textId="77777777" w:rsidR="00291543" w:rsidRPr="00CB366A" w:rsidRDefault="00291543" w:rsidP="004D57F1">
            <w:pPr>
              <w:widowControl w:val="0"/>
              <w:overflowPunct w:val="0"/>
              <w:autoSpaceDE w:val="0"/>
              <w:autoSpaceDN w:val="0"/>
              <w:adjustRightInd w:val="0"/>
              <w:spacing w:line="360" w:lineRule="auto"/>
              <w:jc w:val="both"/>
              <w:rPr>
                <w:rFonts w:ascii="Times New Roman" w:hAnsi="Times New Roman"/>
                <w:sz w:val="24"/>
                <w:szCs w:val="24"/>
              </w:rPr>
            </w:pPr>
            <w:r w:rsidRPr="00CB366A">
              <w:rPr>
                <w:rFonts w:ascii="Times New Roman" w:hAnsi="Times New Roman"/>
                <w:sz w:val="24"/>
                <w:szCs w:val="24"/>
              </w:rPr>
              <w:t>CAT 2</w:t>
            </w:r>
          </w:p>
        </w:tc>
      </w:tr>
      <w:tr w:rsidR="00291543" w:rsidRPr="00CB366A" w14:paraId="24CE6781" w14:textId="77777777" w:rsidTr="004D57F1">
        <w:tc>
          <w:tcPr>
            <w:tcW w:w="1098" w:type="dxa"/>
          </w:tcPr>
          <w:p w14:paraId="6B652D95" w14:textId="77777777" w:rsidR="00291543" w:rsidRPr="00CB366A" w:rsidRDefault="00291543" w:rsidP="004D57F1">
            <w:pPr>
              <w:pStyle w:val="ListParagraph"/>
              <w:spacing w:line="360" w:lineRule="auto"/>
              <w:ind w:left="0"/>
              <w:rPr>
                <w:rFonts w:ascii="Times New Roman" w:hAnsi="Times New Roman"/>
                <w:sz w:val="24"/>
                <w:szCs w:val="24"/>
              </w:rPr>
            </w:pPr>
            <w:r w:rsidRPr="00CB366A">
              <w:rPr>
                <w:rFonts w:ascii="Times New Roman" w:hAnsi="Times New Roman"/>
                <w:sz w:val="24"/>
                <w:szCs w:val="24"/>
              </w:rPr>
              <w:t>7</w:t>
            </w:r>
          </w:p>
        </w:tc>
        <w:tc>
          <w:tcPr>
            <w:tcW w:w="2430" w:type="dxa"/>
          </w:tcPr>
          <w:p w14:paraId="2392980E" w14:textId="77777777" w:rsidR="00291543" w:rsidRPr="00CB366A" w:rsidRDefault="00291543" w:rsidP="004D57F1">
            <w:pPr>
              <w:spacing w:line="360" w:lineRule="auto"/>
              <w:jc w:val="both"/>
              <w:rPr>
                <w:rFonts w:ascii="Times New Roman" w:hAnsi="Times New Roman"/>
                <w:sz w:val="24"/>
                <w:szCs w:val="24"/>
              </w:rPr>
            </w:pPr>
            <w:r w:rsidRPr="00CB366A">
              <w:rPr>
                <w:rFonts w:ascii="Times New Roman" w:hAnsi="Times New Roman"/>
                <w:sz w:val="24"/>
                <w:szCs w:val="24"/>
              </w:rPr>
              <w:t>Legal Concepts</w:t>
            </w:r>
          </w:p>
        </w:tc>
        <w:tc>
          <w:tcPr>
            <w:tcW w:w="4230" w:type="dxa"/>
          </w:tcPr>
          <w:p w14:paraId="49E00C5B" w14:textId="77777777" w:rsidR="00291543" w:rsidRPr="00CB366A" w:rsidRDefault="00291543" w:rsidP="004D57F1">
            <w:pPr>
              <w:pStyle w:val="ListParagraph"/>
              <w:widowControl w:val="0"/>
              <w:numPr>
                <w:ilvl w:val="0"/>
                <w:numId w:val="9"/>
              </w:numPr>
              <w:overflowPunct w:val="0"/>
              <w:autoSpaceDE w:val="0"/>
              <w:autoSpaceDN w:val="0"/>
              <w:adjustRightInd w:val="0"/>
              <w:spacing w:line="360" w:lineRule="auto"/>
              <w:jc w:val="both"/>
              <w:rPr>
                <w:rFonts w:ascii="Times New Roman" w:hAnsi="Times New Roman"/>
                <w:sz w:val="24"/>
                <w:szCs w:val="24"/>
              </w:rPr>
            </w:pPr>
            <w:r w:rsidRPr="00CB366A">
              <w:rPr>
                <w:rFonts w:ascii="Times New Roman" w:hAnsi="Times New Roman"/>
                <w:sz w:val="24"/>
                <w:szCs w:val="24"/>
              </w:rPr>
              <w:t>Contracts</w:t>
            </w:r>
          </w:p>
          <w:p w14:paraId="3346CC89" w14:textId="77777777" w:rsidR="00291543" w:rsidRPr="00CB366A" w:rsidRDefault="00291543" w:rsidP="004D57F1">
            <w:pPr>
              <w:pStyle w:val="ListParagraph"/>
              <w:widowControl w:val="0"/>
              <w:numPr>
                <w:ilvl w:val="0"/>
                <w:numId w:val="9"/>
              </w:numPr>
              <w:overflowPunct w:val="0"/>
              <w:autoSpaceDE w:val="0"/>
              <w:autoSpaceDN w:val="0"/>
              <w:adjustRightInd w:val="0"/>
              <w:spacing w:line="360" w:lineRule="auto"/>
              <w:jc w:val="both"/>
              <w:rPr>
                <w:rFonts w:ascii="Times New Roman" w:hAnsi="Times New Roman"/>
                <w:sz w:val="24"/>
                <w:szCs w:val="24"/>
              </w:rPr>
            </w:pPr>
            <w:r w:rsidRPr="00CB366A">
              <w:rPr>
                <w:rFonts w:ascii="Times New Roman" w:hAnsi="Times New Roman"/>
                <w:sz w:val="24"/>
                <w:szCs w:val="24"/>
              </w:rPr>
              <w:t>Liability</w:t>
            </w:r>
          </w:p>
          <w:p w14:paraId="3E217691" w14:textId="77777777" w:rsidR="00291543" w:rsidRPr="00CB366A" w:rsidRDefault="00291543" w:rsidP="004D57F1">
            <w:pPr>
              <w:pStyle w:val="ListParagraph"/>
              <w:widowControl w:val="0"/>
              <w:numPr>
                <w:ilvl w:val="0"/>
                <w:numId w:val="9"/>
              </w:numPr>
              <w:overflowPunct w:val="0"/>
              <w:autoSpaceDE w:val="0"/>
              <w:autoSpaceDN w:val="0"/>
              <w:adjustRightInd w:val="0"/>
              <w:spacing w:line="360" w:lineRule="auto"/>
              <w:jc w:val="both"/>
              <w:rPr>
                <w:rFonts w:ascii="Times New Roman" w:hAnsi="Times New Roman"/>
                <w:sz w:val="24"/>
                <w:szCs w:val="24"/>
              </w:rPr>
            </w:pPr>
            <w:r w:rsidRPr="00CB366A">
              <w:rPr>
                <w:rFonts w:ascii="Times New Roman" w:hAnsi="Times New Roman"/>
                <w:sz w:val="24"/>
                <w:szCs w:val="24"/>
              </w:rPr>
              <w:t>Breach of contract</w:t>
            </w:r>
          </w:p>
        </w:tc>
      </w:tr>
      <w:tr w:rsidR="00291543" w:rsidRPr="00CB366A" w14:paraId="4759EB5F" w14:textId="77777777" w:rsidTr="004D57F1">
        <w:tc>
          <w:tcPr>
            <w:tcW w:w="1098" w:type="dxa"/>
          </w:tcPr>
          <w:p w14:paraId="1D6576A3" w14:textId="77777777" w:rsidR="00291543" w:rsidRPr="00CB366A" w:rsidRDefault="00291543" w:rsidP="004D57F1">
            <w:pPr>
              <w:pStyle w:val="ListParagraph"/>
              <w:spacing w:line="360" w:lineRule="auto"/>
              <w:ind w:left="0"/>
              <w:rPr>
                <w:rFonts w:ascii="Times New Roman" w:hAnsi="Times New Roman"/>
                <w:sz w:val="24"/>
                <w:szCs w:val="24"/>
              </w:rPr>
            </w:pPr>
            <w:r w:rsidRPr="00CB366A">
              <w:rPr>
                <w:rFonts w:ascii="Times New Roman" w:hAnsi="Times New Roman"/>
                <w:sz w:val="24"/>
                <w:szCs w:val="24"/>
              </w:rPr>
              <w:t>8</w:t>
            </w:r>
          </w:p>
        </w:tc>
        <w:tc>
          <w:tcPr>
            <w:tcW w:w="2430" w:type="dxa"/>
          </w:tcPr>
          <w:p w14:paraId="58851C96" w14:textId="77777777" w:rsidR="00291543" w:rsidRPr="00CB366A" w:rsidRDefault="00291543" w:rsidP="004D57F1">
            <w:pPr>
              <w:pStyle w:val="NoSpacing"/>
              <w:spacing w:line="360" w:lineRule="auto"/>
              <w:rPr>
                <w:rFonts w:ascii="Times New Roman" w:hAnsi="Times New Roman"/>
                <w:sz w:val="24"/>
                <w:szCs w:val="24"/>
              </w:rPr>
            </w:pPr>
            <w:r w:rsidRPr="00CB366A">
              <w:rPr>
                <w:rFonts w:ascii="Times New Roman" w:hAnsi="Times New Roman"/>
                <w:sz w:val="24"/>
                <w:szCs w:val="24"/>
              </w:rPr>
              <w:t>Property law and Rights in IT</w:t>
            </w:r>
          </w:p>
          <w:p w14:paraId="05A68A60" w14:textId="77777777" w:rsidR="00291543" w:rsidRPr="00CB366A" w:rsidRDefault="00291543" w:rsidP="004D57F1">
            <w:pPr>
              <w:pStyle w:val="NoSpacing"/>
              <w:spacing w:line="360" w:lineRule="auto"/>
              <w:rPr>
                <w:rFonts w:ascii="Times New Roman" w:hAnsi="Times New Roman"/>
                <w:sz w:val="24"/>
                <w:szCs w:val="24"/>
              </w:rPr>
            </w:pPr>
          </w:p>
          <w:p w14:paraId="61173D38" w14:textId="77777777" w:rsidR="00291543" w:rsidRPr="00CB366A" w:rsidRDefault="00291543" w:rsidP="004D57F1">
            <w:pPr>
              <w:pStyle w:val="NoSpacing"/>
              <w:spacing w:line="360" w:lineRule="auto"/>
              <w:rPr>
                <w:rFonts w:ascii="Times New Roman" w:hAnsi="Times New Roman"/>
                <w:sz w:val="24"/>
                <w:szCs w:val="24"/>
              </w:rPr>
            </w:pPr>
          </w:p>
          <w:p w14:paraId="53947DF6" w14:textId="77777777" w:rsidR="00291543" w:rsidRPr="00CB366A" w:rsidRDefault="00291543" w:rsidP="004D57F1">
            <w:pPr>
              <w:pStyle w:val="NoSpacing"/>
              <w:spacing w:line="360" w:lineRule="auto"/>
              <w:rPr>
                <w:rFonts w:ascii="Times New Roman" w:hAnsi="Times New Roman"/>
                <w:sz w:val="24"/>
                <w:szCs w:val="24"/>
              </w:rPr>
            </w:pPr>
            <w:r w:rsidRPr="00CB366A">
              <w:rPr>
                <w:rFonts w:ascii="Times New Roman" w:hAnsi="Times New Roman"/>
                <w:sz w:val="24"/>
                <w:szCs w:val="24"/>
              </w:rPr>
              <w:t>Accountability and Information Technology</w:t>
            </w:r>
          </w:p>
        </w:tc>
        <w:tc>
          <w:tcPr>
            <w:tcW w:w="4230" w:type="dxa"/>
          </w:tcPr>
          <w:p w14:paraId="02B1206F" w14:textId="77777777" w:rsidR="00291543" w:rsidRPr="00CB366A" w:rsidRDefault="00291543" w:rsidP="004D57F1">
            <w:pPr>
              <w:pStyle w:val="ListParagraph"/>
              <w:widowControl w:val="0"/>
              <w:numPr>
                <w:ilvl w:val="0"/>
                <w:numId w:val="9"/>
              </w:numPr>
              <w:overflowPunct w:val="0"/>
              <w:autoSpaceDE w:val="0"/>
              <w:autoSpaceDN w:val="0"/>
              <w:adjustRightInd w:val="0"/>
              <w:spacing w:line="360" w:lineRule="auto"/>
              <w:jc w:val="both"/>
              <w:rPr>
                <w:rFonts w:ascii="Times New Roman" w:hAnsi="Times New Roman"/>
                <w:sz w:val="24"/>
                <w:szCs w:val="24"/>
              </w:rPr>
            </w:pPr>
            <w:r w:rsidRPr="00CB366A">
              <w:rPr>
                <w:rFonts w:ascii="Times New Roman" w:hAnsi="Times New Roman"/>
                <w:sz w:val="24"/>
                <w:szCs w:val="24"/>
              </w:rPr>
              <w:t>Intellectual</w:t>
            </w:r>
          </w:p>
          <w:p w14:paraId="60360289" w14:textId="77777777" w:rsidR="00291543" w:rsidRPr="00CB366A" w:rsidRDefault="00291543" w:rsidP="004D57F1">
            <w:pPr>
              <w:pStyle w:val="ListParagraph"/>
              <w:widowControl w:val="0"/>
              <w:numPr>
                <w:ilvl w:val="0"/>
                <w:numId w:val="9"/>
              </w:numPr>
              <w:overflowPunct w:val="0"/>
              <w:autoSpaceDE w:val="0"/>
              <w:autoSpaceDN w:val="0"/>
              <w:adjustRightInd w:val="0"/>
              <w:spacing w:line="360" w:lineRule="auto"/>
              <w:jc w:val="both"/>
              <w:rPr>
                <w:rFonts w:ascii="Times New Roman" w:hAnsi="Times New Roman"/>
                <w:sz w:val="24"/>
                <w:szCs w:val="24"/>
              </w:rPr>
            </w:pPr>
            <w:r w:rsidRPr="00CB366A">
              <w:rPr>
                <w:rFonts w:ascii="Times New Roman" w:hAnsi="Times New Roman"/>
                <w:sz w:val="24"/>
                <w:szCs w:val="24"/>
              </w:rPr>
              <w:t>Property</w:t>
            </w:r>
          </w:p>
          <w:p w14:paraId="130C352A" w14:textId="77777777" w:rsidR="00291543" w:rsidRPr="00CB366A" w:rsidRDefault="00291543" w:rsidP="004D57F1">
            <w:pPr>
              <w:pStyle w:val="ListParagraph"/>
              <w:widowControl w:val="0"/>
              <w:numPr>
                <w:ilvl w:val="0"/>
                <w:numId w:val="9"/>
              </w:numPr>
              <w:overflowPunct w:val="0"/>
              <w:autoSpaceDE w:val="0"/>
              <w:autoSpaceDN w:val="0"/>
              <w:adjustRightInd w:val="0"/>
              <w:spacing w:line="360" w:lineRule="auto"/>
              <w:jc w:val="both"/>
              <w:rPr>
                <w:rFonts w:ascii="Times New Roman" w:hAnsi="Times New Roman"/>
                <w:sz w:val="24"/>
                <w:szCs w:val="24"/>
              </w:rPr>
            </w:pPr>
            <w:r w:rsidRPr="00CB366A">
              <w:rPr>
                <w:rFonts w:ascii="Times New Roman" w:hAnsi="Times New Roman"/>
                <w:sz w:val="24"/>
                <w:szCs w:val="24"/>
              </w:rPr>
              <w:t>Copyright</w:t>
            </w:r>
          </w:p>
          <w:p w14:paraId="56604C3F" w14:textId="77777777" w:rsidR="00291543" w:rsidRPr="00CB366A" w:rsidRDefault="00291543" w:rsidP="004D57F1">
            <w:pPr>
              <w:pStyle w:val="ListParagraph"/>
              <w:widowControl w:val="0"/>
              <w:numPr>
                <w:ilvl w:val="0"/>
                <w:numId w:val="9"/>
              </w:numPr>
              <w:overflowPunct w:val="0"/>
              <w:autoSpaceDE w:val="0"/>
              <w:autoSpaceDN w:val="0"/>
              <w:adjustRightInd w:val="0"/>
              <w:spacing w:line="360" w:lineRule="auto"/>
              <w:jc w:val="both"/>
              <w:rPr>
                <w:rFonts w:ascii="Times New Roman" w:hAnsi="Times New Roman"/>
                <w:sz w:val="24"/>
                <w:szCs w:val="24"/>
              </w:rPr>
            </w:pPr>
            <w:r w:rsidRPr="00CB366A">
              <w:rPr>
                <w:rFonts w:ascii="Times New Roman" w:hAnsi="Times New Roman"/>
                <w:sz w:val="24"/>
                <w:szCs w:val="24"/>
              </w:rPr>
              <w:t>Patents</w:t>
            </w:r>
          </w:p>
        </w:tc>
      </w:tr>
      <w:tr w:rsidR="00291543" w:rsidRPr="00CB366A" w14:paraId="474F61E5" w14:textId="77777777" w:rsidTr="004D57F1">
        <w:tc>
          <w:tcPr>
            <w:tcW w:w="1098" w:type="dxa"/>
          </w:tcPr>
          <w:p w14:paraId="5FA77739" w14:textId="77777777" w:rsidR="00291543" w:rsidRPr="00CB366A" w:rsidRDefault="00291543" w:rsidP="004D57F1">
            <w:pPr>
              <w:pStyle w:val="ListParagraph"/>
              <w:spacing w:line="360" w:lineRule="auto"/>
              <w:ind w:left="0"/>
              <w:rPr>
                <w:rFonts w:ascii="Times New Roman" w:hAnsi="Times New Roman"/>
                <w:sz w:val="24"/>
                <w:szCs w:val="24"/>
              </w:rPr>
            </w:pPr>
            <w:r w:rsidRPr="00CB366A">
              <w:rPr>
                <w:rFonts w:ascii="Times New Roman" w:hAnsi="Times New Roman"/>
                <w:sz w:val="24"/>
                <w:szCs w:val="24"/>
              </w:rPr>
              <w:t>9</w:t>
            </w:r>
          </w:p>
        </w:tc>
        <w:tc>
          <w:tcPr>
            <w:tcW w:w="2430" w:type="dxa"/>
          </w:tcPr>
          <w:p w14:paraId="3695AC23" w14:textId="77777777" w:rsidR="00291543" w:rsidRPr="00CB366A" w:rsidRDefault="00291543" w:rsidP="004D57F1">
            <w:pPr>
              <w:pStyle w:val="NoSpacing"/>
              <w:spacing w:line="360" w:lineRule="auto"/>
              <w:rPr>
                <w:rFonts w:ascii="Times New Roman" w:hAnsi="Times New Roman"/>
                <w:sz w:val="24"/>
                <w:szCs w:val="24"/>
              </w:rPr>
            </w:pPr>
            <w:r w:rsidRPr="00CB366A">
              <w:rPr>
                <w:rFonts w:ascii="Times New Roman" w:hAnsi="Times New Roman"/>
                <w:sz w:val="24"/>
                <w:szCs w:val="24"/>
              </w:rPr>
              <w:t>Computer Crime</w:t>
            </w:r>
          </w:p>
          <w:p w14:paraId="26F979CE" w14:textId="77777777" w:rsidR="00291543" w:rsidRPr="00CB366A" w:rsidRDefault="00291543" w:rsidP="004D57F1">
            <w:pPr>
              <w:pStyle w:val="NoSpacing"/>
              <w:spacing w:line="360" w:lineRule="auto"/>
              <w:rPr>
                <w:rFonts w:ascii="Times New Roman" w:hAnsi="Times New Roman"/>
                <w:sz w:val="24"/>
                <w:szCs w:val="24"/>
              </w:rPr>
            </w:pPr>
          </w:p>
        </w:tc>
        <w:tc>
          <w:tcPr>
            <w:tcW w:w="4230" w:type="dxa"/>
          </w:tcPr>
          <w:p w14:paraId="4BC2AB6D" w14:textId="77777777" w:rsidR="00291543" w:rsidRPr="00CB366A" w:rsidRDefault="00291543" w:rsidP="004D57F1">
            <w:pPr>
              <w:pStyle w:val="ListParagraph"/>
              <w:widowControl w:val="0"/>
              <w:numPr>
                <w:ilvl w:val="0"/>
                <w:numId w:val="9"/>
              </w:numPr>
              <w:overflowPunct w:val="0"/>
              <w:autoSpaceDE w:val="0"/>
              <w:autoSpaceDN w:val="0"/>
              <w:adjustRightInd w:val="0"/>
              <w:spacing w:line="360" w:lineRule="auto"/>
              <w:jc w:val="both"/>
              <w:rPr>
                <w:rFonts w:ascii="Times New Roman" w:hAnsi="Times New Roman"/>
                <w:sz w:val="24"/>
                <w:szCs w:val="24"/>
              </w:rPr>
            </w:pPr>
            <w:r w:rsidRPr="00CB366A">
              <w:rPr>
                <w:rFonts w:ascii="Times New Roman" w:hAnsi="Times New Roman"/>
                <w:sz w:val="24"/>
                <w:szCs w:val="24"/>
              </w:rPr>
              <w:t>Computer Misuse and Computer Crime</w:t>
            </w:r>
          </w:p>
          <w:p w14:paraId="06375B67" w14:textId="77777777" w:rsidR="00291543" w:rsidRPr="00CB366A" w:rsidRDefault="00291543" w:rsidP="004D57F1">
            <w:pPr>
              <w:pStyle w:val="ListParagraph"/>
              <w:widowControl w:val="0"/>
              <w:numPr>
                <w:ilvl w:val="0"/>
                <w:numId w:val="9"/>
              </w:numPr>
              <w:overflowPunct w:val="0"/>
              <w:autoSpaceDE w:val="0"/>
              <w:autoSpaceDN w:val="0"/>
              <w:adjustRightInd w:val="0"/>
              <w:spacing w:line="360" w:lineRule="auto"/>
              <w:jc w:val="both"/>
              <w:rPr>
                <w:rFonts w:ascii="Times New Roman" w:hAnsi="Times New Roman"/>
                <w:sz w:val="24"/>
                <w:szCs w:val="24"/>
              </w:rPr>
            </w:pPr>
            <w:r w:rsidRPr="00CB366A">
              <w:rPr>
                <w:rFonts w:ascii="Times New Roman" w:hAnsi="Times New Roman"/>
                <w:sz w:val="24"/>
                <w:szCs w:val="24"/>
              </w:rPr>
              <w:t>Computer Misuse and Criminal Law</w:t>
            </w:r>
          </w:p>
          <w:p w14:paraId="14BA39FD" w14:textId="77777777" w:rsidR="00291543" w:rsidRPr="00CB366A" w:rsidRDefault="00291543" w:rsidP="004D57F1">
            <w:pPr>
              <w:pStyle w:val="ListParagraph"/>
              <w:widowControl w:val="0"/>
              <w:numPr>
                <w:ilvl w:val="0"/>
                <w:numId w:val="9"/>
              </w:numPr>
              <w:overflowPunct w:val="0"/>
              <w:autoSpaceDE w:val="0"/>
              <w:autoSpaceDN w:val="0"/>
              <w:adjustRightInd w:val="0"/>
              <w:spacing w:line="360" w:lineRule="auto"/>
              <w:jc w:val="both"/>
              <w:rPr>
                <w:rFonts w:ascii="Times New Roman" w:hAnsi="Times New Roman"/>
                <w:sz w:val="24"/>
                <w:szCs w:val="24"/>
              </w:rPr>
            </w:pPr>
            <w:r w:rsidRPr="00CB366A">
              <w:rPr>
                <w:rFonts w:ascii="Times New Roman" w:hAnsi="Times New Roman"/>
                <w:sz w:val="24"/>
                <w:szCs w:val="24"/>
              </w:rPr>
              <w:t>Privacy and Freedom of information</w:t>
            </w:r>
          </w:p>
        </w:tc>
      </w:tr>
      <w:tr w:rsidR="00291543" w:rsidRPr="00CB366A" w14:paraId="4F48E829" w14:textId="77777777" w:rsidTr="004D57F1">
        <w:tc>
          <w:tcPr>
            <w:tcW w:w="1098" w:type="dxa"/>
          </w:tcPr>
          <w:p w14:paraId="4B6B76DE" w14:textId="77777777" w:rsidR="00291543" w:rsidRPr="00CB366A" w:rsidRDefault="00291543" w:rsidP="004D57F1">
            <w:pPr>
              <w:pStyle w:val="ListParagraph"/>
              <w:spacing w:line="360" w:lineRule="auto"/>
              <w:ind w:left="0"/>
              <w:rPr>
                <w:rFonts w:ascii="Times New Roman" w:hAnsi="Times New Roman"/>
                <w:sz w:val="24"/>
                <w:szCs w:val="24"/>
              </w:rPr>
            </w:pPr>
            <w:r w:rsidRPr="00CB366A">
              <w:rPr>
                <w:rFonts w:ascii="Times New Roman" w:hAnsi="Times New Roman"/>
                <w:sz w:val="24"/>
                <w:szCs w:val="24"/>
              </w:rPr>
              <w:t>10</w:t>
            </w:r>
          </w:p>
        </w:tc>
        <w:tc>
          <w:tcPr>
            <w:tcW w:w="2430" w:type="dxa"/>
          </w:tcPr>
          <w:p w14:paraId="74BBF2F8" w14:textId="77777777" w:rsidR="00291543" w:rsidRPr="00CB366A" w:rsidRDefault="00291543" w:rsidP="004D57F1">
            <w:pPr>
              <w:spacing w:line="360" w:lineRule="auto"/>
              <w:rPr>
                <w:rFonts w:ascii="Times New Roman" w:hAnsi="Times New Roman"/>
                <w:sz w:val="24"/>
                <w:szCs w:val="24"/>
              </w:rPr>
            </w:pPr>
            <w:r w:rsidRPr="00CB366A">
              <w:rPr>
                <w:rFonts w:ascii="Times New Roman" w:hAnsi="Times New Roman"/>
                <w:sz w:val="24"/>
                <w:szCs w:val="24"/>
              </w:rPr>
              <w:t>Software safety</w:t>
            </w:r>
          </w:p>
        </w:tc>
        <w:tc>
          <w:tcPr>
            <w:tcW w:w="4230" w:type="dxa"/>
          </w:tcPr>
          <w:p w14:paraId="69650981" w14:textId="77777777" w:rsidR="00291543" w:rsidRPr="00CB366A" w:rsidRDefault="00291543" w:rsidP="004D57F1">
            <w:pPr>
              <w:pStyle w:val="ListParagraph"/>
              <w:widowControl w:val="0"/>
              <w:numPr>
                <w:ilvl w:val="0"/>
                <w:numId w:val="9"/>
              </w:numPr>
              <w:overflowPunct w:val="0"/>
              <w:autoSpaceDE w:val="0"/>
              <w:autoSpaceDN w:val="0"/>
              <w:adjustRightInd w:val="0"/>
              <w:spacing w:line="360" w:lineRule="auto"/>
              <w:jc w:val="both"/>
              <w:rPr>
                <w:rFonts w:ascii="Times New Roman" w:hAnsi="Times New Roman"/>
                <w:sz w:val="24"/>
                <w:szCs w:val="24"/>
              </w:rPr>
            </w:pPr>
            <w:r w:rsidRPr="00CB366A">
              <w:rPr>
                <w:rFonts w:ascii="Times New Roman" w:hAnsi="Times New Roman"/>
                <w:sz w:val="24"/>
                <w:szCs w:val="24"/>
              </w:rPr>
              <w:t>Health and Safety at Work</w:t>
            </w:r>
          </w:p>
          <w:p w14:paraId="642A8BFA" w14:textId="77777777" w:rsidR="00291543" w:rsidRPr="00CB366A" w:rsidRDefault="00291543" w:rsidP="004D57F1">
            <w:pPr>
              <w:pStyle w:val="ListParagraph"/>
              <w:widowControl w:val="0"/>
              <w:numPr>
                <w:ilvl w:val="0"/>
                <w:numId w:val="9"/>
              </w:numPr>
              <w:overflowPunct w:val="0"/>
              <w:autoSpaceDE w:val="0"/>
              <w:autoSpaceDN w:val="0"/>
              <w:adjustRightInd w:val="0"/>
              <w:spacing w:line="360" w:lineRule="auto"/>
              <w:jc w:val="both"/>
              <w:rPr>
                <w:rFonts w:ascii="Times New Roman" w:hAnsi="Times New Roman"/>
                <w:sz w:val="24"/>
                <w:szCs w:val="24"/>
              </w:rPr>
            </w:pPr>
            <w:r w:rsidRPr="00CB366A">
              <w:rPr>
                <w:rFonts w:ascii="Times New Roman" w:hAnsi="Times New Roman"/>
                <w:sz w:val="24"/>
                <w:szCs w:val="24"/>
              </w:rPr>
              <w:t>Software Safety</w:t>
            </w:r>
          </w:p>
        </w:tc>
      </w:tr>
      <w:tr w:rsidR="00291543" w:rsidRPr="00CB366A" w14:paraId="44C4A6BD" w14:textId="77777777" w:rsidTr="004D57F1">
        <w:tc>
          <w:tcPr>
            <w:tcW w:w="1098" w:type="dxa"/>
          </w:tcPr>
          <w:p w14:paraId="3AFF4DC7" w14:textId="77777777" w:rsidR="00291543" w:rsidRPr="00CB366A" w:rsidRDefault="00291543" w:rsidP="004D57F1">
            <w:pPr>
              <w:pStyle w:val="ListParagraph"/>
              <w:spacing w:line="360" w:lineRule="auto"/>
              <w:ind w:left="0"/>
              <w:rPr>
                <w:rFonts w:ascii="Times New Roman" w:hAnsi="Times New Roman"/>
                <w:sz w:val="24"/>
                <w:szCs w:val="24"/>
              </w:rPr>
            </w:pPr>
            <w:r w:rsidRPr="00CB366A">
              <w:rPr>
                <w:rFonts w:ascii="Times New Roman" w:hAnsi="Times New Roman"/>
                <w:sz w:val="24"/>
                <w:szCs w:val="24"/>
              </w:rPr>
              <w:t>11</w:t>
            </w:r>
          </w:p>
        </w:tc>
        <w:tc>
          <w:tcPr>
            <w:tcW w:w="2430" w:type="dxa"/>
          </w:tcPr>
          <w:p w14:paraId="6F579FCF" w14:textId="77777777" w:rsidR="00291543" w:rsidRPr="00CB366A" w:rsidRDefault="00291543" w:rsidP="004D57F1">
            <w:pPr>
              <w:pStyle w:val="NoSpacing"/>
              <w:spacing w:line="360" w:lineRule="auto"/>
              <w:rPr>
                <w:rFonts w:ascii="Times New Roman" w:hAnsi="Times New Roman"/>
                <w:sz w:val="24"/>
                <w:szCs w:val="24"/>
              </w:rPr>
            </w:pPr>
            <w:r w:rsidRPr="00CB366A">
              <w:rPr>
                <w:rFonts w:ascii="Times New Roman" w:hAnsi="Times New Roman"/>
                <w:sz w:val="24"/>
                <w:szCs w:val="24"/>
              </w:rPr>
              <w:t>Professional development</w:t>
            </w:r>
          </w:p>
        </w:tc>
        <w:tc>
          <w:tcPr>
            <w:tcW w:w="4230" w:type="dxa"/>
          </w:tcPr>
          <w:p w14:paraId="0F9AC435" w14:textId="77777777" w:rsidR="00291543" w:rsidRPr="00CB366A" w:rsidRDefault="00291543" w:rsidP="004D57F1">
            <w:pPr>
              <w:pStyle w:val="ListParagraph"/>
              <w:widowControl w:val="0"/>
              <w:numPr>
                <w:ilvl w:val="0"/>
                <w:numId w:val="9"/>
              </w:numPr>
              <w:overflowPunct w:val="0"/>
              <w:autoSpaceDE w:val="0"/>
              <w:autoSpaceDN w:val="0"/>
              <w:adjustRightInd w:val="0"/>
              <w:spacing w:line="360" w:lineRule="auto"/>
              <w:jc w:val="both"/>
              <w:rPr>
                <w:rFonts w:ascii="Times New Roman" w:hAnsi="Times New Roman"/>
                <w:sz w:val="24"/>
                <w:szCs w:val="24"/>
              </w:rPr>
            </w:pPr>
            <w:r w:rsidRPr="00CB366A">
              <w:rPr>
                <w:rFonts w:ascii="Times New Roman" w:hAnsi="Times New Roman"/>
                <w:sz w:val="24"/>
                <w:szCs w:val="24"/>
              </w:rPr>
              <w:t>Professional Development</w:t>
            </w:r>
          </w:p>
          <w:p w14:paraId="3F65F068" w14:textId="77777777" w:rsidR="00291543" w:rsidRPr="00CB366A" w:rsidRDefault="00291543" w:rsidP="004D57F1">
            <w:pPr>
              <w:pStyle w:val="ListParagraph"/>
              <w:widowControl w:val="0"/>
              <w:numPr>
                <w:ilvl w:val="0"/>
                <w:numId w:val="9"/>
              </w:numPr>
              <w:overflowPunct w:val="0"/>
              <w:autoSpaceDE w:val="0"/>
              <w:autoSpaceDN w:val="0"/>
              <w:adjustRightInd w:val="0"/>
              <w:spacing w:line="360" w:lineRule="auto"/>
              <w:jc w:val="both"/>
              <w:rPr>
                <w:rFonts w:ascii="Times New Roman" w:hAnsi="Times New Roman"/>
                <w:sz w:val="24"/>
                <w:szCs w:val="24"/>
              </w:rPr>
            </w:pPr>
            <w:r w:rsidRPr="00CB366A">
              <w:rPr>
                <w:rFonts w:ascii="Times New Roman" w:hAnsi="Times New Roman"/>
                <w:sz w:val="24"/>
                <w:szCs w:val="24"/>
              </w:rPr>
              <w:t>Personal skills of the IS Professional</w:t>
            </w:r>
          </w:p>
        </w:tc>
      </w:tr>
      <w:tr w:rsidR="00291543" w:rsidRPr="00CB366A" w14:paraId="02238491" w14:textId="77777777" w:rsidTr="004D57F1">
        <w:tc>
          <w:tcPr>
            <w:tcW w:w="1098" w:type="dxa"/>
          </w:tcPr>
          <w:p w14:paraId="473D7C26" w14:textId="77777777" w:rsidR="00291543" w:rsidRPr="00CB366A" w:rsidRDefault="00291543" w:rsidP="004D57F1">
            <w:pPr>
              <w:pStyle w:val="ListParagraph"/>
              <w:spacing w:line="360" w:lineRule="auto"/>
              <w:ind w:left="0"/>
              <w:rPr>
                <w:rFonts w:ascii="Times New Roman" w:hAnsi="Times New Roman"/>
                <w:sz w:val="24"/>
                <w:szCs w:val="24"/>
              </w:rPr>
            </w:pPr>
            <w:r w:rsidRPr="00CB366A">
              <w:rPr>
                <w:rFonts w:ascii="Times New Roman" w:hAnsi="Times New Roman"/>
                <w:sz w:val="24"/>
                <w:szCs w:val="24"/>
              </w:rPr>
              <w:t>13</w:t>
            </w:r>
          </w:p>
        </w:tc>
        <w:tc>
          <w:tcPr>
            <w:tcW w:w="2430" w:type="dxa"/>
          </w:tcPr>
          <w:p w14:paraId="1CD08F54" w14:textId="77777777" w:rsidR="00291543" w:rsidRPr="00CB366A" w:rsidRDefault="00291543" w:rsidP="004D57F1">
            <w:pPr>
              <w:pStyle w:val="NoSpacing"/>
              <w:spacing w:line="360" w:lineRule="auto"/>
              <w:rPr>
                <w:rFonts w:ascii="Times New Roman" w:hAnsi="Times New Roman"/>
                <w:sz w:val="24"/>
                <w:szCs w:val="24"/>
              </w:rPr>
            </w:pPr>
          </w:p>
        </w:tc>
        <w:tc>
          <w:tcPr>
            <w:tcW w:w="4230" w:type="dxa"/>
          </w:tcPr>
          <w:p w14:paraId="081754F9" w14:textId="77777777" w:rsidR="00291543" w:rsidRPr="00CB366A" w:rsidRDefault="00291543" w:rsidP="004D57F1">
            <w:pPr>
              <w:pStyle w:val="NoSpacing"/>
              <w:spacing w:line="360" w:lineRule="auto"/>
              <w:ind w:left="1080"/>
              <w:contextualSpacing/>
              <w:rPr>
                <w:rFonts w:ascii="Times New Roman" w:hAnsi="Times New Roman"/>
                <w:sz w:val="24"/>
                <w:szCs w:val="24"/>
              </w:rPr>
            </w:pPr>
            <w:r w:rsidRPr="00CB366A">
              <w:rPr>
                <w:rFonts w:ascii="Times New Roman" w:hAnsi="Times New Roman"/>
                <w:sz w:val="24"/>
                <w:szCs w:val="24"/>
              </w:rPr>
              <w:t>Assignment and Revision</w:t>
            </w:r>
          </w:p>
        </w:tc>
      </w:tr>
      <w:tr w:rsidR="00291543" w:rsidRPr="00CB366A" w14:paraId="4CA49925" w14:textId="77777777" w:rsidTr="004D57F1">
        <w:tc>
          <w:tcPr>
            <w:tcW w:w="1098" w:type="dxa"/>
          </w:tcPr>
          <w:p w14:paraId="27A15351" w14:textId="77777777" w:rsidR="00291543" w:rsidRPr="00CB366A" w:rsidRDefault="00291543" w:rsidP="004D57F1">
            <w:pPr>
              <w:pStyle w:val="ListParagraph"/>
              <w:spacing w:line="360" w:lineRule="auto"/>
              <w:ind w:left="0"/>
              <w:rPr>
                <w:rFonts w:ascii="Times New Roman" w:hAnsi="Times New Roman"/>
                <w:sz w:val="24"/>
                <w:szCs w:val="24"/>
              </w:rPr>
            </w:pPr>
            <w:r w:rsidRPr="00CB366A">
              <w:rPr>
                <w:rFonts w:ascii="Times New Roman" w:hAnsi="Times New Roman"/>
                <w:sz w:val="24"/>
                <w:szCs w:val="24"/>
              </w:rPr>
              <w:t>14</w:t>
            </w:r>
          </w:p>
        </w:tc>
        <w:tc>
          <w:tcPr>
            <w:tcW w:w="6660" w:type="dxa"/>
            <w:gridSpan w:val="2"/>
          </w:tcPr>
          <w:p w14:paraId="73061D72" w14:textId="77777777" w:rsidR="00291543" w:rsidRPr="00CB366A" w:rsidRDefault="00291543" w:rsidP="004D57F1">
            <w:pPr>
              <w:widowControl w:val="0"/>
              <w:overflowPunct w:val="0"/>
              <w:autoSpaceDE w:val="0"/>
              <w:autoSpaceDN w:val="0"/>
              <w:adjustRightInd w:val="0"/>
              <w:spacing w:line="360" w:lineRule="auto"/>
              <w:ind w:right="20"/>
              <w:contextualSpacing/>
              <w:jc w:val="center"/>
              <w:rPr>
                <w:rFonts w:ascii="Times New Roman" w:hAnsi="Times New Roman"/>
                <w:sz w:val="24"/>
                <w:szCs w:val="24"/>
              </w:rPr>
            </w:pPr>
            <w:r w:rsidRPr="00CB366A">
              <w:rPr>
                <w:rFonts w:ascii="Times New Roman" w:hAnsi="Times New Roman"/>
                <w:sz w:val="24"/>
                <w:szCs w:val="24"/>
              </w:rPr>
              <w:t>EXAMINATIONS</w:t>
            </w:r>
          </w:p>
        </w:tc>
      </w:tr>
    </w:tbl>
    <w:p w14:paraId="0123BBB5" w14:textId="77777777" w:rsidR="0043329D" w:rsidRPr="00CB366A" w:rsidRDefault="0043329D" w:rsidP="00CB366A">
      <w:pPr>
        <w:widowControl w:val="0"/>
        <w:autoSpaceDE w:val="0"/>
        <w:autoSpaceDN w:val="0"/>
        <w:adjustRightInd w:val="0"/>
        <w:spacing w:line="360" w:lineRule="auto"/>
        <w:rPr>
          <w:rFonts w:ascii="Times New Roman" w:hAnsi="Times New Roman"/>
          <w:b/>
          <w:bCs/>
          <w:sz w:val="24"/>
          <w:szCs w:val="24"/>
        </w:rPr>
      </w:pPr>
    </w:p>
    <w:p w14:paraId="52E4CD51" w14:textId="0406962A" w:rsidR="0043329D" w:rsidRPr="00CB366A" w:rsidRDefault="00291543" w:rsidP="00CB366A">
      <w:pPr>
        <w:widowControl w:val="0"/>
        <w:autoSpaceDE w:val="0"/>
        <w:autoSpaceDN w:val="0"/>
        <w:adjustRightInd w:val="0"/>
        <w:spacing w:line="360" w:lineRule="auto"/>
        <w:rPr>
          <w:rFonts w:ascii="Times New Roman" w:hAnsi="Times New Roman"/>
          <w:b/>
          <w:bCs/>
          <w:sz w:val="24"/>
          <w:szCs w:val="24"/>
        </w:rPr>
      </w:pPr>
      <w:r>
        <w:rPr>
          <w:rFonts w:ascii="Times New Roman" w:hAnsi="Times New Roman"/>
          <w:b/>
          <w:bCs/>
          <w:sz w:val="24"/>
          <w:szCs w:val="24"/>
        </w:rPr>
        <w:t xml:space="preserve">4.0 </w:t>
      </w:r>
      <w:r w:rsidR="0043329D" w:rsidRPr="00CB366A">
        <w:rPr>
          <w:rFonts w:ascii="Times New Roman" w:hAnsi="Times New Roman"/>
          <w:b/>
          <w:bCs/>
          <w:sz w:val="24"/>
          <w:szCs w:val="24"/>
        </w:rPr>
        <w:t>Teaching Methodology</w:t>
      </w:r>
    </w:p>
    <w:p w14:paraId="2090DF7C" w14:textId="1DF6856A" w:rsidR="0043329D" w:rsidRPr="00291543" w:rsidRDefault="000139E4" w:rsidP="00291543">
      <w:pPr>
        <w:pStyle w:val="Default"/>
        <w:spacing w:line="360" w:lineRule="auto"/>
        <w:rPr>
          <w:color w:val="auto"/>
        </w:rPr>
      </w:pPr>
      <w:r w:rsidRPr="00CB366A">
        <w:rPr>
          <w:color w:val="auto"/>
        </w:rPr>
        <w:lastRenderedPageBreak/>
        <w:t>Lectures, Practicals, assignments, Tutorials, Demonstrations, case studies and class presentations.</w:t>
      </w:r>
    </w:p>
    <w:p w14:paraId="70DA48F9" w14:textId="7AC2FD9F" w:rsidR="0043329D" w:rsidRPr="00CB366A" w:rsidRDefault="00291543" w:rsidP="00CB366A">
      <w:pPr>
        <w:widowControl w:val="0"/>
        <w:autoSpaceDE w:val="0"/>
        <w:autoSpaceDN w:val="0"/>
        <w:adjustRightInd w:val="0"/>
        <w:spacing w:line="360" w:lineRule="auto"/>
        <w:rPr>
          <w:rFonts w:ascii="Times New Roman" w:hAnsi="Times New Roman"/>
          <w:b/>
          <w:bCs/>
          <w:sz w:val="24"/>
          <w:szCs w:val="24"/>
        </w:rPr>
      </w:pPr>
      <w:r>
        <w:rPr>
          <w:rFonts w:ascii="Times New Roman" w:hAnsi="Times New Roman"/>
          <w:b/>
          <w:bCs/>
          <w:sz w:val="24"/>
          <w:szCs w:val="24"/>
        </w:rPr>
        <w:t xml:space="preserve">5.0 </w:t>
      </w:r>
      <w:r w:rsidR="0043329D" w:rsidRPr="00CB366A">
        <w:rPr>
          <w:rFonts w:ascii="Times New Roman" w:hAnsi="Times New Roman"/>
          <w:b/>
          <w:bCs/>
          <w:sz w:val="24"/>
          <w:szCs w:val="24"/>
        </w:rPr>
        <w:t>Instructional Material</w:t>
      </w:r>
      <w:r>
        <w:rPr>
          <w:rFonts w:ascii="Times New Roman" w:hAnsi="Times New Roman"/>
          <w:b/>
          <w:bCs/>
          <w:sz w:val="24"/>
          <w:szCs w:val="24"/>
        </w:rPr>
        <w:t xml:space="preserve"> and Equipment</w:t>
      </w:r>
    </w:p>
    <w:p w14:paraId="012E69C1" w14:textId="77777777" w:rsidR="000139E4" w:rsidRPr="00CB366A" w:rsidRDefault="000139E4" w:rsidP="00CB366A">
      <w:pPr>
        <w:pStyle w:val="Default"/>
        <w:spacing w:line="360" w:lineRule="auto"/>
        <w:rPr>
          <w:color w:val="auto"/>
        </w:rPr>
      </w:pPr>
      <w:r w:rsidRPr="00CB366A">
        <w:rPr>
          <w:color w:val="auto"/>
        </w:rPr>
        <w:t xml:space="preserve">LCD projector, computer laboratory, e-learning materials, Internet </w:t>
      </w:r>
    </w:p>
    <w:p w14:paraId="6C9BB6CD" w14:textId="77777777" w:rsidR="0043329D" w:rsidRPr="00CB366A" w:rsidRDefault="0043329D" w:rsidP="00CB366A">
      <w:pPr>
        <w:widowControl w:val="0"/>
        <w:autoSpaceDE w:val="0"/>
        <w:autoSpaceDN w:val="0"/>
        <w:adjustRightInd w:val="0"/>
        <w:spacing w:line="360" w:lineRule="auto"/>
        <w:rPr>
          <w:rFonts w:ascii="Times New Roman" w:hAnsi="Times New Roman"/>
          <w:b/>
          <w:bCs/>
          <w:sz w:val="24"/>
          <w:szCs w:val="24"/>
        </w:rPr>
      </w:pPr>
    </w:p>
    <w:p w14:paraId="2CC0BE53" w14:textId="6C1C8171" w:rsidR="0043329D" w:rsidRPr="00CB366A" w:rsidRDefault="00291543" w:rsidP="00CB366A">
      <w:pPr>
        <w:widowControl w:val="0"/>
        <w:autoSpaceDE w:val="0"/>
        <w:autoSpaceDN w:val="0"/>
        <w:adjustRightInd w:val="0"/>
        <w:spacing w:line="360" w:lineRule="auto"/>
        <w:rPr>
          <w:rFonts w:ascii="Times New Roman" w:hAnsi="Times New Roman"/>
          <w:b/>
          <w:bCs/>
          <w:sz w:val="24"/>
          <w:szCs w:val="24"/>
        </w:rPr>
      </w:pPr>
      <w:r>
        <w:rPr>
          <w:rFonts w:ascii="Times New Roman" w:hAnsi="Times New Roman"/>
          <w:b/>
          <w:bCs/>
          <w:sz w:val="24"/>
          <w:szCs w:val="24"/>
        </w:rPr>
        <w:t xml:space="preserve">6.0 </w:t>
      </w:r>
      <w:r w:rsidR="0043329D" w:rsidRPr="00CB366A">
        <w:rPr>
          <w:rFonts w:ascii="Times New Roman" w:hAnsi="Times New Roman"/>
          <w:b/>
          <w:bCs/>
          <w:sz w:val="24"/>
          <w:szCs w:val="24"/>
        </w:rPr>
        <w:t>Course Evaluation Methods</w:t>
      </w:r>
    </w:p>
    <w:p w14:paraId="79525216" w14:textId="77777777" w:rsidR="0043329D" w:rsidRPr="00CB366A" w:rsidRDefault="0043329D" w:rsidP="00CB366A">
      <w:pPr>
        <w:pStyle w:val="ListParagraph"/>
        <w:widowControl w:val="0"/>
        <w:numPr>
          <w:ilvl w:val="0"/>
          <w:numId w:val="17"/>
        </w:numPr>
        <w:autoSpaceDE w:val="0"/>
        <w:autoSpaceDN w:val="0"/>
        <w:adjustRightInd w:val="0"/>
        <w:spacing w:line="360" w:lineRule="auto"/>
        <w:rPr>
          <w:rFonts w:ascii="Times New Roman" w:hAnsi="Times New Roman"/>
          <w:bCs/>
          <w:sz w:val="24"/>
          <w:szCs w:val="24"/>
        </w:rPr>
      </w:pPr>
      <w:r w:rsidRPr="00CB366A">
        <w:rPr>
          <w:rFonts w:ascii="Times New Roman" w:hAnsi="Times New Roman"/>
          <w:bCs/>
          <w:sz w:val="24"/>
          <w:szCs w:val="24"/>
        </w:rPr>
        <w:t>Continuous assessment test</w:t>
      </w:r>
    </w:p>
    <w:p w14:paraId="66241152" w14:textId="77777777" w:rsidR="0043329D" w:rsidRPr="00CB366A" w:rsidRDefault="0043329D" w:rsidP="00CB366A">
      <w:pPr>
        <w:pStyle w:val="ListParagraph"/>
        <w:widowControl w:val="0"/>
        <w:numPr>
          <w:ilvl w:val="0"/>
          <w:numId w:val="17"/>
        </w:numPr>
        <w:autoSpaceDE w:val="0"/>
        <w:autoSpaceDN w:val="0"/>
        <w:adjustRightInd w:val="0"/>
        <w:spacing w:line="360" w:lineRule="auto"/>
        <w:rPr>
          <w:rFonts w:ascii="Times New Roman" w:hAnsi="Times New Roman"/>
          <w:bCs/>
          <w:sz w:val="24"/>
          <w:szCs w:val="24"/>
        </w:rPr>
      </w:pPr>
      <w:r w:rsidRPr="00CB366A">
        <w:rPr>
          <w:rFonts w:ascii="Times New Roman" w:hAnsi="Times New Roman"/>
          <w:bCs/>
          <w:sz w:val="24"/>
          <w:szCs w:val="24"/>
        </w:rPr>
        <w:t>Assignment</w:t>
      </w:r>
    </w:p>
    <w:p w14:paraId="35FFC0FB" w14:textId="19C38D24" w:rsidR="0043329D" w:rsidRPr="00291543" w:rsidRDefault="0043329D" w:rsidP="00CB366A">
      <w:pPr>
        <w:pStyle w:val="ListParagraph"/>
        <w:widowControl w:val="0"/>
        <w:numPr>
          <w:ilvl w:val="0"/>
          <w:numId w:val="17"/>
        </w:numPr>
        <w:autoSpaceDE w:val="0"/>
        <w:autoSpaceDN w:val="0"/>
        <w:adjustRightInd w:val="0"/>
        <w:spacing w:line="360" w:lineRule="auto"/>
        <w:rPr>
          <w:rFonts w:ascii="Times New Roman" w:hAnsi="Times New Roman"/>
          <w:bCs/>
          <w:sz w:val="24"/>
          <w:szCs w:val="24"/>
        </w:rPr>
      </w:pPr>
      <w:r w:rsidRPr="00CB366A">
        <w:rPr>
          <w:rFonts w:ascii="Times New Roman" w:hAnsi="Times New Roman"/>
          <w:bCs/>
          <w:sz w:val="24"/>
          <w:szCs w:val="24"/>
        </w:rPr>
        <w:t>End of semester exam</w:t>
      </w:r>
    </w:p>
    <w:p w14:paraId="2F9B312E" w14:textId="77777777" w:rsidR="000139E4" w:rsidRPr="00CB366A" w:rsidRDefault="000139E4" w:rsidP="00CB366A">
      <w:pPr>
        <w:pStyle w:val="Default"/>
        <w:spacing w:line="360" w:lineRule="auto"/>
        <w:rPr>
          <w:color w:val="auto"/>
        </w:rPr>
      </w:pPr>
      <w:r w:rsidRPr="00CB366A">
        <w:rPr>
          <w:color w:val="auto"/>
        </w:rPr>
        <w:t xml:space="preserve">30% Continuous Assessment (Tests 10%, Assignment 10%, Practical 10%) </w:t>
      </w:r>
    </w:p>
    <w:p w14:paraId="6FBA7CF0" w14:textId="77777777" w:rsidR="000139E4" w:rsidRPr="00CB366A" w:rsidRDefault="000139E4" w:rsidP="00CB366A">
      <w:pPr>
        <w:pStyle w:val="Default"/>
        <w:spacing w:line="360" w:lineRule="auto"/>
        <w:rPr>
          <w:color w:val="auto"/>
        </w:rPr>
      </w:pPr>
      <w:r w:rsidRPr="00CB366A">
        <w:rPr>
          <w:color w:val="auto"/>
        </w:rPr>
        <w:t>70% End of Semester Examination.</w:t>
      </w:r>
    </w:p>
    <w:p w14:paraId="34CB79CA" w14:textId="77777777" w:rsidR="00291543" w:rsidRDefault="00291543" w:rsidP="00CB366A">
      <w:pPr>
        <w:widowControl w:val="0"/>
        <w:autoSpaceDE w:val="0"/>
        <w:autoSpaceDN w:val="0"/>
        <w:adjustRightInd w:val="0"/>
        <w:spacing w:line="360" w:lineRule="auto"/>
        <w:rPr>
          <w:rFonts w:ascii="Times New Roman" w:hAnsi="Times New Roman"/>
          <w:b/>
          <w:bCs/>
          <w:sz w:val="24"/>
          <w:szCs w:val="24"/>
        </w:rPr>
      </w:pPr>
    </w:p>
    <w:p w14:paraId="5FF0E5AF" w14:textId="31A22753" w:rsidR="0043329D" w:rsidRPr="00291543" w:rsidRDefault="00291543" w:rsidP="00CB366A">
      <w:pPr>
        <w:widowControl w:val="0"/>
        <w:autoSpaceDE w:val="0"/>
        <w:autoSpaceDN w:val="0"/>
        <w:adjustRightInd w:val="0"/>
        <w:spacing w:line="360" w:lineRule="auto"/>
        <w:rPr>
          <w:rFonts w:ascii="Times New Roman" w:hAnsi="Times New Roman"/>
          <w:b/>
          <w:bCs/>
          <w:sz w:val="24"/>
          <w:szCs w:val="24"/>
        </w:rPr>
      </w:pPr>
      <w:r>
        <w:rPr>
          <w:rFonts w:ascii="Times New Roman" w:hAnsi="Times New Roman"/>
          <w:b/>
          <w:bCs/>
          <w:sz w:val="24"/>
          <w:szCs w:val="24"/>
        </w:rPr>
        <w:t xml:space="preserve">7.0 </w:t>
      </w:r>
      <w:r w:rsidR="0043329D" w:rsidRPr="00CB366A">
        <w:rPr>
          <w:rFonts w:ascii="Times New Roman" w:hAnsi="Times New Roman"/>
          <w:b/>
          <w:bCs/>
          <w:sz w:val="24"/>
          <w:szCs w:val="24"/>
        </w:rPr>
        <w:t>References</w:t>
      </w:r>
      <w:r>
        <w:rPr>
          <w:rFonts w:ascii="Times New Roman" w:hAnsi="Times New Roman"/>
          <w:b/>
          <w:bCs/>
          <w:sz w:val="24"/>
          <w:szCs w:val="24"/>
        </w:rPr>
        <w:t xml:space="preserve"> and </w:t>
      </w:r>
      <w:r w:rsidR="0043329D" w:rsidRPr="00CB366A">
        <w:rPr>
          <w:rFonts w:ascii="Times New Roman" w:hAnsi="Times New Roman"/>
          <w:b/>
          <w:bCs/>
          <w:sz w:val="24"/>
          <w:szCs w:val="24"/>
        </w:rPr>
        <w:t>Course Textbooks</w:t>
      </w:r>
    </w:p>
    <w:p w14:paraId="2D861C70" w14:textId="77777777" w:rsidR="00291543" w:rsidRPr="00CA4210" w:rsidRDefault="00291543" w:rsidP="00291543">
      <w:pPr>
        <w:spacing w:after="0" w:line="360" w:lineRule="auto"/>
        <w:ind w:left="1440" w:hanging="1440"/>
        <w:rPr>
          <w:rFonts w:eastAsia="Times New Roman"/>
          <w:b/>
          <w:szCs w:val="24"/>
        </w:rPr>
      </w:pPr>
      <w:r w:rsidRPr="00CA4210">
        <w:rPr>
          <w:rFonts w:eastAsia="Times New Roman"/>
          <w:b/>
          <w:szCs w:val="24"/>
        </w:rPr>
        <w:t>Core Text Books</w:t>
      </w:r>
    </w:p>
    <w:p w14:paraId="0CFDD234" w14:textId="77777777" w:rsidR="00291543" w:rsidRPr="00CA4210" w:rsidRDefault="00291543" w:rsidP="00291543">
      <w:pPr>
        <w:numPr>
          <w:ilvl w:val="0"/>
          <w:numId w:val="25"/>
        </w:numPr>
        <w:spacing w:after="0" w:line="360" w:lineRule="auto"/>
        <w:contextualSpacing/>
        <w:rPr>
          <w:rFonts w:eastAsia="Times New Roman"/>
          <w:szCs w:val="24"/>
        </w:rPr>
      </w:pPr>
      <w:r w:rsidRPr="00CA4210">
        <w:rPr>
          <w:color w:val="000000"/>
          <w:szCs w:val="24"/>
          <w:shd w:val="clear" w:color="auto" w:fill="FFFFFF"/>
        </w:rPr>
        <w:t>Quinn, M. (2015). </w:t>
      </w:r>
      <w:r w:rsidRPr="00CA4210">
        <w:rPr>
          <w:i/>
          <w:iCs/>
          <w:color w:val="000000"/>
          <w:szCs w:val="24"/>
          <w:shd w:val="clear" w:color="auto" w:fill="FFFFFF"/>
        </w:rPr>
        <w:t>Ethics for the Information Age</w:t>
      </w:r>
      <w:r w:rsidRPr="00CA4210">
        <w:rPr>
          <w:color w:val="000000"/>
          <w:szCs w:val="24"/>
          <w:shd w:val="clear" w:color="auto" w:fill="FFFFFF"/>
        </w:rPr>
        <w:t>. Pearson Education Limited.</w:t>
      </w:r>
      <w:r w:rsidRPr="00CA4210">
        <w:rPr>
          <w:rFonts w:eastAsia="Times New Roman"/>
          <w:szCs w:val="24"/>
          <w:shd w:val="clear" w:color="auto" w:fill="FFFFFF"/>
        </w:rPr>
        <w:t xml:space="preserve"> </w:t>
      </w:r>
    </w:p>
    <w:p w14:paraId="0075BC62" w14:textId="77777777" w:rsidR="00291543" w:rsidRPr="00CA4210" w:rsidRDefault="00291543" w:rsidP="00291543">
      <w:pPr>
        <w:numPr>
          <w:ilvl w:val="0"/>
          <w:numId w:val="25"/>
        </w:numPr>
        <w:spacing w:after="0" w:line="360" w:lineRule="auto"/>
        <w:rPr>
          <w:rFonts w:eastAsia="Times New Roman"/>
          <w:b/>
          <w:szCs w:val="24"/>
        </w:rPr>
      </w:pPr>
      <w:r w:rsidRPr="00CA4210">
        <w:rPr>
          <w:color w:val="000000"/>
          <w:szCs w:val="24"/>
          <w:shd w:val="clear" w:color="auto" w:fill="FFFFFF"/>
        </w:rPr>
        <w:t>Spinello, R. (2017). </w:t>
      </w:r>
      <w:r w:rsidRPr="00CA4210">
        <w:rPr>
          <w:i/>
          <w:iCs/>
          <w:color w:val="000000"/>
          <w:szCs w:val="24"/>
          <w:shd w:val="clear" w:color="auto" w:fill="FFFFFF"/>
        </w:rPr>
        <w:t>Cyberethics</w:t>
      </w:r>
      <w:r w:rsidRPr="00CA4210">
        <w:rPr>
          <w:color w:val="000000"/>
          <w:szCs w:val="24"/>
          <w:shd w:val="clear" w:color="auto" w:fill="FFFFFF"/>
        </w:rPr>
        <w:t>. Burlington, MA: Jones &amp; Bartlett Learning.</w:t>
      </w:r>
      <w:r w:rsidRPr="00CA4210">
        <w:rPr>
          <w:rFonts w:eastAsia="Times New Roman"/>
          <w:b/>
          <w:szCs w:val="24"/>
        </w:rPr>
        <w:t xml:space="preserve"> </w:t>
      </w:r>
    </w:p>
    <w:p w14:paraId="3FC8A483" w14:textId="77777777" w:rsidR="00291543" w:rsidRPr="00CA4210" w:rsidRDefault="00291543" w:rsidP="00291543">
      <w:pPr>
        <w:spacing w:after="0" w:line="360" w:lineRule="auto"/>
        <w:rPr>
          <w:rFonts w:eastAsia="Times New Roman"/>
          <w:b/>
          <w:szCs w:val="24"/>
        </w:rPr>
      </w:pPr>
      <w:r w:rsidRPr="00CA4210">
        <w:rPr>
          <w:rFonts w:eastAsia="Times New Roman"/>
          <w:b/>
          <w:szCs w:val="24"/>
        </w:rPr>
        <w:t>Recommended Text Book</w:t>
      </w:r>
    </w:p>
    <w:p w14:paraId="0F5C162D" w14:textId="77777777" w:rsidR="00291543" w:rsidRPr="00CA4210" w:rsidRDefault="00291543" w:rsidP="00291543">
      <w:pPr>
        <w:keepNext/>
        <w:numPr>
          <w:ilvl w:val="0"/>
          <w:numId w:val="26"/>
        </w:numPr>
        <w:shd w:val="clear" w:color="auto" w:fill="FFFFFF"/>
        <w:spacing w:after="0" w:line="360" w:lineRule="auto"/>
        <w:outlineLvl w:val="0"/>
        <w:rPr>
          <w:rFonts w:eastAsia="Times New Roman"/>
          <w:bCs/>
          <w:kern w:val="36"/>
          <w:szCs w:val="24"/>
          <w:lang w:val="x-none" w:eastAsia="x-none"/>
        </w:rPr>
      </w:pPr>
      <w:bookmarkStart w:id="2" w:name="_Toc515016649"/>
      <w:bookmarkStart w:id="3" w:name="_Toc515016819"/>
      <w:bookmarkStart w:id="4" w:name="_Toc515024844"/>
      <w:bookmarkStart w:id="5" w:name="_Toc515025251"/>
      <w:bookmarkStart w:id="6" w:name="_Toc515025910"/>
      <w:r w:rsidRPr="00CA4210">
        <w:rPr>
          <w:color w:val="000000"/>
          <w:szCs w:val="24"/>
          <w:shd w:val="clear" w:color="auto" w:fill="FFFFFF"/>
        </w:rPr>
        <w:t>Bott, F. (2007). </w:t>
      </w:r>
      <w:r w:rsidRPr="00CA4210">
        <w:rPr>
          <w:i/>
          <w:iCs/>
          <w:color w:val="000000"/>
          <w:szCs w:val="24"/>
          <w:shd w:val="clear" w:color="auto" w:fill="FFFFFF"/>
        </w:rPr>
        <w:t>Professional issues in information technology</w:t>
      </w:r>
      <w:r w:rsidRPr="00CA4210">
        <w:rPr>
          <w:color w:val="000000"/>
          <w:szCs w:val="24"/>
          <w:shd w:val="clear" w:color="auto" w:fill="FFFFFF"/>
        </w:rPr>
        <w:t>.</w:t>
      </w:r>
    </w:p>
    <w:bookmarkEnd w:id="2"/>
    <w:bookmarkEnd w:id="3"/>
    <w:bookmarkEnd w:id="4"/>
    <w:bookmarkEnd w:id="5"/>
    <w:bookmarkEnd w:id="6"/>
    <w:p w14:paraId="5ACB8075" w14:textId="77777777" w:rsidR="00291543" w:rsidRPr="00CA4210" w:rsidRDefault="00291543" w:rsidP="00291543">
      <w:pPr>
        <w:numPr>
          <w:ilvl w:val="0"/>
          <w:numId w:val="26"/>
        </w:numPr>
        <w:spacing w:after="0" w:line="360" w:lineRule="auto"/>
        <w:rPr>
          <w:rFonts w:eastAsia="Times New Roman"/>
          <w:szCs w:val="24"/>
          <w:shd w:val="clear" w:color="auto" w:fill="FFFFFF"/>
        </w:rPr>
      </w:pPr>
      <w:r w:rsidRPr="00CA4210">
        <w:rPr>
          <w:color w:val="000000"/>
          <w:szCs w:val="24"/>
          <w:shd w:val="clear" w:color="auto" w:fill="FFFFFF"/>
        </w:rPr>
        <w:t>Dudley, A., Braman, J. and Vincenti, G. (2012). </w:t>
      </w:r>
      <w:r w:rsidRPr="00CA4210">
        <w:rPr>
          <w:i/>
          <w:iCs/>
          <w:color w:val="000000"/>
          <w:szCs w:val="24"/>
          <w:shd w:val="clear" w:color="auto" w:fill="FFFFFF"/>
        </w:rPr>
        <w:t>Investigating cyber law and cyber ethics</w:t>
      </w:r>
      <w:r w:rsidRPr="00CA4210">
        <w:rPr>
          <w:color w:val="000000"/>
          <w:szCs w:val="24"/>
          <w:shd w:val="clear" w:color="auto" w:fill="FFFFFF"/>
        </w:rPr>
        <w:t>. Hershey, Pa.: IGI Global (701 E. Chocolate Avenue, Hershey, Pennsylvania, 17033, USA).</w:t>
      </w:r>
    </w:p>
    <w:p w14:paraId="4C0BE69D" w14:textId="77777777" w:rsidR="00291543" w:rsidRPr="00CA4210" w:rsidRDefault="00291543" w:rsidP="00291543">
      <w:pPr>
        <w:spacing w:after="0" w:line="360" w:lineRule="auto"/>
        <w:rPr>
          <w:rFonts w:eastAsia="Times New Roman"/>
          <w:szCs w:val="24"/>
          <w:shd w:val="clear" w:color="auto" w:fill="FFFFFF"/>
        </w:rPr>
      </w:pPr>
    </w:p>
    <w:p w14:paraId="2C597635" w14:textId="29B9B9CB" w:rsidR="0043329D" w:rsidRPr="00CB366A" w:rsidRDefault="0043329D" w:rsidP="00CB366A">
      <w:pPr>
        <w:spacing w:line="360" w:lineRule="auto"/>
        <w:rPr>
          <w:rFonts w:ascii="Times New Roman" w:hAnsi="Times New Roman"/>
          <w:sz w:val="24"/>
          <w:szCs w:val="24"/>
        </w:rPr>
      </w:pPr>
    </w:p>
    <w:p w14:paraId="057BF4AD" w14:textId="77777777" w:rsidR="00C40EE4" w:rsidRPr="00CB366A" w:rsidRDefault="00C40EE4" w:rsidP="00CB366A">
      <w:pPr>
        <w:spacing w:after="0" w:line="360" w:lineRule="auto"/>
        <w:jc w:val="both"/>
        <w:rPr>
          <w:rFonts w:ascii="Times New Roman" w:hAnsi="Times New Roman"/>
          <w:b/>
          <w:sz w:val="24"/>
          <w:szCs w:val="24"/>
        </w:rPr>
      </w:pPr>
    </w:p>
    <w:sectPr w:rsidR="00C40EE4" w:rsidRPr="00CB366A" w:rsidSect="00DD7598">
      <w:pgSz w:w="11907" w:h="16840" w:code="9"/>
      <w:pgMar w:top="851" w:right="1741" w:bottom="851"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Maiandra GD">
    <w:panose1 w:val="020E0502030308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1249"/>
    <w:multiLevelType w:val="hybridMultilevel"/>
    <w:tmpl w:val="00000634"/>
    <w:lvl w:ilvl="0" w:tplc="00002C4E">
      <w:start w:val="1"/>
      <w:numFmt w:val="lowerRoman"/>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3A15F1F"/>
    <w:multiLevelType w:val="hybridMultilevel"/>
    <w:tmpl w:val="F028F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310D4"/>
    <w:multiLevelType w:val="hybridMultilevel"/>
    <w:tmpl w:val="3C620F38"/>
    <w:lvl w:ilvl="0" w:tplc="59325F2C">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262F18"/>
    <w:multiLevelType w:val="hybridMultilevel"/>
    <w:tmpl w:val="B37C2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C32E0E"/>
    <w:multiLevelType w:val="hybridMultilevel"/>
    <w:tmpl w:val="0A7A2F40"/>
    <w:lvl w:ilvl="0" w:tplc="F62CB1BE">
      <w:start w:val="1"/>
      <w:numFmt w:val="lowerRoman"/>
      <w:lvlText w:val="%1)"/>
      <w:lvlJc w:val="left"/>
      <w:pPr>
        <w:tabs>
          <w:tab w:val="num" w:pos="720"/>
        </w:tabs>
        <w:ind w:left="720" w:hanging="360"/>
      </w:pPr>
      <w:rPr>
        <w:rFonts w:ascii="Book Antiqua" w:eastAsia="Times New Roman" w:hAnsi="Book Antiqua" w:cs="Times New Roman"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ED545F9"/>
    <w:multiLevelType w:val="hybridMultilevel"/>
    <w:tmpl w:val="31946ACE"/>
    <w:lvl w:ilvl="0" w:tplc="F62CB1BE">
      <w:start w:val="1"/>
      <w:numFmt w:val="lowerRoman"/>
      <w:lvlText w:val="%1)"/>
      <w:lvlJc w:val="left"/>
      <w:pPr>
        <w:ind w:left="720" w:hanging="360"/>
      </w:pPr>
      <w:rPr>
        <w:rFonts w:ascii="Book Antiqua" w:eastAsia="Times New Roman" w:hAnsi="Book Antiqua"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805BF8"/>
    <w:multiLevelType w:val="hybridMultilevel"/>
    <w:tmpl w:val="5C662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6B5961"/>
    <w:multiLevelType w:val="hybridMultilevel"/>
    <w:tmpl w:val="5D248E08"/>
    <w:lvl w:ilvl="0" w:tplc="F62CB1BE">
      <w:start w:val="1"/>
      <w:numFmt w:val="lowerRoman"/>
      <w:lvlText w:val="%1)"/>
      <w:lvlJc w:val="left"/>
      <w:pPr>
        <w:ind w:left="720" w:hanging="360"/>
      </w:pPr>
      <w:rPr>
        <w:rFonts w:ascii="Book Antiqua" w:eastAsia="Times New Roman" w:hAnsi="Book Antiqua"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554BD7"/>
    <w:multiLevelType w:val="hybridMultilevel"/>
    <w:tmpl w:val="527E0028"/>
    <w:lvl w:ilvl="0" w:tplc="1A2422F4">
      <w:numFmt w:val="bullet"/>
      <w:lvlText w:val="-"/>
      <w:lvlJc w:val="left"/>
      <w:pPr>
        <w:ind w:left="720" w:hanging="360"/>
      </w:pPr>
      <w:rPr>
        <w:rFonts w:ascii="Maiandra GD" w:eastAsia="Calibri" w:hAnsi="Maiandra G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46D66"/>
    <w:multiLevelType w:val="hybridMultilevel"/>
    <w:tmpl w:val="44420F92"/>
    <w:lvl w:ilvl="0" w:tplc="F62CB1BE">
      <w:start w:val="1"/>
      <w:numFmt w:val="lowerRoman"/>
      <w:lvlText w:val="%1)"/>
      <w:lvlJc w:val="left"/>
      <w:pPr>
        <w:ind w:left="720" w:hanging="360"/>
      </w:pPr>
      <w:rPr>
        <w:rFonts w:ascii="Book Antiqua" w:eastAsia="Times New Roman" w:hAnsi="Book Antiqua" w:cs="Times New Roman" w:hint="default"/>
        <w:b w:val="0"/>
        <w:i w:val="0"/>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7BA22F0"/>
    <w:multiLevelType w:val="hybridMultilevel"/>
    <w:tmpl w:val="7A429B3E"/>
    <w:lvl w:ilvl="0" w:tplc="9E0CA15A">
      <w:numFmt w:val="bullet"/>
      <w:lvlText w:val="-"/>
      <w:lvlJc w:val="left"/>
      <w:pPr>
        <w:ind w:left="1080" w:hanging="360"/>
      </w:pPr>
      <w:rPr>
        <w:rFonts w:ascii="Maiandra GD" w:eastAsia="Calibri" w:hAnsi="Maiandra GD"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DD722A2"/>
    <w:multiLevelType w:val="hybridMultilevel"/>
    <w:tmpl w:val="C1D0E5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2950BBD"/>
    <w:multiLevelType w:val="multilevel"/>
    <w:tmpl w:val="0BE467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4BF1D76"/>
    <w:multiLevelType w:val="multilevel"/>
    <w:tmpl w:val="DE4CADE0"/>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16E2B52"/>
    <w:multiLevelType w:val="hybridMultilevel"/>
    <w:tmpl w:val="61A08BCE"/>
    <w:lvl w:ilvl="0" w:tplc="08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25652A"/>
    <w:multiLevelType w:val="hybridMultilevel"/>
    <w:tmpl w:val="8F8099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61AB31EF"/>
    <w:multiLevelType w:val="hybridMultilevel"/>
    <w:tmpl w:val="A3268622"/>
    <w:lvl w:ilvl="0" w:tplc="C616F304">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D27069"/>
    <w:multiLevelType w:val="hybridMultilevel"/>
    <w:tmpl w:val="5796986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64346853"/>
    <w:multiLevelType w:val="hybridMultilevel"/>
    <w:tmpl w:val="36F6F3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B4B79BC"/>
    <w:multiLevelType w:val="hybridMultilevel"/>
    <w:tmpl w:val="E3F0153C"/>
    <w:lvl w:ilvl="0" w:tplc="F62CB1BE">
      <w:start w:val="1"/>
      <w:numFmt w:val="lowerRoman"/>
      <w:lvlText w:val="%1)"/>
      <w:lvlJc w:val="left"/>
      <w:pPr>
        <w:ind w:left="720" w:hanging="360"/>
      </w:pPr>
      <w:rPr>
        <w:rFonts w:ascii="Book Antiqua" w:eastAsia="Times New Roman" w:hAnsi="Book Antiqua"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527C4E"/>
    <w:multiLevelType w:val="hybridMultilevel"/>
    <w:tmpl w:val="033ED6F0"/>
    <w:lvl w:ilvl="0" w:tplc="F62CB1BE">
      <w:start w:val="1"/>
      <w:numFmt w:val="lowerRoman"/>
      <w:lvlText w:val="%1)"/>
      <w:lvlJc w:val="left"/>
      <w:pPr>
        <w:tabs>
          <w:tab w:val="num" w:pos="720"/>
        </w:tabs>
        <w:ind w:left="720" w:hanging="360"/>
      </w:pPr>
      <w:rPr>
        <w:rFonts w:ascii="Book Antiqua" w:eastAsia="Times New Roman" w:hAnsi="Book Antiqua" w:cs="Times New Roman"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1" w15:restartNumberingAfterBreak="0">
    <w:nsid w:val="74D56A1E"/>
    <w:multiLevelType w:val="hybridMultilevel"/>
    <w:tmpl w:val="9444A066"/>
    <w:lvl w:ilvl="0" w:tplc="F62CB1BE">
      <w:start w:val="1"/>
      <w:numFmt w:val="lowerRoman"/>
      <w:lvlText w:val="%1)"/>
      <w:lvlJc w:val="left"/>
      <w:pPr>
        <w:ind w:left="720" w:hanging="360"/>
      </w:pPr>
      <w:rPr>
        <w:rFonts w:ascii="Book Antiqua" w:eastAsia="Times New Roman" w:hAnsi="Book Antiqua"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0225FE"/>
    <w:multiLevelType w:val="hybridMultilevel"/>
    <w:tmpl w:val="6B5649B6"/>
    <w:lvl w:ilvl="0" w:tplc="F62CB1BE">
      <w:start w:val="1"/>
      <w:numFmt w:val="lowerRoman"/>
      <w:lvlText w:val="%1)"/>
      <w:lvlJc w:val="left"/>
      <w:pPr>
        <w:ind w:left="720" w:hanging="360"/>
      </w:pPr>
      <w:rPr>
        <w:rFonts w:ascii="Book Antiqua" w:eastAsia="Times New Roman" w:hAnsi="Book Antiqua"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5450C1"/>
    <w:multiLevelType w:val="hybridMultilevel"/>
    <w:tmpl w:val="64EACBE0"/>
    <w:lvl w:ilvl="0" w:tplc="F62CB1BE">
      <w:start w:val="1"/>
      <w:numFmt w:val="lowerRoman"/>
      <w:lvlText w:val="%1)"/>
      <w:lvlJc w:val="left"/>
      <w:pPr>
        <w:ind w:left="720" w:hanging="360"/>
      </w:pPr>
      <w:rPr>
        <w:rFonts w:ascii="Book Antiqua" w:eastAsia="Times New Roman" w:hAnsi="Book Antiqua"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D61ABF"/>
    <w:multiLevelType w:val="hybridMultilevel"/>
    <w:tmpl w:val="99F6D914"/>
    <w:lvl w:ilvl="0" w:tplc="F62CB1BE">
      <w:start w:val="1"/>
      <w:numFmt w:val="lowerRoman"/>
      <w:lvlText w:val="%1)"/>
      <w:lvlJc w:val="left"/>
      <w:pPr>
        <w:tabs>
          <w:tab w:val="num" w:pos="720"/>
        </w:tabs>
        <w:ind w:left="720" w:hanging="360"/>
      </w:pPr>
      <w:rPr>
        <w:rFonts w:ascii="Book Antiqua" w:eastAsia="Times New Roman" w:hAnsi="Book Antiqua" w:cs="Times New Roman"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5" w15:restartNumberingAfterBreak="0">
    <w:nsid w:val="7F983B51"/>
    <w:multiLevelType w:val="hybridMultilevel"/>
    <w:tmpl w:val="A4CA62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4"/>
  </w:num>
  <w:num w:numId="4">
    <w:abstractNumId w:val="25"/>
  </w:num>
  <w:num w:numId="5">
    <w:abstractNumId w:val="15"/>
  </w:num>
  <w:num w:numId="6">
    <w:abstractNumId w:val="17"/>
  </w:num>
  <w:num w:numId="7">
    <w:abstractNumId w:val="16"/>
  </w:num>
  <w:num w:numId="8">
    <w:abstractNumId w:val="6"/>
  </w:num>
  <w:num w:numId="9">
    <w:abstractNumId w:val="10"/>
  </w:num>
  <w:num w:numId="10">
    <w:abstractNumId w:val="9"/>
  </w:num>
  <w:num w:numId="11">
    <w:abstractNumId w:val="1"/>
  </w:num>
  <w:num w:numId="12">
    <w:abstractNumId w:val="4"/>
  </w:num>
  <w:num w:numId="13">
    <w:abstractNumId w:val="24"/>
  </w:num>
  <w:num w:numId="14">
    <w:abstractNumId w:val="19"/>
  </w:num>
  <w:num w:numId="15">
    <w:abstractNumId w:val="20"/>
  </w:num>
  <w:num w:numId="16">
    <w:abstractNumId w:val="0"/>
  </w:num>
  <w:num w:numId="17">
    <w:abstractNumId w:val="8"/>
  </w:num>
  <w:num w:numId="18">
    <w:abstractNumId w:val="7"/>
  </w:num>
  <w:num w:numId="19">
    <w:abstractNumId w:val="5"/>
  </w:num>
  <w:num w:numId="20">
    <w:abstractNumId w:val="21"/>
  </w:num>
  <w:num w:numId="21">
    <w:abstractNumId w:val="23"/>
  </w:num>
  <w:num w:numId="22">
    <w:abstractNumId w:val="22"/>
  </w:num>
  <w:num w:numId="23">
    <w:abstractNumId w:val="12"/>
  </w:num>
  <w:num w:numId="24">
    <w:abstractNumId w:val="13"/>
  </w:num>
  <w:num w:numId="25">
    <w:abstractNumId w:val="2"/>
  </w:num>
  <w:num w:numId="26">
    <w:abstractNumId w:val="18"/>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CED"/>
    <w:rsid w:val="000139E4"/>
    <w:rsid w:val="00065C8C"/>
    <w:rsid w:val="00076A06"/>
    <w:rsid w:val="00177AA1"/>
    <w:rsid w:val="00291543"/>
    <w:rsid w:val="002D27AD"/>
    <w:rsid w:val="00322C98"/>
    <w:rsid w:val="003374A7"/>
    <w:rsid w:val="003601FD"/>
    <w:rsid w:val="003A2448"/>
    <w:rsid w:val="003E03EB"/>
    <w:rsid w:val="00415DA7"/>
    <w:rsid w:val="0043329D"/>
    <w:rsid w:val="004B2F01"/>
    <w:rsid w:val="00542CF1"/>
    <w:rsid w:val="00642B47"/>
    <w:rsid w:val="006C12D0"/>
    <w:rsid w:val="008220D3"/>
    <w:rsid w:val="00826370"/>
    <w:rsid w:val="0085618F"/>
    <w:rsid w:val="00875901"/>
    <w:rsid w:val="008D13E5"/>
    <w:rsid w:val="00914961"/>
    <w:rsid w:val="00920293"/>
    <w:rsid w:val="00936DE9"/>
    <w:rsid w:val="00952531"/>
    <w:rsid w:val="00954FE6"/>
    <w:rsid w:val="009C7F79"/>
    <w:rsid w:val="009D3F34"/>
    <w:rsid w:val="009D402A"/>
    <w:rsid w:val="00A409D3"/>
    <w:rsid w:val="00A46572"/>
    <w:rsid w:val="00B779FF"/>
    <w:rsid w:val="00B95C69"/>
    <w:rsid w:val="00C40EE4"/>
    <w:rsid w:val="00C454EC"/>
    <w:rsid w:val="00CB366A"/>
    <w:rsid w:val="00CC2552"/>
    <w:rsid w:val="00D30890"/>
    <w:rsid w:val="00D63EEB"/>
    <w:rsid w:val="00D87923"/>
    <w:rsid w:val="00DC518B"/>
    <w:rsid w:val="00DD272E"/>
    <w:rsid w:val="00DD7598"/>
    <w:rsid w:val="00E5525D"/>
    <w:rsid w:val="00E77CED"/>
    <w:rsid w:val="00F11719"/>
    <w:rsid w:val="00F5583C"/>
    <w:rsid w:val="00F615CA"/>
    <w:rsid w:val="00F61F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67A00"/>
  <w15:docId w15:val="{5D173D5C-8B31-46D4-8D00-5BEEABDDC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7CED"/>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7CE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77CED"/>
    <w:pPr>
      <w:spacing w:after="0" w:line="240" w:lineRule="auto"/>
    </w:pPr>
    <w:rPr>
      <w:rFonts w:ascii="Calibri" w:eastAsia="Calibri" w:hAnsi="Calibri" w:cs="Times New Roman"/>
      <w:lang w:val="en-US"/>
    </w:rPr>
  </w:style>
  <w:style w:type="paragraph" w:styleId="ListParagraph">
    <w:name w:val="List Paragraph"/>
    <w:basedOn w:val="Normal"/>
    <w:link w:val="ListParagraphChar"/>
    <w:qFormat/>
    <w:rsid w:val="002D27AD"/>
    <w:pPr>
      <w:spacing w:after="0" w:line="240" w:lineRule="auto"/>
      <w:ind w:left="720"/>
      <w:contextualSpacing/>
    </w:pPr>
  </w:style>
  <w:style w:type="character" w:customStyle="1" w:styleId="ListParagraphChar">
    <w:name w:val="List Paragraph Char"/>
    <w:link w:val="ListParagraph"/>
    <w:rsid w:val="002D27AD"/>
    <w:rPr>
      <w:rFonts w:ascii="Calibri" w:eastAsia="Calibri" w:hAnsi="Calibri" w:cs="Times New Roman"/>
      <w:lang w:val="en-US"/>
    </w:rPr>
  </w:style>
  <w:style w:type="paragraph" w:customStyle="1" w:styleId="Default">
    <w:name w:val="Default"/>
    <w:rsid w:val="0043329D"/>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paragraph" w:styleId="BalloonText">
    <w:name w:val="Balloon Text"/>
    <w:basedOn w:val="Normal"/>
    <w:link w:val="BalloonTextChar"/>
    <w:uiPriority w:val="99"/>
    <w:semiHidden/>
    <w:unhideWhenUsed/>
    <w:rsid w:val="004B2F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F01"/>
    <w:rPr>
      <w:rFonts w:ascii="Tahoma" w:eastAsia="Calibri" w:hAnsi="Tahoma" w:cs="Tahoma"/>
      <w:sz w:val="16"/>
      <w:szCs w:val="16"/>
      <w:lang w:val="en-US"/>
    </w:rPr>
  </w:style>
  <w:style w:type="character" w:styleId="Hyperlink">
    <w:name w:val="Hyperlink"/>
    <w:basedOn w:val="DefaultParagraphFont"/>
    <w:uiPriority w:val="99"/>
    <w:semiHidden/>
    <w:unhideWhenUsed/>
    <w:rsid w:val="00F61F9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5397811">
      <w:bodyDiv w:val="1"/>
      <w:marLeft w:val="0"/>
      <w:marRight w:val="0"/>
      <w:marTop w:val="0"/>
      <w:marBottom w:val="0"/>
      <w:divBdr>
        <w:top w:val="none" w:sz="0" w:space="0" w:color="auto"/>
        <w:left w:val="none" w:sz="0" w:space="0" w:color="auto"/>
        <w:bottom w:val="none" w:sz="0" w:space="0" w:color="auto"/>
        <w:right w:val="none" w:sz="0" w:space="0" w:color="auto"/>
      </w:divBdr>
    </w:div>
    <w:div w:id="1906185839">
      <w:bodyDiv w:val="1"/>
      <w:marLeft w:val="0"/>
      <w:marRight w:val="0"/>
      <w:marTop w:val="0"/>
      <w:marBottom w:val="0"/>
      <w:divBdr>
        <w:top w:val="none" w:sz="0" w:space="0" w:color="auto"/>
        <w:left w:val="none" w:sz="0" w:space="0" w:color="auto"/>
        <w:bottom w:val="none" w:sz="0" w:space="0" w:color="auto"/>
        <w:right w:val="none" w:sz="0" w:space="0" w:color="auto"/>
      </w:divBdr>
    </w:div>
    <w:div w:id="2135369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51B585-140E-4AFD-B5C9-B0BD6E9BC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 EDITH MARK</dc:creator>
  <cp:lastModifiedBy>Admin</cp:lastModifiedBy>
  <cp:revision>4</cp:revision>
  <dcterms:created xsi:type="dcterms:W3CDTF">2022-04-26T10:38:00Z</dcterms:created>
  <dcterms:modified xsi:type="dcterms:W3CDTF">2022-05-01T17:21:00Z</dcterms:modified>
</cp:coreProperties>
</file>