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Regressão logística: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Como foi o treinamento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Foram testados vários valores de épocas e taxa de aprendizado até se chegar um valor ideal, que entregasse taxas aceitáveis de acertos dos dados de treino e teste, onde uma combinação de valores testado, por exemplo, com um número de épocas igual a 500 e a taxa de aprendizado igual a 0.02, o que gerou 71% de acertos dos dados de treino e 36% de acertos nos dados de teste, o que não são bons valores para um perceptron, mas testando vários outros valores até se chegar em um bom resultado, concluímos que uma combinação possível é o número de épocas igual a 2200 e a taxa de aprendizado como sendo 0.001, onde tivemos 70% dos acertos nos dados de teste e cerca de 91% de acertos nos dados do treino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taxa de acertos do </w:t>
      </w:r>
      <w:r w:rsidDel="00000000" w:rsidR="00000000" w:rsidRPr="00000000">
        <w:rPr>
          <w:color w:val="333333"/>
          <w:highlight w:val="white"/>
          <w:rtl w:val="0"/>
        </w:rPr>
        <w:t xml:space="preserve">perceptron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taxa de acerto para dos dados de treino foi de cerca de 91%, já a taxa de acerto dos dados de teste essa taxa foi para cerca de 70% como podemos observar na imagem abaixo obtida da execução do algoritmo do perceptron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586038" cy="4976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497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Matriz de confusão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Logo abaixo temos a matriz de confusão dos dados de teste, para termos uma visão melhor do resultado, onde podemos notar que o perceptron acertou 35 das 50 fotos de gatos nos dados de teste, o que é um resultado bom para um perceptron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00463" cy="335496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335496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