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80C65" w14:textId="77777777" w:rsidR="00633181" w:rsidRDefault="00633181" w:rsidP="00633181">
      <w:pPr>
        <w:spacing w:line="480" w:lineRule="auto"/>
        <w:rPr>
          <w:rFonts w:ascii="Times New Roman" w:hAnsi="Times New Roman" w:cs="Times New Roman"/>
          <w:sz w:val="24"/>
          <w:szCs w:val="24"/>
        </w:rPr>
      </w:pPr>
      <w:r>
        <w:rPr>
          <w:rFonts w:ascii="Times New Roman" w:hAnsi="Times New Roman" w:cs="Times New Roman"/>
          <w:sz w:val="24"/>
          <w:szCs w:val="24"/>
        </w:rPr>
        <w:t>CS-405 Secure Coding 2024 C-3</w:t>
      </w:r>
    </w:p>
    <w:p w14:paraId="3B704AD2" w14:textId="1FA19987" w:rsidR="00633181" w:rsidRDefault="00633181" w:rsidP="00633181">
      <w:pPr>
        <w:spacing w:line="480" w:lineRule="auto"/>
        <w:rPr>
          <w:rFonts w:ascii="Times New Roman" w:hAnsi="Times New Roman" w:cs="Times New Roman"/>
          <w:sz w:val="24"/>
          <w:szCs w:val="24"/>
        </w:rPr>
      </w:pPr>
      <w:r>
        <w:rPr>
          <w:rFonts w:ascii="Times New Roman" w:hAnsi="Times New Roman" w:cs="Times New Roman"/>
          <w:sz w:val="24"/>
          <w:szCs w:val="24"/>
        </w:rPr>
        <w:t xml:space="preserve">Module </w:t>
      </w:r>
      <w:r>
        <w:rPr>
          <w:rFonts w:ascii="Times New Roman" w:hAnsi="Times New Roman" w:cs="Times New Roman"/>
          <w:sz w:val="24"/>
          <w:szCs w:val="24"/>
        </w:rPr>
        <w:t>Eight</w:t>
      </w:r>
      <w:r>
        <w:rPr>
          <w:rFonts w:ascii="Times New Roman" w:hAnsi="Times New Roman" w:cs="Times New Roman"/>
          <w:sz w:val="24"/>
          <w:szCs w:val="24"/>
        </w:rPr>
        <w:t xml:space="preserve"> – Journal</w:t>
      </w:r>
    </w:p>
    <w:p w14:paraId="5DF322BE" w14:textId="77777777" w:rsidR="00633181" w:rsidRDefault="00633181" w:rsidP="00633181">
      <w:p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Instructor: Joseph Conlan </w:t>
      </w:r>
    </w:p>
    <w:p w14:paraId="5388C5AA" w14:textId="77777777" w:rsidR="00633181" w:rsidRDefault="00633181" w:rsidP="00633181">
      <w:pPr>
        <w:spacing w:line="480" w:lineRule="auto"/>
        <w:rPr>
          <w:rFonts w:ascii="Times New Roman" w:hAnsi="Times New Roman" w:cs="Times New Roman"/>
          <w:sz w:val="24"/>
          <w:szCs w:val="24"/>
        </w:rPr>
      </w:pPr>
      <w:r>
        <w:rPr>
          <w:rFonts w:ascii="Times New Roman" w:hAnsi="Times New Roman" w:cs="Times New Roman"/>
          <w:sz w:val="24"/>
          <w:szCs w:val="24"/>
        </w:rPr>
        <w:t>Gregory Isajewicz</w:t>
      </w:r>
    </w:p>
    <w:p w14:paraId="471A0B0A" w14:textId="7065A7BA" w:rsidR="003866A0" w:rsidRDefault="00633181" w:rsidP="006331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Adoption of a secure coding standard, and not leaving security to the end.</w:t>
      </w:r>
    </w:p>
    <w:p w14:paraId="44AC859A" w14:textId="77777777" w:rsidR="00AD0185" w:rsidRDefault="00633181" w:rsidP="00AD01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adoption of a secure coding standard and a secure coding policy within an organization ensures that all </w:t>
      </w:r>
      <w:r w:rsidR="002E3106">
        <w:rPr>
          <w:rFonts w:ascii="Times New Roman" w:hAnsi="Times New Roman" w:cs="Times New Roman"/>
          <w:sz w:val="24"/>
          <w:szCs w:val="24"/>
        </w:rPr>
        <w:t>developers</w:t>
      </w:r>
      <w:r>
        <w:rPr>
          <w:rFonts w:ascii="Times New Roman" w:hAnsi="Times New Roman" w:cs="Times New Roman"/>
          <w:sz w:val="24"/>
          <w:szCs w:val="24"/>
        </w:rPr>
        <w:t xml:space="preserve"> within that organization have a clear understanding and well-defined measure of expectations to follow in the interest of maintaining security. A secure coding standard serves to enhance security through consistency and best practices throughout the coding process. </w:t>
      </w:r>
      <w:r w:rsidR="002E3106">
        <w:rPr>
          <w:rFonts w:ascii="Times New Roman" w:hAnsi="Times New Roman" w:cs="Times New Roman"/>
          <w:sz w:val="24"/>
          <w:szCs w:val="24"/>
        </w:rPr>
        <w:t xml:space="preserve">This </w:t>
      </w:r>
      <w:r w:rsidR="00AD0185">
        <w:rPr>
          <w:rFonts w:ascii="Times New Roman" w:hAnsi="Times New Roman" w:cs="Times New Roman"/>
          <w:sz w:val="24"/>
          <w:szCs w:val="24"/>
        </w:rPr>
        <w:t>plays</w:t>
      </w:r>
      <w:r w:rsidR="002E3106">
        <w:rPr>
          <w:rFonts w:ascii="Times New Roman" w:hAnsi="Times New Roman" w:cs="Times New Roman"/>
          <w:sz w:val="24"/>
          <w:szCs w:val="24"/>
        </w:rPr>
        <w:t xml:space="preserve"> into the importance of not leaving security </w:t>
      </w:r>
      <w:r w:rsidR="00AD0185">
        <w:rPr>
          <w:rFonts w:ascii="Times New Roman" w:hAnsi="Times New Roman" w:cs="Times New Roman"/>
          <w:sz w:val="24"/>
          <w:szCs w:val="24"/>
        </w:rPr>
        <w:t>to</w:t>
      </w:r>
      <w:r w:rsidR="002E3106">
        <w:rPr>
          <w:rFonts w:ascii="Times New Roman" w:hAnsi="Times New Roman" w:cs="Times New Roman"/>
          <w:sz w:val="24"/>
          <w:szCs w:val="24"/>
        </w:rPr>
        <w:t xml:space="preserve"> the end.</w:t>
      </w:r>
      <w:r w:rsidR="00AD0185">
        <w:rPr>
          <w:rFonts w:ascii="Times New Roman" w:hAnsi="Times New Roman" w:cs="Times New Roman"/>
          <w:sz w:val="24"/>
          <w:szCs w:val="24"/>
        </w:rPr>
        <w:t xml:space="preserve"> </w:t>
      </w:r>
      <w:r w:rsidR="00AD0185">
        <w:rPr>
          <w:rFonts w:ascii="Times New Roman" w:hAnsi="Times New Roman" w:cs="Times New Roman"/>
          <w:sz w:val="24"/>
          <w:szCs w:val="24"/>
        </w:rPr>
        <w:t xml:space="preserve">This practice simply means that the incorporation of security in a system or application should be included at every step in the software development lifecycle. By doing this, developers can proactively identify and mitigate potential security concerns early and before </w:t>
      </w:r>
      <w:r w:rsidR="00AD0185">
        <w:rPr>
          <w:rFonts w:ascii="Times New Roman" w:hAnsi="Times New Roman" w:cs="Times New Roman"/>
          <w:sz w:val="24"/>
          <w:szCs w:val="24"/>
        </w:rPr>
        <w:t>they</w:t>
      </w:r>
      <w:r w:rsidR="00AD0185">
        <w:rPr>
          <w:rFonts w:ascii="Times New Roman" w:hAnsi="Times New Roman" w:cs="Times New Roman"/>
          <w:sz w:val="24"/>
          <w:szCs w:val="24"/>
        </w:rPr>
        <w:t xml:space="preserve"> become major</w:t>
      </w:r>
      <w:r w:rsidR="00AD0185">
        <w:rPr>
          <w:rFonts w:ascii="Times New Roman" w:hAnsi="Times New Roman" w:cs="Times New Roman"/>
          <w:sz w:val="24"/>
          <w:szCs w:val="24"/>
        </w:rPr>
        <w:t xml:space="preserve"> threats or vulnerabilities</w:t>
      </w:r>
      <w:r w:rsidR="00AD0185">
        <w:rPr>
          <w:rFonts w:ascii="Times New Roman" w:hAnsi="Times New Roman" w:cs="Times New Roman"/>
          <w:sz w:val="24"/>
          <w:szCs w:val="24"/>
        </w:rPr>
        <w:t xml:space="preserve">. </w:t>
      </w:r>
      <w:r w:rsidR="00AD0185">
        <w:rPr>
          <w:rFonts w:ascii="Times New Roman" w:hAnsi="Times New Roman" w:cs="Times New Roman"/>
          <w:sz w:val="24"/>
          <w:szCs w:val="24"/>
        </w:rPr>
        <w:t>Through this method,</w:t>
      </w:r>
      <w:r w:rsidR="00AD0185">
        <w:rPr>
          <w:rFonts w:ascii="Times New Roman" w:hAnsi="Times New Roman" w:cs="Times New Roman"/>
          <w:sz w:val="24"/>
          <w:szCs w:val="24"/>
        </w:rPr>
        <w:t xml:space="preserve"> security is built into the software by design, rather than through a series of patches pushed as an afterthought. </w:t>
      </w:r>
    </w:p>
    <w:p w14:paraId="51B7EEEE" w14:textId="73DC10C4" w:rsidR="00AD0185" w:rsidRPr="00AD0185" w:rsidRDefault="00AD0185" w:rsidP="00AD01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Evaluation and assessment of risk and cost benefit of mitigation.</w:t>
      </w:r>
    </w:p>
    <w:p w14:paraId="5FA70C27" w14:textId="77777777" w:rsidR="00410D80" w:rsidRDefault="00AD0185" w:rsidP="00AD018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Incorporating security throughout development</w:t>
      </w:r>
      <w:r>
        <w:rPr>
          <w:rFonts w:ascii="Times New Roman" w:hAnsi="Times New Roman" w:cs="Times New Roman"/>
          <w:sz w:val="24"/>
          <w:szCs w:val="24"/>
        </w:rPr>
        <w:t xml:space="preserve"> is </w:t>
      </w:r>
      <w:r>
        <w:rPr>
          <w:rFonts w:ascii="Times New Roman" w:hAnsi="Times New Roman" w:cs="Times New Roman"/>
          <w:sz w:val="24"/>
          <w:szCs w:val="24"/>
        </w:rPr>
        <w:t>also the more long-term cost-effective option</w:t>
      </w:r>
      <w:r>
        <w:rPr>
          <w:rFonts w:ascii="Times New Roman" w:hAnsi="Times New Roman" w:cs="Times New Roman"/>
          <w:sz w:val="24"/>
          <w:szCs w:val="24"/>
        </w:rPr>
        <w:t xml:space="preserve">. </w:t>
      </w:r>
      <w:r>
        <w:rPr>
          <w:rFonts w:ascii="Times New Roman" w:hAnsi="Times New Roman" w:cs="Times New Roman"/>
          <w:sz w:val="24"/>
          <w:szCs w:val="24"/>
        </w:rPr>
        <w:t>The</w:t>
      </w:r>
      <w:r>
        <w:rPr>
          <w:rFonts w:ascii="Times New Roman" w:hAnsi="Times New Roman" w:cs="Times New Roman"/>
          <w:sz w:val="24"/>
          <w:szCs w:val="24"/>
        </w:rPr>
        <w:t xml:space="preserve"> financial ramifications of a security breach after release</w:t>
      </w:r>
      <w:r>
        <w:rPr>
          <w:rFonts w:ascii="Times New Roman" w:hAnsi="Times New Roman" w:cs="Times New Roman"/>
          <w:sz w:val="24"/>
          <w:szCs w:val="24"/>
        </w:rPr>
        <w:t xml:space="preserve"> can be substantial; consider not only the cost of patching the breach, but the loss of revenue and even lawsuits that may stem from compromised data.</w:t>
      </w:r>
      <w:r>
        <w:rPr>
          <w:rFonts w:ascii="Times New Roman" w:hAnsi="Times New Roman" w:cs="Times New Roman"/>
          <w:sz w:val="24"/>
          <w:szCs w:val="24"/>
        </w:rPr>
        <w:t xml:space="preserve"> </w:t>
      </w:r>
      <w:r>
        <w:rPr>
          <w:rFonts w:ascii="Times New Roman" w:hAnsi="Times New Roman" w:cs="Times New Roman"/>
          <w:sz w:val="24"/>
          <w:szCs w:val="24"/>
        </w:rPr>
        <w:t xml:space="preserve">According to </w:t>
      </w:r>
      <w:r w:rsidR="00410D80">
        <w:rPr>
          <w:rFonts w:ascii="Times New Roman" w:hAnsi="Times New Roman" w:cs="Times New Roman"/>
          <w:sz w:val="24"/>
          <w:szCs w:val="24"/>
        </w:rPr>
        <w:t xml:space="preserve">Ani Petrosyan at </w:t>
      </w:r>
      <w:r>
        <w:rPr>
          <w:rFonts w:ascii="Times New Roman" w:hAnsi="Times New Roman" w:cs="Times New Roman"/>
          <w:sz w:val="24"/>
          <w:szCs w:val="24"/>
        </w:rPr>
        <w:t>Statista (2024), the average cost of a data breach in the United States in 2023 was 9.48 million dollars</w:t>
      </w:r>
      <w:r w:rsidR="00410D80">
        <w:rPr>
          <w:rFonts w:ascii="Times New Roman" w:hAnsi="Times New Roman" w:cs="Times New Roman"/>
          <w:sz w:val="24"/>
          <w:szCs w:val="24"/>
        </w:rPr>
        <w:t xml:space="preserve">. This is no small expense, nor one to </w:t>
      </w:r>
      <w:r w:rsidR="00410D80">
        <w:rPr>
          <w:rFonts w:ascii="Times New Roman" w:hAnsi="Times New Roman" w:cs="Times New Roman"/>
          <w:sz w:val="24"/>
          <w:szCs w:val="24"/>
        </w:rPr>
        <w:lastRenderedPageBreak/>
        <w:t xml:space="preserve">be taken lightly. While the mitigation of risk through robust security policies, threat analysis, and carefully crafter secure coding standards can incur a larger up-front cost in the development of software, it is almost certainly the better financial investment for the sake of mitigating the risk of a data breach. </w:t>
      </w:r>
    </w:p>
    <w:p w14:paraId="71704C47" w14:textId="58EBA86D" w:rsidR="00410D80" w:rsidRDefault="00410D80" w:rsidP="00410D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Zero Trust</w:t>
      </w:r>
    </w:p>
    <w:p w14:paraId="6DE033EF" w14:textId="08CAEB8E" w:rsidR="00410D80" w:rsidRDefault="00410D80" w:rsidP="00410D80">
      <w:pPr>
        <w:spacing w:line="480" w:lineRule="auto"/>
        <w:rPr>
          <w:rFonts w:ascii="Times New Roman" w:hAnsi="Times New Roman" w:cs="Times New Roman"/>
          <w:sz w:val="24"/>
          <w:szCs w:val="24"/>
        </w:rPr>
      </w:pPr>
      <w:r w:rsidRPr="00410D80">
        <w:rPr>
          <w:rFonts w:ascii="Times New Roman" w:hAnsi="Times New Roman" w:cs="Times New Roman"/>
          <w:sz w:val="24"/>
          <w:szCs w:val="24"/>
        </w:rPr>
        <w:tab/>
      </w:r>
      <w:r>
        <w:rPr>
          <w:rFonts w:ascii="Times New Roman" w:hAnsi="Times New Roman" w:cs="Times New Roman"/>
          <w:sz w:val="24"/>
          <w:szCs w:val="24"/>
        </w:rPr>
        <w:t>Zero</w:t>
      </w:r>
      <w:r w:rsidRPr="00410D80">
        <w:rPr>
          <w:rFonts w:ascii="Times New Roman" w:hAnsi="Times New Roman" w:cs="Times New Roman"/>
          <w:sz w:val="24"/>
          <w:szCs w:val="24"/>
        </w:rPr>
        <w:t>-trust</w:t>
      </w:r>
      <w:r w:rsidRPr="00410D80">
        <w:rPr>
          <w:rFonts w:ascii="Times New Roman" w:hAnsi="Times New Roman" w:cs="Times New Roman"/>
          <w:sz w:val="24"/>
          <w:szCs w:val="24"/>
        </w:rPr>
        <w:t xml:space="preserve"> security seems to me to be well suited to a defense in depth strategy, as well as a</w:t>
      </w:r>
      <w:r>
        <w:rPr>
          <w:rFonts w:ascii="Times New Roman" w:hAnsi="Times New Roman" w:cs="Times New Roman"/>
          <w:sz w:val="24"/>
          <w:szCs w:val="24"/>
        </w:rPr>
        <w:t xml:space="preserve"> security</w:t>
      </w:r>
      <w:r w:rsidRPr="00410D80">
        <w:rPr>
          <w:rFonts w:ascii="Times New Roman" w:hAnsi="Times New Roman" w:cs="Times New Roman"/>
          <w:sz w:val="24"/>
          <w:szCs w:val="24"/>
        </w:rPr>
        <w:t xml:space="preserve"> policy</w:t>
      </w:r>
      <w:r>
        <w:rPr>
          <w:rFonts w:ascii="Times New Roman" w:hAnsi="Times New Roman" w:cs="Times New Roman"/>
          <w:sz w:val="24"/>
          <w:szCs w:val="24"/>
        </w:rPr>
        <w:t xml:space="preserve"> which incorporates</w:t>
      </w:r>
      <w:r w:rsidRPr="00410D80">
        <w:rPr>
          <w:rFonts w:ascii="Times New Roman" w:hAnsi="Times New Roman" w:cs="Times New Roman"/>
          <w:sz w:val="24"/>
          <w:szCs w:val="24"/>
        </w:rPr>
        <w:t xml:space="preserve"> default deny and</w:t>
      </w:r>
      <w:r>
        <w:rPr>
          <w:rFonts w:ascii="Times New Roman" w:hAnsi="Times New Roman" w:cs="Times New Roman"/>
          <w:sz w:val="24"/>
          <w:szCs w:val="24"/>
        </w:rPr>
        <w:t xml:space="preserve"> the principle of</w:t>
      </w:r>
      <w:r w:rsidRPr="00410D80">
        <w:rPr>
          <w:rFonts w:ascii="Times New Roman" w:hAnsi="Times New Roman" w:cs="Times New Roman"/>
          <w:sz w:val="24"/>
          <w:szCs w:val="24"/>
        </w:rPr>
        <w:t xml:space="preserve"> le</w:t>
      </w:r>
      <w:r>
        <w:rPr>
          <w:rFonts w:ascii="Times New Roman" w:hAnsi="Times New Roman" w:cs="Times New Roman"/>
          <w:sz w:val="24"/>
          <w:szCs w:val="24"/>
        </w:rPr>
        <w:t>a</w:t>
      </w:r>
      <w:r w:rsidRPr="00410D80">
        <w:rPr>
          <w:rFonts w:ascii="Times New Roman" w:hAnsi="Times New Roman" w:cs="Times New Roman"/>
          <w:sz w:val="24"/>
          <w:szCs w:val="24"/>
        </w:rPr>
        <w:t xml:space="preserve">st privilege.  In a </w:t>
      </w:r>
      <w:r w:rsidRPr="00410D80">
        <w:rPr>
          <w:rFonts w:ascii="Times New Roman" w:hAnsi="Times New Roman" w:cs="Times New Roman"/>
          <w:sz w:val="24"/>
          <w:szCs w:val="24"/>
        </w:rPr>
        <w:t>zero-trust</w:t>
      </w:r>
      <w:r w:rsidRPr="00410D80">
        <w:rPr>
          <w:rFonts w:ascii="Times New Roman" w:hAnsi="Times New Roman" w:cs="Times New Roman"/>
          <w:sz w:val="24"/>
          <w:szCs w:val="24"/>
        </w:rPr>
        <w:t xml:space="preserve"> policy, the focus is not simply on building a wall around data with metaphorical guards looking outward - the would-be guards are instead mingling around the data as well, remaining ever suspicious of anyone inside the wall, even if they have been authorized to enter the wall.</w:t>
      </w:r>
      <w:r w:rsidRPr="00410D80">
        <w:rPr>
          <w:rFonts w:ascii="Times New Roman" w:hAnsi="Times New Roman" w:cs="Times New Roman"/>
          <w:sz w:val="24"/>
          <w:szCs w:val="24"/>
        </w:rPr>
        <w:t xml:space="preserve"> </w:t>
      </w:r>
      <w:r w:rsidRPr="00410D80">
        <w:rPr>
          <w:rFonts w:ascii="Times New Roman" w:hAnsi="Times New Roman" w:cs="Times New Roman"/>
          <w:sz w:val="24"/>
          <w:szCs w:val="24"/>
        </w:rPr>
        <w:t xml:space="preserve">Zero Trust also requires continuous authentication and monitoring of devices accessing the system. In the modern day, with the growing popularity of remote work, many employees are using their own devices and their own networks to interact with work outside of the trusted network - adding a new security complication since the firewalls, policies, and controls placed on a </w:t>
      </w:r>
      <w:r w:rsidRPr="00410D80">
        <w:rPr>
          <w:rFonts w:ascii="Times New Roman" w:hAnsi="Times New Roman" w:cs="Times New Roman"/>
          <w:sz w:val="24"/>
          <w:szCs w:val="24"/>
        </w:rPr>
        <w:t>companies’</w:t>
      </w:r>
      <w:r w:rsidRPr="00410D80">
        <w:rPr>
          <w:rFonts w:ascii="Times New Roman" w:hAnsi="Times New Roman" w:cs="Times New Roman"/>
          <w:sz w:val="24"/>
          <w:szCs w:val="24"/>
        </w:rPr>
        <w:t xml:space="preserve"> trusted network do not apply to outside untrusted networks. While zero-trust may somewhat complicate these types of outside access on the user end, it also makes them more secure</w:t>
      </w:r>
      <w:r w:rsidR="00FF1573">
        <w:rPr>
          <w:rFonts w:ascii="Times New Roman" w:hAnsi="Times New Roman" w:cs="Times New Roman"/>
          <w:sz w:val="24"/>
          <w:szCs w:val="24"/>
        </w:rPr>
        <w:t xml:space="preserve"> (</w:t>
      </w:r>
      <w:proofErr w:type="spellStart"/>
      <w:r w:rsidR="00FF1573">
        <w:rPr>
          <w:rFonts w:ascii="Times New Roman" w:hAnsi="Times New Roman" w:cs="Times New Roman"/>
          <w:sz w:val="24"/>
          <w:szCs w:val="24"/>
        </w:rPr>
        <w:t>CertBros</w:t>
      </w:r>
      <w:proofErr w:type="spellEnd"/>
      <w:r w:rsidR="00FF1573">
        <w:rPr>
          <w:rFonts w:ascii="Times New Roman" w:hAnsi="Times New Roman" w:cs="Times New Roman"/>
          <w:sz w:val="24"/>
          <w:szCs w:val="24"/>
        </w:rPr>
        <w:t>, 2023).</w:t>
      </w:r>
    </w:p>
    <w:p w14:paraId="0D022EEB" w14:textId="69F5421D" w:rsidR="00FF1573" w:rsidRDefault="00FF1573" w:rsidP="00FF15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and recommendations of security policies.</w:t>
      </w:r>
    </w:p>
    <w:p w14:paraId="0515EB3B" w14:textId="1C6F4729" w:rsidR="00FF1573" w:rsidRPr="00FF1573" w:rsidRDefault="00FF1573" w:rsidP="00FF15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effectively implement and maintain security policies, an organization must conduct a thorough threat analysis, identify likely threats, a security baseline, and vulnerabilities that are likely to arise. Regular tests and challenges of the security policy will help to ensure that the policy is effective and is being adequately implemented and upheld by staff. Regular </w:t>
      </w:r>
      <w:r>
        <w:rPr>
          <w:rFonts w:ascii="Times New Roman" w:hAnsi="Times New Roman" w:cs="Times New Roman"/>
          <w:sz w:val="24"/>
          <w:szCs w:val="24"/>
        </w:rPr>
        <w:lastRenderedPageBreak/>
        <w:t xml:space="preserve">monitoring and early detection should also be in place to aid in assuring compliance with the security policy. A security policy can also incorporate any applicable regulatory requirements which also helps to protect the organization legally. The security policy should be a somewhat living document, growing, evolving, and expanding as the need arises. The threat landscape in technology is ever evolving and our security policies must evolve with it. </w:t>
      </w:r>
    </w:p>
    <w:p w14:paraId="47F35B49" w14:textId="77777777" w:rsidR="00410D80" w:rsidRDefault="00410D8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EAD7708" w14:textId="342D2136" w:rsidR="00AD0185" w:rsidRDefault="00410D80" w:rsidP="00410D80">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Resources</w:t>
      </w:r>
    </w:p>
    <w:p w14:paraId="6BE5C5F4" w14:textId="60AD5E8C" w:rsidR="00633181" w:rsidRDefault="00410D80" w:rsidP="0063318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CertBros</w:t>
      </w:r>
      <w:proofErr w:type="spellEnd"/>
      <w:r>
        <w:rPr>
          <w:rFonts w:ascii="Times New Roman" w:hAnsi="Times New Roman" w:cs="Times New Roman"/>
          <w:sz w:val="24"/>
          <w:szCs w:val="24"/>
        </w:rPr>
        <w:t xml:space="preserve">. (2023, October 17). Zero Trust Explained | Real World Example [Video]. YouTube. </w:t>
      </w:r>
    </w:p>
    <w:p w14:paraId="08100282" w14:textId="77777777" w:rsidR="00410D80" w:rsidRDefault="00410D80" w:rsidP="00410D80">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4" w:history="1">
        <w:r w:rsidRPr="00410D80">
          <w:rPr>
            <w:rStyle w:val="Hyperlink"/>
            <w:rFonts w:ascii="Times New Roman" w:hAnsi="Times New Roman" w:cs="Times New Roman"/>
            <w:sz w:val="24"/>
            <w:szCs w:val="24"/>
          </w:rPr>
          <w:t>https://www.youtube.com/watch?v=Y3DjoTiOiOU</w:t>
        </w:r>
      </w:hyperlink>
      <w:r w:rsidRPr="00410D80">
        <w:rPr>
          <w:rFonts w:ascii="Times New Roman" w:hAnsi="Times New Roman" w:cs="Times New Roman"/>
          <w:sz w:val="24"/>
          <w:szCs w:val="24"/>
        </w:rPr>
        <w:t xml:space="preserve"> </w:t>
      </w:r>
    </w:p>
    <w:p w14:paraId="2D083B15" w14:textId="547ADA28" w:rsidR="00410D80" w:rsidRDefault="00410D80" w:rsidP="00410D80">
      <w:pPr>
        <w:spacing w:line="480" w:lineRule="auto"/>
        <w:rPr>
          <w:rFonts w:ascii="Times New Roman" w:hAnsi="Times New Roman" w:cs="Times New Roman"/>
          <w:sz w:val="24"/>
          <w:szCs w:val="24"/>
        </w:rPr>
      </w:pPr>
      <w:r>
        <w:rPr>
          <w:rFonts w:ascii="Times New Roman" w:hAnsi="Times New Roman" w:cs="Times New Roman"/>
          <w:sz w:val="24"/>
          <w:szCs w:val="24"/>
        </w:rPr>
        <w:t xml:space="preserve">Petrosyan, A. (2024) </w:t>
      </w:r>
      <w:r>
        <w:rPr>
          <w:rFonts w:ascii="Times New Roman" w:hAnsi="Times New Roman" w:cs="Times New Roman"/>
          <w:i/>
          <w:iCs/>
          <w:sz w:val="24"/>
          <w:szCs w:val="24"/>
        </w:rPr>
        <w:t xml:space="preserve">Average cost per data breach in the United States 2006-2023. </w:t>
      </w:r>
      <w:r>
        <w:rPr>
          <w:rFonts w:ascii="Times New Roman" w:hAnsi="Times New Roman" w:cs="Times New Roman"/>
          <w:sz w:val="24"/>
          <w:szCs w:val="24"/>
        </w:rPr>
        <w:t xml:space="preserve">Statista. </w:t>
      </w:r>
    </w:p>
    <w:p w14:paraId="2FCF591D" w14:textId="77777777" w:rsidR="00410D80" w:rsidRPr="00410D80" w:rsidRDefault="00410D80" w:rsidP="00410D80">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5" w:history="1">
        <w:r w:rsidRPr="00410D80">
          <w:rPr>
            <w:rStyle w:val="Hyperlink"/>
            <w:rFonts w:ascii="Times New Roman" w:hAnsi="Times New Roman" w:cs="Times New Roman"/>
            <w:sz w:val="24"/>
            <w:szCs w:val="24"/>
          </w:rPr>
          <w:t>https://www.statista.com/statistics/273575/us-average-cost-incurred-by-a-data-breach/</w:t>
        </w:r>
      </w:hyperlink>
    </w:p>
    <w:p w14:paraId="1E0B21B4" w14:textId="409A8820" w:rsidR="00410D80" w:rsidRPr="00633181" w:rsidRDefault="00410D80" w:rsidP="00633181">
      <w:pPr>
        <w:spacing w:line="480" w:lineRule="auto"/>
        <w:rPr>
          <w:rFonts w:ascii="Times New Roman" w:hAnsi="Times New Roman" w:cs="Times New Roman"/>
          <w:sz w:val="24"/>
          <w:szCs w:val="24"/>
        </w:rPr>
      </w:pPr>
    </w:p>
    <w:sectPr w:rsidR="00410D80" w:rsidRPr="00633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81"/>
    <w:rsid w:val="002E3106"/>
    <w:rsid w:val="003866A0"/>
    <w:rsid w:val="00410D80"/>
    <w:rsid w:val="00633181"/>
    <w:rsid w:val="00AA7F52"/>
    <w:rsid w:val="00AB1722"/>
    <w:rsid w:val="00AD0185"/>
    <w:rsid w:val="00DE71D8"/>
    <w:rsid w:val="00E45201"/>
    <w:rsid w:val="00FB72AF"/>
    <w:rsid w:val="00FF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5A0D"/>
  <w15:chartTrackingRefBased/>
  <w15:docId w15:val="{ED75F6A2-9545-4180-829C-F63CF659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81"/>
    <w:pPr>
      <w:spacing w:line="252" w:lineRule="auto"/>
    </w:pPr>
  </w:style>
  <w:style w:type="paragraph" w:styleId="Heading1">
    <w:name w:val="heading 1"/>
    <w:basedOn w:val="Normal"/>
    <w:next w:val="Normal"/>
    <w:link w:val="Heading1Char"/>
    <w:uiPriority w:val="9"/>
    <w:qFormat/>
    <w:rsid w:val="0063318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18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18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18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18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18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18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18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18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181"/>
    <w:rPr>
      <w:rFonts w:eastAsiaTheme="majorEastAsia" w:cstheme="majorBidi"/>
      <w:color w:val="272727" w:themeColor="text1" w:themeTint="D8"/>
    </w:rPr>
  </w:style>
  <w:style w:type="paragraph" w:styleId="Title">
    <w:name w:val="Title"/>
    <w:basedOn w:val="Normal"/>
    <w:next w:val="Normal"/>
    <w:link w:val="TitleChar"/>
    <w:uiPriority w:val="10"/>
    <w:qFormat/>
    <w:rsid w:val="00633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18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18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633181"/>
    <w:rPr>
      <w:i/>
      <w:iCs/>
      <w:color w:val="404040" w:themeColor="text1" w:themeTint="BF"/>
    </w:rPr>
  </w:style>
  <w:style w:type="paragraph" w:styleId="ListParagraph">
    <w:name w:val="List Paragraph"/>
    <w:basedOn w:val="Normal"/>
    <w:uiPriority w:val="34"/>
    <w:qFormat/>
    <w:rsid w:val="00633181"/>
    <w:pPr>
      <w:spacing w:line="259" w:lineRule="auto"/>
      <w:ind w:left="720"/>
      <w:contextualSpacing/>
    </w:pPr>
  </w:style>
  <w:style w:type="character" w:styleId="IntenseEmphasis">
    <w:name w:val="Intense Emphasis"/>
    <w:basedOn w:val="DefaultParagraphFont"/>
    <w:uiPriority w:val="21"/>
    <w:qFormat/>
    <w:rsid w:val="00633181"/>
    <w:rPr>
      <w:i/>
      <w:iCs/>
      <w:color w:val="0F4761" w:themeColor="accent1" w:themeShade="BF"/>
    </w:rPr>
  </w:style>
  <w:style w:type="paragraph" w:styleId="IntenseQuote">
    <w:name w:val="Intense Quote"/>
    <w:basedOn w:val="Normal"/>
    <w:next w:val="Normal"/>
    <w:link w:val="IntenseQuoteChar"/>
    <w:uiPriority w:val="30"/>
    <w:qFormat/>
    <w:rsid w:val="0063318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181"/>
    <w:rPr>
      <w:i/>
      <w:iCs/>
      <w:color w:val="0F4761" w:themeColor="accent1" w:themeShade="BF"/>
    </w:rPr>
  </w:style>
  <w:style w:type="character" w:styleId="IntenseReference">
    <w:name w:val="Intense Reference"/>
    <w:basedOn w:val="DefaultParagraphFont"/>
    <w:uiPriority w:val="32"/>
    <w:qFormat/>
    <w:rsid w:val="00633181"/>
    <w:rPr>
      <w:b/>
      <w:bCs/>
      <w:smallCaps/>
      <w:color w:val="0F4761" w:themeColor="accent1" w:themeShade="BF"/>
      <w:spacing w:val="5"/>
    </w:rPr>
  </w:style>
  <w:style w:type="character" w:styleId="Hyperlink">
    <w:name w:val="Hyperlink"/>
    <w:basedOn w:val="DefaultParagraphFont"/>
    <w:uiPriority w:val="99"/>
    <w:unhideWhenUsed/>
    <w:rsid w:val="00410D80"/>
    <w:rPr>
      <w:color w:val="467886" w:themeColor="hyperlink"/>
      <w:u w:val="single"/>
    </w:rPr>
  </w:style>
  <w:style w:type="character" w:styleId="UnresolvedMention">
    <w:name w:val="Unresolved Mention"/>
    <w:basedOn w:val="DefaultParagraphFont"/>
    <w:uiPriority w:val="99"/>
    <w:semiHidden/>
    <w:unhideWhenUsed/>
    <w:rsid w:val="00410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86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tista.com/statistics/273575/us-average-cost-incurred-by-a-data-breach/" TargetMode="External"/><Relationship Id="rId4" Type="http://schemas.openxmlformats.org/officeDocument/2006/relationships/hyperlink" Target="https://www.youtube.com/watch?v=Y3DjoTiOi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Isajewicz</dc:creator>
  <cp:keywords/>
  <dc:description/>
  <cp:lastModifiedBy>Gregory Isajewicz</cp:lastModifiedBy>
  <cp:revision>2</cp:revision>
  <dcterms:created xsi:type="dcterms:W3CDTF">2024-06-27T12:43:00Z</dcterms:created>
  <dcterms:modified xsi:type="dcterms:W3CDTF">2024-06-27T13:21:00Z</dcterms:modified>
</cp:coreProperties>
</file>