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F67FF"/>
          <w:sz w:val="56"/>
          <w:szCs w:val="56"/>
        </w:rPr>
        <w:t xml:space="preserve">DESIGN DOCUMENT</w:t>
      </w:r>
    </w:p>
    <w:p>
      <w:pPr>
        <w:spacing w:after="200"/>
        <w:jc w:val="center"/>
      </w:pPr>
      <w:r>
        <w:rPr>
          <w:color w:val="1F67FF"/>
          <w:sz w:val="28"/>
          <w:szCs w:val="28"/>
        </w:rPr>
        <w:t xml:space="preserve">____________________________</w:t>
      </w:r>
    </w:p>
    <w:p>
      <w:pPr>
        <w:spacing w:after="100"/>
        <w:jc w:val="center"/>
      </w:pPr>
      <w:r>
        <w:rPr>
          <w:rFonts w:ascii="Arial" w:cs="Arial" w:eastAsia="Arial" w:hAnsi="Arial"/>
          <w:color w:val="111827"/>
          <w:sz w:val="32"/>
          <w:szCs w:val="32"/>
        </w:rPr>
        <w:t xml:space="preserve">Portfolio Web Application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UI/UX Design System &amp; Architecture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Lalu Yashwanth  |  April 2026  |  v1.0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Design Philosophy</w:t>
      </w:r>
    </w:p>
    <w:p>
      <w:pPr>
        <w:spacing w:after="200"/>
      </w:pPr>
      <w:r>
        <w:t xml:space="preserve">The portfolio follows a premium, minimal design philosophy inspired by modern SaaS landing pages. Key principles: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Glass-morphism: Semi-transparent surfaces with backdrop blur for depth and layering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Purposeful animation: Scroll reveals, typing effects, and hover transitions that enhance without distracting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Color as information: Proficiency levels, project categories, and states communicated through consistent color coding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Responsive-first: Mobile layouts as the base, enhanced progressively for larger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Accessibility: ARIA attributes, prefers-reduced-motion support, semantic HTML landmarks</w:t>
      </w:r>
    </w:p>
    <w:p>
      <w:pPr>
        <w:pStyle w:val="Heading1"/>
      </w:pPr>
      <w:r>
        <w:t xml:space="preserve">2. Design Tokens (CSS Custom Properties)</w:t>
      </w:r>
    </w:p>
    <w:p>
      <w:pPr>
        <w:pStyle w:val="Heading2"/>
      </w:pPr>
      <w:r>
        <w:t xml:space="preserve">2.1 Color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80"/>
        <w:gridCol w:w="22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Value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Value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--brand-1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#1F67FF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#1F67FF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Primary blue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--brand-2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#4F46E5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#4F46E5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Indigo accent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--brand-3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#8B5CF6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#8B5CF6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Violet accent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--bg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#F6F8FF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#060912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--bg-elev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#FFFFFF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#0D1220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Elevated surfaces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--surface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rgba(255,255,255,0.72)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rgba(18,24,44,0.72)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Glass cards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--text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#0A0F1E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#F4F7FF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Primary text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--text-2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#1E2640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#D8DEF0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Secondary text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--muted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#56607A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#97A2C0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Muted/caption text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--stroke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#DDE5FB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#1E2740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Borders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--chip-bg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#EEF2FF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rgba(79,70,229,0.18)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Tag backgrounds</w:t>
            </w:r>
          </w:p>
        </w:tc>
      </w:tr>
    </w:tbl>
    <w:p>
      <w:pPr>
        <w:pStyle w:val="Heading2"/>
      </w:pPr>
      <w:r>
        <w:t xml:space="preserve">2.2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--font-display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Sora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600-700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Headings, hero text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--font-body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400-500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Body text, paragraphs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--font-mono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500-600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Code, dates, badges</w:t>
            </w:r>
          </w:p>
        </w:tc>
      </w:tr>
    </w:tbl>
    <w:p>
      <w:pPr>
        <w:pStyle w:val="Heading2"/>
      </w:pPr>
      <w:r>
        <w:t xml:space="preserve">2.3 Spacing &amp;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4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--radius-sm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10px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Input fields, small elements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--radius-md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16px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Cards, containers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--radius-lg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22px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Hero sections, large cards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--radius-xl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28px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Feature highlights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--radius-pill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999px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Buttons, chips, badges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--shell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min(1200px, 92vw)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Max content width with fluid padding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Section padding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90px block (64px mobile)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Vertical section spacing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Component Library</w:t>
      </w:r>
    </w:p>
    <w:p>
      <w:pPr>
        <w:pStyle w:val="Heading2"/>
      </w:pPr>
      <w:r>
        <w:t xml:space="preserve">3.1 Component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Class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Button Primary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.btn .btn-primary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Gradient background, white text, glow shadow on hover, lift animation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Button Ghost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.btn .btn-ghost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Transparent with border, brand color text, fills on hover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Card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.card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Glass surface (backdrop-blur), subtle border, shadow-md, radius-lg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Eyebrow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.eyebrow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Small uppercase label chip with gradient text, mono font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Gradient Text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.gradient-text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Brand gradient applied via background-clip for headings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Chip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.chip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Small pill badge for metadata (employment type, tech)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Tech Chip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.tech-chip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Compact chip for technology tags on project cards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Skill Chip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.skill-chip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Pill with proficiency dot indicator, filterable by category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Skills Tab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.skills-tab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Filter pill button, gradient fill when active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Timeline Item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.timeline__item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Vertical timeline with marker dot, card, and connector line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Education Card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.education-card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Grid card with degree heading, grade chip, institution, dates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Project Card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.project-card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Feature image, category chip, tech stack, feature bullets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Code Window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.code-window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Styled terminal with chrome header dots, dark background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Form Input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.form-input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Full-width input with focus ring, placeholder styling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Nav Toggle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.nav-toggle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Hamburger menu button (mobile), animated state change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Theme Toggle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.theme-toggle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Sun/moon icon button for dark mode switching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Contact Meta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.contact-meta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Stacked list with mono labels for email, location, links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3.2 Button State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67FF"/>
                <w:sz w:val="18"/>
                <w:szCs w:val="18"/>
              </w:rPr>
              <w:t xml:space="preserve">Default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67FF"/>
                <w:sz w:val="18"/>
                <w:szCs w:val="18"/>
              </w:rPr>
              <w:t xml:space="preserve">Hover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67FF"/>
                <w:sz w:val="18"/>
                <w:szCs w:val="18"/>
              </w:rPr>
              <w:t xml:space="preserve">Active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67FF"/>
                <w:sz w:val="18"/>
                <w:szCs w:val="18"/>
              </w:rPr>
              <w:t xml:space="preserve">Focus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67FF"/>
                <w:sz w:val="18"/>
                <w:szCs w:val="18"/>
              </w:rPr>
              <w:t xml:space="preserve">Disabled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Gradient bg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No transform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translateY(-2px)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Glow shadow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translateY(0)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No shadow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Ring outline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2px offset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50% opacity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No pointer</w:t>
            </w:r>
          </w:p>
        </w:tc>
      </w:tr>
    </w:tbl>
    <w:p>
      <w:pPr>
        <w:pStyle w:val="Heading1"/>
      </w:pPr>
      <w:r>
        <w:t xml:space="preserve">4. Page Layout Architecture</w:t>
      </w:r>
    </w:p>
    <w:p>
      <w:pPr>
        <w:pStyle w:val="Heading2"/>
      </w:pPr>
      <w:r>
        <w:t xml:space="preserve">4.1 Home Page Section Flow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62D6B"/>
                <w:sz w:val="20"/>
                <w:szCs w:val="20"/>
              </w:rPr>
              <w:t xml:space="preserve">1. HERO</w:t>
            </w:r>
          </w:p>
        </w:tc>
      </w:tr>
    </w:tbl>
    <w:p>
      <w:pPr>
        <w:spacing w:after="20" w:before="20"/>
        <w:jc w:val="center"/>
      </w:pPr>
      <w:r>
        <w:rPr>
          <w:color w:val="6B7280"/>
          <w:sz w:val="16"/>
          <w:szCs w:val="16"/>
        </w:rPr>
        <w:t xml:space="preserve">▼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F67FF"/>
                <w:sz w:val="20"/>
                <w:szCs w:val="20"/>
              </w:rPr>
              <w:t xml:space="preserve">2. ABOUT</w:t>
            </w:r>
          </w:p>
        </w:tc>
      </w:tr>
    </w:tbl>
    <w:p>
      <w:pPr>
        <w:spacing w:after="20" w:before="20"/>
        <w:jc w:val="center"/>
      </w:pPr>
      <w:r>
        <w:rPr>
          <w:color w:val="6B7280"/>
          <w:sz w:val="16"/>
          <w:szCs w:val="16"/>
        </w:rPr>
        <w:t xml:space="preserve">▼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F67FF"/>
                <w:sz w:val="20"/>
                <w:szCs w:val="20"/>
              </w:rPr>
              <w:t xml:space="preserve">3. PROJECTS</w:t>
            </w:r>
          </w:p>
        </w:tc>
      </w:tr>
    </w:tbl>
    <w:p>
      <w:pPr>
        <w:spacing w:after="20" w:before="20"/>
        <w:jc w:val="center"/>
      </w:pPr>
      <w:r>
        <w:rPr>
          <w:color w:val="6B7280"/>
          <w:sz w:val="16"/>
          <w:szCs w:val="16"/>
        </w:rPr>
        <w:t xml:space="preserve">▼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F67FF"/>
                <w:sz w:val="20"/>
                <w:szCs w:val="20"/>
              </w:rPr>
              <w:t xml:space="preserve">4. SKILLS</w:t>
            </w:r>
          </w:p>
        </w:tc>
      </w:tr>
    </w:tbl>
    <w:p>
      <w:pPr>
        <w:spacing w:after="20" w:before="20"/>
        <w:jc w:val="center"/>
      </w:pPr>
      <w:r>
        <w:rPr>
          <w:color w:val="6B7280"/>
          <w:sz w:val="16"/>
          <w:szCs w:val="16"/>
        </w:rPr>
        <w:t xml:space="preserve">▼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F67FF"/>
                <w:sz w:val="20"/>
                <w:szCs w:val="20"/>
              </w:rPr>
              <w:t xml:space="preserve">5. EXPERIENCE</w:t>
            </w:r>
          </w:p>
        </w:tc>
      </w:tr>
    </w:tbl>
    <w:p>
      <w:pPr>
        <w:spacing w:after="20" w:before="20"/>
        <w:jc w:val="center"/>
      </w:pPr>
      <w:r>
        <w:rPr>
          <w:color w:val="6B7280"/>
          <w:sz w:val="16"/>
          <w:szCs w:val="16"/>
        </w:rPr>
        <w:t xml:space="preserve">▼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F67FF"/>
                <w:sz w:val="20"/>
                <w:szCs w:val="20"/>
              </w:rPr>
              <w:t xml:space="preserve">6. EDUCATION</w:t>
            </w:r>
          </w:p>
        </w:tc>
      </w:tr>
    </w:tbl>
    <w:p>
      <w:pPr>
        <w:spacing w:after="20" w:before="20"/>
        <w:jc w:val="center"/>
      </w:pPr>
      <w:r>
        <w:rPr>
          <w:color w:val="6B7280"/>
          <w:sz w:val="16"/>
          <w:szCs w:val="16"/>
        </w:rPr>
        <w:t xml:space="preserve">▼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F67FF"/>
                <w:sz w:val="20"/>
                <w:szCs w:val="20"/>
              </w:rPr>
              <w:t xml:space="preserve">7. CTA</w:t>
            </w:r>
          </w:p>
        </w:tc>
      </w:tr>
    </w:tbl>
    <w:p>
      <w:pPr>
        <w:pStyle w:val="Heading2"/>
      </w:pPr>
      <w:r>
        <w:t xml:space="preserve">4.2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Changes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Affected Components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&gt; 900px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desktop layout, horizontal nav, multi-column grids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All sections, navigation, footer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&lt;= 900px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Hamburger menu, single-column grids, reduced padding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Nav, hero, projects grid, footer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&lt;= 640px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Stacked form fields, compact cards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Contact form, project cards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&lt;= 480px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Smaller chips/tabs, tighter spacing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Skills tabs, skill chips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Animation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60"/>
        <w:gridCol w:w="2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 / Easing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Scroll Reveal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IntersectionObserver (threshold: 0.14)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700ms, custom ease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Fade in + translateY(24px), staggered 70ms per element (max 280ms)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Typing Effect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Page load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70ms type / 35ms delete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Character-by-character with 1.6s hold between phrases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Aurora Blobs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Always active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22s infinite linear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gradient blobs with drift-1/2/3 keyframes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Theme Transition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Toggle click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320ms ease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colors transition simultaneously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Button Hover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Mouse enter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200ms ease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translateY(-2px) with glow shadow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Card Hover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Mouse enter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300ms ease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Shadow elevation increase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Skill Tab Filter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Tab click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300ms ease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Chips: opacity + scale(0.85) for hidden state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Nav Menu (mobile)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Toggle click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300ms ease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Opacity + transform slide</w:t>
            </w:r>
          </w:p>
        </w:tc>
      </w:tr>
    </w:tbl>
    <w:p>
      <w:pPr>
        <w:spacing w:after="100" w:before="200"/>
      </w:pPr>
      <w:r>
        <w:rPr>
          <w:b/>
          <w:bCs/>
        </w:rPr>
        <w:t xml:space="preserve">Accessibility: </w:t>
      </w:r>
      <w:r>
        <w:t xml:space="preserve">All animations respect prefers-reduced-motion: reduce. When enabled, scroll reveals show immediately without transitions, typing animation is skipped, and aurora blobs are static.</w:t>
      </w:r>
    </w:p>
    <w:p>
      <w:pPr>
        <w:pStyle w:val="Heading1"/>
      </w:pPr>
      <w:r>
        <w:t xml:space="preserve">6. Theme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62D6B"/>
                <w:sz w:val="20"/>
                <w:szCs w:val="20"/>
              </w:rPr>
              <w:t xml:space="preserve">1. DETECT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Check localStorage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Fallback: OS preference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2. APPLY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Toggle body.dark class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CSS vars cascade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3. PERSIST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Save to localStorage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Update ARIA attrs</w:t>
            </w:r>
          </w:p>
        </w:tc>
      </w:tr>
    </w:tbl>
    <w:p>
      <w:pPr>
        <w:spacing w:before="200"/>
      </w:pPr>
      <w:r>
        <w:rPr>
          <w:b/>
          <w:bCs/>
        </w:rPr>
        <w:t xml:space="preserve">Implementation: </w:t>
      </w:r>
      <w:r>
        <w:t xml:space="preserve">The theme toggle adds/removes the body.dark class. All color tokens are defined as CSS custom properties in :root (light) and body.dark (dark) selectors. A 320ms transition on all color properties ensures smooth theme switching. The toggle button updates aria-pressed and aria-label for screen reader accessibility.</w:t>
      </w:r>
    </w:p>
    <w:p>
      <w:r>
        <w:br w:type="page"/>
      </w:r>
    </w:p>
    <w:p>
      <w:pPr>
        <w:pStyle w:val="Heading1"/>
      </w:pPr>
      <w:r>
        <w:t xml:space="preserve">7. Skills Section UI Design</w:t>
      </w:r>
    </w:p>
    <w:p>
      <w:pPr>
        <w:spacing w:after="100"/>
      </w:pPr>
      <w:r>
        <w:t xml:space="preserve">The skills section uses a tabbed chip cloud pattern instead of traditional card grids for improved compactness and scalability.</w:t>
      </w:r>
    </w:p>
    <w:p>
      <w:pPr>
        <w:pStyle w:val="Heading2"/>
      </w:pPr>
      <w:r>
        <w:t xml:space="preserve">7.1 Interaction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67FF"/>
                <w:sz w:val="18"/>
                <w:szCs w:val="18"/>
              </w:rPr>
              <w:t xml:space="preserve">Page Load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67FF"/>
                <w:sz w:val="18"/>
                <w:szCs w:val="18"/>
              </w:rPr>
              <w:t xml:space="preserve">Tab Click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67FF"/>
                <w:sz w:val="18"/>
                <w:szCs w:val="18"/>
              </w:rPr>
              <w:t xml:space="preserve">Filter Applied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67FF"/>
                <w:sz w:val="18"/>
                <w:szCs w:val="18"/>
              </w:rPr>
              <w:t xml:space="preserve">Hover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First category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active by default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Update active tab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ARIA attributes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Show matching chips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Hide others with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scale + opacity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Chip lifts 2px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with translateY</w:t>
            </w:r>
          </w:p>
        </w:tc>
      </w:tr>
    </w:tbl>
    <w:p>
      <w:pPr>
        <w:pStyle w:val="Heading2"/>
      </w:pPr>
      <w:r>
        <w:t xml:space="preserve">7.2 Proficiency Color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Dot Color (Light)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Dot Color (Dark)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Chip Style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Expert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#1F67FF (brand blue)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B5CF6"/>
                <w:sz w:val="20"/>
                <w:szCs w:val="20"/>
              </w:rPr>
              <w:t xml:space="preserve">#60A5FA (light blue)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Gradient border + subtle gradient bg + glow shadow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Advanced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#22C55E (green)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B5CF6"/>
                <w:sz w:val="20"/>
                <w:szCs w:val="20"/>
              </w:rPr>
              <w:t xml:space="preserve">#86EFAC (light green)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Standard border + solid bg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#3B82F6 (blue)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B5CF6"/>
                <w:sz w:val="20"/>
                <w:szCs w:val="20"/>
              </w:rPr>
              <w:t xml:space="preserve">#93C5FD (light blue)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Standard border + solid bg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Beginner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#FBBF24 (amber)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B5CF6"/>
                <w:sz w:val="20"/>
                <w:szCs w:val="20"/>
              </w:rPr>
              <w:t xml:space="preserve">#FCD34D (yellow)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Standard border + solid bg</w:t>
            </w:r>
          </w:p>
        </w:tc>
      </w:tr>
    </w:tbl>
    <w:p>
      <w:pPr>
        <w:pStyle w:val="Heading1"/>
      </w:pPr>
      <w:r>
        <w:t xml:space="preserve">8. Template Hierarchy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62D6B"/>
                <w:sz w:val="22"/>
                <w:szCs w:val="22"/>
              </w:rPr>
              <w:t xml:space="preserve">base.html</w:t>
            </w:r>
          </w:p>
          <w:p>
            <w:r>
              <w:rPr>
                <w:color w:val="6B7280"/>
                <w:sz w:val="18"/>
                <w:szCs w:val="18"/>
              </w:rPr>
              <w:t xml:space="preserve">  Nav + Theme Toggle + Footer + SEO Meta + Google Fonts</w:t>
            </w:r>
          </w:p>
          <w:p>
            <w:pPr>
              <w:spacing w:before="80"/>
            </w:pPr>
            <w:r>
              <w:rPr>
                <w:b/>
                <w:bCs/>
                <w:color w:val="1F67FF"/>
                <w:sz w:val="20"/>
                <w:szCs w:val="20"/>
              </w:rPr>
              <w:t xml:space="preserve">    ├─ core/home.html</w:t>
            </w:r>
          </w:p>
          <w:p>
            <w:r>
              <w:rPr>
                <w:color w:val="6B7280"/>
                <w:sz w:val="16"/>
                <w:szCs w:val="16"/>
              </w:rPr>
              <w:t xml:space="preserve">    │   Hero, About, Projects, Skills, Experience, Education, CTA</w:t>
            </w:r>
          </w:p>
          <w:p>
            <w:pPr>
              <w:spacing w:before="40"/>
            </w:pPr>
            <w:r>
              <w:rPr>
                <w:b/>
                <w:bCs/>
                <w:color w:val="1F67FF"/>
                <w:sz w:val="20"/>
                <w:szCs w:val="20"/>
              </w:rPr>
              <w:t xml:space="preserve">    ├─ projects/list.html</w:t>
            </w:r>
          </w:p>
          <w:p>
            <w:r>
              <w:rPr>
                <w:color w:val="6B7280"/>
                <w:sz w:val="16"/>
                <w:szCs w:val="16"/>
              </w:rPr>
              <w:t xml:space="preserve">    │   Category filter tabs, project card grid</w:t>
            </w:r>
          </w:p>
          <w:p>
            <w:pPr>
              <w:spacing w:before="40"/>
            </w:pPr>
            <w:r>
              <w:rPr>
                <w:b/>
                <w:bCs/>
                <w:color w:val="1F67FF"/>
                <w:sz w:val="20"/>
                <w:szCs w:val="20"/>
              </w:rPr>
              <w:t xml:space="preserve">    ├─ projects/detail.html</w:t>
            </w:r>
          </w:p>
          <w:p>
            <w:r>
              <w:rPr>
                <w:color w:val="6B7280"/>
                <w:sz w:val="16"/>
                <w:szCs w:val="16"/>
              </w:rPr>
              <w:t xml:space="preserve">    │   Case study layout: problem, solution, impact, gallery, sidebar</w:t>
            </w:r>
          </w:p>
          <w:p>
            <w:pPr>
              <w:spacing w:before="40"/>
            </w:pPr>
            <w:r>
              <w:rPr>
                <w:b/>
                <w:bCs/>
                <w:color w:val="1F67FF"/>
                <w:sz w:val="20"/>
                <w:szCs w:val="20"/>
              </w:rPr>
              <w:t xml:space="preserve">    └─ contact/contact.html</w:t>
            </w:r>
          </w:p>
          <w:p>
            <w:r>
              <w:rPr>
                <w:color w:val="6B7280"/>
                <w:sz w:val="16"/>
                <w:szCs w:val="16"/>
              </w:rPr>
              <w:t xml:space="preserve">        Two-column: intro + meta | form card</w:t>
            </w:r>
          </w:p>
        </w:tc>
      </w:tr>
    </w:tbl>
    <w:p>
      <w:pPr>
        <w:pStyle w:val="Heading1"/>
      </w:pPr>
      <w:r>
        <w:t xml:space="preserve">9. Conclusion</w:t>
      </w:r>
    </w:p>
    <w:p>
      <w:pPr>
        <w:spacing w:after="200"/>
      </w:pPr>
      <w:r>
        <w:t xml:space="preserve">This design system provides a cohesive, scalable foundation for the portfolio application. The token-based approach ensures consistency across light and dark themes, while the component library provides reusable building blocks. The animation system adds polish without compromising accessibility, and the responsive breakpoints ensure a premium experience across all device sizes.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7FF" w:sz="6" w:space="4"/>
      </w:pBd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Design Document  |  Portfolio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2D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67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2026-04-12T09:00:55.218Z</dcterms:created>
  <dcterms:modified xsi:type="dcterms:W3CDTF">2026-04-12T09:00:55.219Z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