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506A21" w:rsidRPr="00051782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051782">
        <w:rPr>
          <w:rFonts w:ascii="Arial" w:hAnsi="Arial" w:cs="Arial"/>
          <w:sz w:val="56"/>
          <w:szCs w:val="56"/>
        </w:rPr>
        <w:t>Sprawozdanie</w:t>
      </w:r>
    </w:p>
    <w:p w:rsidR="00D25A97" w:rsidRPr="00051782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051782" w:rsidRDefault="00A227F7" w:rsidP="00D25A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Ćwiczenie 2</w:t>
      </w:r>
      <w:r w:rsidR="00D25A97" w:rsidRPr="0005178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Indukcja drzew decyzyjnych C4.5 w R</w:t>
      </w: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Autor: Paweł Mielniczuk</w:t>
      </w: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051782" w:rsidRDefault="00A227F7" w:rsidP="00D25A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 działania drzew decyzyjnych</w:t>
      </w:r>
    </w:p>
    <w:p w:rsidR="004F212C" w:rsidRDefault="004F212C" w:rsidP="004F21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Opis </w:t>
      </w:r>
      <w:r w:rsidR="00A227F7">
        <w:rPr>
          <w:rFonts w:ascii="Arial" w:hAnsi="Arial" w:cs="Arial"/>
          <w:sz w:val="24"/>
          <w:szCs w:val="24"/>
        </w:rPr>
        <w:t>metody C4.5</w:t>
      </w:r>
    </w:p>
    <w:p w:rsidR="00A227F7" w:rsidRPr="00051782" w:rsidRDefault="00A227F7" w:rsidP="004F21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Wprowadzenie do zbiorów danych</w:t>
      </w:r>
    </w:p>
    <w:p w:rsidR="00D25A97" w:rsidRPr="00051782" w:rsidRDefault="00D25A97" w:rsidP="00D25A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Opis implementacji</w:t>
      </w:r>
    </w:p>
    <w:p w:rsidR="00D25A97" w:rsidRDefault="00B9716C" w:rsidP="00D25A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 </w:t>
      </w:r>
      <w:r w:rsidR="00A227F7">
        <w:rPr>
          <w:rFonts w:ascii="Arial" w:hAnsi="Arial" w:cs="Arial"/>
          <w:sz w:val="24"/>
          <w:szCs w:val="24"/>
        </w:rPr>
        <w:t>wyników drzewa decyzyjnego</w:t>
      </w:r>
    </w:p>
    <w:p w:rsidR="00D90D33" w:rsidRDefault="00D90D33" w:rsidP="00D25A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 </w:t>
      </w:r>
      <w:r w:rsidR="00A227F7">
        <w:rPr>
          <w:rFonts w:ascii="Arial" w:hAnsi="Arial" w:cs="Arial"/>
          <w:sz w:val="24"/>
          <w:szCs w:val="24"/>
        </w:rPr>
        <w:t>porównania wyników C4.5 i Naiwnego Bayes’a</w:t>
      </w:r>
    </w:p>
    <w:p w:rsidR="00B9716C" w:rsidRPr="00051782" w:rsidRDefault="00B9716C" w:rsidP="00D25A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Podsumowanie</w:t>
      </w: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A227F7">
        <w:rPr>
          <w:rFonts w:ascii="Arial" w:hAnsi="Arial" w:cs="Arial"/>
          <w:b/>
          <w:sz w:val="32"/>
          <w:szCs w:val="32"/>
        </w:rPr>
        <w:t>działania drzew decyzyjnych</w:t>
      </w:r>
    </w:p>
    <w:p w:rsidR="00084BD8" w:rsidRDefault="00A227F7" w:rsidP="00B71DD7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Drzewa decyzyjne służą do budowy regresji lub modelów klasyfikacji przedstawianych w</w:t>
      </w:r>
      <w:r w:rsidR="00084BD8">
        <w:rPr>
          <w:rFonts w:ascii="Arial" w:hAnsi="Arial" w:cs="Arial"/>
          <w:sz w:val="24"/>
        </w:rPr>
        <w:t xml:space="preserve"> formie struktury drzewa. Ten referat skupia się na drugiej metodzie. Takie drzewa tworzone są z odpowiednio sklasyfikowanych danych., co oznacza, że każda krotka atrybutów musi mieć przypisaną do siebie jakąś etykietę, która w jednoznaczy sposób je klasyfikuje. Działanie algorytmu tworzącego drzewo decyzyjne polega na zmiejszaniu zbioru danych na coraz mniejsze podzbiory oraz jednoczensnego tworzenia odpowiedniej struktury drzewa. </w:t>
      </w:r>
    </w:p>
    <w:p w:rsidR="00D25A97" w:rsidRDefault="00084BD8" w:rsidP="00B71DD7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Wynikiem przekształcenia takiego zbioru danych jest drzewo decyzyjne, które zawiera w sobie </w:t>
      </w:r>
      <w:r w:rsidRPr="00084BD8">
        <w:rPr>
          <w:rFonts w:ascii="Arial" w:hAnsi="Arial" w:cs="Arial"/>
          <w:b/>
          <w:sz w:val="24"/>
        </w:rPr>
        <w:t>węzły decyzyjne</w:t>
      </w:r>
      <w:r>
        <w:rPr>
          <w:rFonts w:ascii="Arial" w:hAnsi="Arial" w:cs="Arial"/>
          <w:sz w:val="24"/>
        </w:rPr>
        <w:t xml:space="preserve"> oraz </w:t>
      </w:r>
      <w:r w:rsidRPr="00084BD8">
        <w:rPr>
          <w:rFonts w:ascii="Arial" w:hAnsi="Arial" w:cs="Arial"/>
          <w:b/>
          <w:sz w:val="24"/>
        </w:rPr>
        <w:t>liście</w:t>
      </w:r>
      <w:r>
        <w:rPr>
          <w:rFonts w:ascii="Arial" w:hAnsi="Arial" w:cs="Arial"/>
          <w:sz w:val="24"/>
        </w:rPr>
        <w:t>, czyli węzły bez dzieci</w:t>
      </w:r>
      <w:r w:rsidR="008F11A9">
        <w:rPr>
          <w:rFonts w:ascii="Arial" w:hAnsi="Arial" w:cs="Arial"/>
          <w:sz w:val="24"/>
        </w:rPr>
        <w:t xml:space="preserve"> oraz </w:t>
      </w:r>
      <w:r w:rsidR="008F11A9" w:rsidRPr="008F11A9">
        <w:rPr>
          <w:rFonts w:ascii="Arial" w:hAnsi="Arial" w:cs="Arial"/>
          <w:b/>
          <w:sz w:val="24"/>
        </w:rPr>
        <w:t>korzeń drzewa</w:t>
      </w:r>
      <w:r>
        <w:rPr>
          <w:rFonts w:ascii="Arial" w:hAnsi="Arial" w:cs="Arial"/>
          <w:sz w:val="24"/>
        </w:rPr>
        <w:t xml:space="preserve">. Węzły decyzyjne zawierają dane informujące o pojedynczym atrybucie a krawędzi między nimi określają relacje między atrybutami. Liście są to tak zwane węzły </w:t>
      </w:r>
      <w:r w:rsidR="0021171A">
        <w:rPr>
          <w:rFonts w:ascii="Arial" w:hAnsi="Arial" w:cs="Arial"/>
          <w:sz w:val="24"/>
        </w:rPr>
        <w:t>klasowe</w:t>
      </w:r>
      <w:r>
        <w:rPr>
          <w:rFonts w:ascii="Arial" w:hAnsi="Arial" w:cs="Arial"/>
          <w:sz w:val="24"/>
        </w:rPr>
        <w:t>, czyli takie które odpowiadają za klasyfikację, zatem są to etykiety.</w:t>
      </w:r>
      <w:r w:rsidR="008F11A9">
        <w:rPr>
          <w:rFonts w:ascii="Arial" w:hAnsi="Arial" w:cs="Arial"/>
          <w:sz w:val="24"/>
        </w:rPr>
        <w:t xml:space="preserve"> Natomiast korzeń drzewa jest to atrybut, który posiada najważniejszą rolę w procesie klasyfikacji.</w:t>
      </w:r>
    </w:p>
    <w:p w:rsidR="008F11A9" w:rsidRPr="00084BD8" w:rsidRDefault="008F11A9" w:rsidP="00B71DD7">
      <w:pPr>
        <w:ind w:firstLine="360"/>
        <w:jc w:val="both"/>
      </w:pPr>
      <w:r>
        <w:rPr>
          <w:rFonts w:ascii="Arial" w:hAnsi="Arial" w:cs="Arial"/>
          <w:sz w:val="24"/>
        </w:rPr>
        <w:t>Ważną informacją jest to, że drzewa decyzyjne w przeciwności do większości modeli bazujących na modelach statystycznych, nie zawierają przypuszczeń o modelu danych.</w:t>
      </w:r>
    </w:p>
    <w:p w:rsidR="00B71DD7" w:rsidRPr="00051782" w:rsidRDefault="00B71DD7" w:rsidP="00D25A97">
      <w:pPr>
        <w:rPr>
          <w:rFonts w:ascii="Arial" w:hAnsi="Arial" w:cs="Arial"/>
          <w:sz w:val="24"/>
        </w:rPr>
      </w:pPr>
    </w:p>
    <w:p w:rsidR="00AF38F8" w:rsidRDefault="00AF38F8" w:rsidP="00AF38F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5772FE">
        <w:rPr>
          <w:rFonts w:ascii="Arial" w:hAnsi="Arial" w:cs="Arial"/>
          <w:b/>
          <w:sz w:val="32"/>
          <w:szCs w:val="32"/>
        </w:rPr>
        <w:t>metody C4.5</w:t>
      </w:r>
    </w:p>
    <w:p w:rsidR="005772FE" w:rsidRDefault="005772FE" w:rsidP="005772FE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Głównym założeniem algorytmu C4.5 jest stosowanie tzw. przycinania (</w:t>
      </w:r>
      <w:r>
        <w:rPr>
          <w:rFonts w:ascii="Arial" w:hAnsi="Arial" w:cs="Arial"/>
          <w:i/>
          <w:sz w:val="24"/>
        </w:rPr>
        <w:t>ang. pruning</w:t>
      </w:r>
      <w:r>
        <w:rPr>
          <w:rFonts w:ascii="Arial" w:hAnsi="Arial" w:cs="Arial"/>
          <w:sz w:val="24"/>
        </w:rPr>
        <w:t>). Stosuje się to aby zapobiec overfittingowi, które prowadzi do wysokiego poziomu błędów dla danych, na których nie zo</w:t>
      </w:r>
      <w:r w:rsidR="0064179F">
        <w:rPr>
          <w:rFonts w:ascii="Arial" w:hAnsi="Arial" w:cs="Arial"/>
          <w:sz w:val="24"/>
        </w:rPr>
        <w:t>stał wytre</w:t>
      </w:r>
      <w:r>
        <w:rPr>
          <w:rFonts w:ascii="Arial" w:hAnsi="Arial" w:cs="Arial"/>
          <w:sz w:val="24"/>
        </w:rPr>
        <w:t xml:space="preserve">nowany klasyfikator. Przycinanie drzewa prowadzi do zwiększenia generalizacji oceny drzewa. </w:t>
      </w:r>
    </w:p>
    <w:p w:rsidR="005772FE" w:rsidRPr="005772FE" w:rsidRDefault="005772FE" w:rsidP="005772FE">
      <w:pPr>
        <w:ind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</w:rPr>
        <w:t xml:space="preserve">Pruning działa za pomocą podejścia bottom-up. Oznacza to, że zaczynamy od </w:t>
      </w:r>
      <w:r w:rsidR="00D659FF">
        <w:rPr>
          <w:rFonts w:ascii="Arial" w:hAnsi="Arial" w:cs="Arial"/>
          <w:sz w:val="24"/>
        </w:rPr>
        <w:t>poziomu liścia i pniemy się w górę drzewa. Mając dany węzeł decyzyjny obliczany jest przewidywany poziom błędu dla danego poddrzewa. Następnie obliczany jest przewidywany błąd dla sytuacji, w której zastąpilibyśmy dane poddrzewo najpopularniejszym w nim liściem. Porównuje się te wartości i ewentualnie zamienia oraz propaguje zmianę w górę drzewa.</w:t>
      </w:r>
    </w:p>
    <w:p w:rsidR="005772FE" w:rsidRPr="00051782" w:rsidRDefault="005772FE" w:rsidP="00AF38F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Wprowadzenie do zbiorów danych</w:t>
      </w:r>
    </w:p>
    <w:p w:rsidR="00AF38F8" w:rsidRPr="00051782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051782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 w:rsidRPr="00051782">
        <w:rPr>
          <w:rFonts w:ascii="Arial" w:hAnsi="Arial" w:cs="Arial"/>
          <w:sz w:val="24"/>
          <w:szCs w:val="24"/>
        </w:rPr>
        <w:t>,</w:t>
      </w:r>
      <w:r w:rsidR="00C710AC" w:rsidRPr="00051782">
        <w:rPr>
          <w:rFonts w:ascii="Arial" w:hAnsi="Arial" w:cs="Arial"/>
          <w:sz w:val="24"/>
          <w:szCs w:val="24"/>
        </w:rPr>
        <w:t xml:space="preserve"> cech oraz </w:t>
      </w:r>
      <w:r w:rsidR="001E78A9" w:rsidRPr="00051782">
        <w:rPr>
          <w:rFonts w:ascii="Arial" w:hAnsi="Arial" w:cs="Arial"/>
          <w:sz w:val="24"/>
          <w:szCs w:val="24"/>
        </w:rPr>
        <w:t>etykiety</w:t>
      </w:r>
      <w:r w:rsidR="00C710AC" w:rsidRPr="00051782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051782" w:rsidRDefault="00CC25AA" w:rsidP="00CC25AA">
      <w:pPr>
        <w:rPr>
          <w:rFonts w:ascii="Arial" w:hAnsi="Arial" w:cs="Arial"/>
          <w:i/>
          <w:sz w:val="20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Wszystkie zbiory </w:t>
      </w:r>
      <w:r w:rsidR="0060723A" w:rsidRPr="00051782">
        <w:rPr>
          <w:rFonts w:ascii="Arial" w:hAnsi="Arial" w:cs="Arial"/>
          <w:sz w:val="24"/>
          <w:szCs w:val="24"/>
        </w:rPr>
        <w:t>dostępne są do pobrania</w:t>
      </w:r>
      <w:r w:rsidRPr="00051782">
        <w:rPr>
          <w:rFonts w:ascii="Arial" w:hAnsi="Arial" w:cs="Arial"/>
          <w:sz w:val="24"/>
          <w:szCs w:val="24"/>
        </w:rPr>
        <w:t xml:space="preserve"> ze strony </w:t>
      </w:r>
      <w:r w:rsidR="0060723A" w:rsidRPr="00051782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051782" w:rsidRDefault="0060723A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Zbiory danych zostały ściągnięte i załadowane przy użyciu biblioteki </w:t>
      </w:r>
      <w:r w:rsidRPr="00051782">
        <w:rPr>
          <w:rFonts w:ascii="Arial" w:hAnsi="Arial" w:cs="Arial"/>
          <w:i/>
          <w:sz w:val="24"/>
          <w:szCs w:val="24"/>
        </w:rPr>
        <w:t xml:space="preserve">pandas </w:t>
      </w:r>
      <w:r w:rsidRPr="00051782">
        <w:rPr>
          <w:rFonts w:ascii="Arial" w:hAnsi="Arial" w:cs="Arial"/>
          <w:sz w:val="24"/>
          <w:szCs w:val="24"/>
        </w:rPr>
        <w:t xml:space="preserve">lub bezpośrednio załadowane za pomocą biblioteki </w:t>
      </w:r>
      <w:r w:rsidRPr="00051782">
        <w:rPr>
          <w:rFonts w:ascii="Arial" w:hAnsi="Arial" w:cs="Arial"/>
          <w:i/>
          <w:sz w:val="24"/>
          <w:szCs w:val="24"/>
        </w:rPr>
        <w:t>scikit-learn</w:t>
      </w:r>
      <w:r w:rsidRPr="00051782">
        <w:rPr>
          <w:rFonts w:ascii="Arial" w:hAnsi="Arial" w:cs="Arial"/>
          <w:sz w:val="24"/>
          <w:szCs w:val="24"/>
        </w:rPr>
        <w:t>.</w:t>
      </w:r>
    </w:p>
    <w:p w:rsidR="004A7C2E" w:rsidRPr="00051782" w:rsidRDefault="004A7C2E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Zbiory danych: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Iris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Wine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Glass identification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Pima diabetes data set</w:t>
      </w:r>
    </w:p>
    <w:p w:rsidR="004A7C2E" w:rsidRPr="00051782" w:rsidRDefault="004A7C2E" w:rsidP="004A7C2E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r w:rsidRPr="00051782">
        <w:rPr>
          <w:rFonts w:ascii="Arial" w:hAnsi="Arial" w:cs="Arial"/>
          <w:i/>
          <w:sz w:val="24"/>
          <w:szCs w:val="24"/>
        </w:rPr>
        <w:t xml:space="preserve">Pima diabetes </w:t>
      </w:r>
      <w:r w:rsidRPr="00051782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051782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051782" w:rsidRDefault="004F1B61" w:rsidP="004F1B61">
      <w:pPr>
        <w:keepNext/>
        <w:rPr>
          <w:rFonts w:ascii="Arial" w:hAnsi="Arial" w:cs="Arial"/>
        </w:rPr>
      </w:pPr>
      <w:r w:rsidRPr="00051782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051782" w:rsidRDefault="004F1B61" w:rsidP="004F1B61">
      <w:pPr>
        <w:pStyle w:val="Caption"/>
        <w:rPr>
          <w:rFonts w:ascii="Arial" w:hAnsi="Arial" w:cs="Arial"/>
          <w:color w:val="auto"/>
        </w:rPr>
      </w:pPr>
      <w:r w:rsidRPr="00051782">
        <w:rPr>
          <w:rFonts w:ascii="Arial" w:hAnsi="Arial" w:cs="Arial"/>
          <w:color w:val="auto"/>
        </w:rPr>
        <w:t xml:space="preserve">Rysunek </w:t>
      </w:r>
      <w:r w:rsidRPr="00051782">
        <w:rPr>
          <w:rFonts w:ascii="Arial" w:hAnsi="Arial" w:cs="Arial"/>
          <w:color w:val="auto"/>
        </w:rPr>
        <w:fldChar w:fldCharType="begin"/>
      </w:r>
      <w:r w:rsidRPr="00051782">
        <w:rPr>
          <w:rFonts w:ascii="Arial" w:hAnsi="Arial" w:cs="Arial"/>
          <w:color w:val="auto"/>
        </w:rPr>
        <w:instrText xml:space="preserve"> SEQ Rysunek \* ARABIC </w:instrText>
      </w:r>
      <w:r w:rsidRPr="00051782">
        <w:rPr>
          <w:rFonts w:ascii="Arial" w:hAnsi="Arial" w:cs="Arial"/>
          <w:color w:val="auto"/>
        </w:rPr>
        <w:fldChar w:fldCharType="separate"/>
      </w:r>
      <w:r w:rsidR="00EC319B">
        <w:rPr>
          <w:rFonts w:ascii="Arial" w:hAnsi="Arial" w:cs="Arial"/>
          <w:noProof/>
          <w:color w:val="auto"/>
        </w:rPr>
        <w:t>1</w:t>
      </w:r>
      <w:r w:rsidRPr="00051782">
        <w:rPr>
          <w:rFonts w:ascii="Arial" w:hAnsi="Arial" w:cs="Arial"/>
          <w:color w:val="auto"/>
        </w:rPr>
        <w:fldChar w:fldCharType="end"/>
      </w:r>
      <w:r w:rsidRPr="00051782">
        <w:rPr>
          <w:rFonts w:ascii="Arial" w:hAnsi="Arial" w:cs="Arial"/>
          <w:color w:val="auto"/>
        </w:rPr>
        <w:t xml:space="preserve"> Wiadomość ze strony https://archive.ics.uci.edu/ml/datasets/pima+indians+diabetes mówiąca o braku dalszego dostępu do danego zbioru.</w:t>
      </w:r>
    </w:p>
    <w:p w:rsidR="001E78A9" w:rsidRPr="00051782" w:rsidRDefault="001E78A9" w:rsidP="001E78A9">
      <w:pPr>
        <w:ind w:firstLine="708"/>
        <w:rPr>
          <w:rFonts w:ascii="Arial" w:hAnsi="Arial" w:cs="Arial"/>
          <w:sz w:val="24"/>
        </w:rPr>
      </w:pPr>
      <w:r w:rsidRPr="00051782">
        <w:rPr>
          <w:rFonts w:ascii="Arial" w:hAnsi="Arial" w:cs="Arial"/>
          <w:sz w:val="24"/>
        </w:rPr>
        <w:t>Poniżej zaprezentowano opis zbiorów. Opis ten pomoże w zrozumieniu danych, które będą analizowane. Dobre zrozumienie danych z którymi się pracuje jest niezbędną częścią do poprawnego przeprowadzenia badań.</w:t>
      </w:r>
    </w:p>
    <w:p w:rsidR="004F1B61" w:rsidRPr="0015218F" w:rsidRDefault="004F1B61" w:rsidP="004F1B61">
      <w:pPr>
        <w:rPr>
          <w:rFonts w:ascii="Arial" w:hAnsi="Arial" w:cs="Arial"/>
          <w:sz w:val="24"/>
        </w:rPr>
      </w:pPr>
      <w:r w:rsidRPr="0015218F">
        <w:rPr>
          <w:rFonts w:ascii="Arial" w:hAnsi="Arial" w:cs="Arial"/>
          <w:b/>
          <w:sz w:val="28"/>
          <w:szCs w:val="24"/>
        </w:rPr>
        <w:t>Zbiór Iris</w:t>
      </w:r>
    </w:p>
    <w:p w:rsidR="004F1B61" w:rsidRPr="00051782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Jest to prawdopodobnie jeden z najbardziej znanych i podstawowych zbiorów danych przy problemach klasyfikacji i rozpoznawania wzorców.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</w:t>
      </w:r>
      <w:r w:rsidR="00BD6EE1" w:rsidRPr="00051782">
        <w:rPr>
          <w:rFonts w:ascii="Arial" w:hAnsi="Arial" w:cs="Arial"/>
          <w:iCs/>
          <w:sz w:val="24"/>
          <w:szCs w:val="18"/>
        </w:rPr>
        <w:t>e</w:t>
      </w:r>
      <w:r w:rsidRPr="00051782"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051782" w:rsidRDefault="004F1B61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</w:t>
      </w:r>
      <w:r w:rsidR="00A35FBE" w:rsidRPr="00051782">
        <w:rPr>
          <w:rFonts w:ascii="Arial" w:hAnsi="Arial" w:cs="Arial"/>
          <w:iCs/>
          <w:sz w:val="24"/>
          <w:szCs w:val="18"/>
        </w:rPr>
        <w:t>–</w:t>
      </w:r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051782" w:rsidRDefault="00A35FBE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– płatek kwiatu, służący do przyciągania uwagi ptaków i insektów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length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width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length in cm</w:t>
      </w:r>
    </w:p>
    <w:p w:rsidR="00A35FBE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Petal width in cm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Setosa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Versicolour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Virginica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Pr="0015218F" w:rsidRDefault="00A35FBE" w:rsidP="00A35FBE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Wine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ten został skonstruowany w wyniku analizy składu chemicznego win stworzonych w tym samym rejonie Włoch lecz przy użyciu trzech różnych odmian uprawnych.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Alcohol – alkohol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Malic acid – kwas jabłkowy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Ash – popiół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Alkalinity of ash – alkaliczność popiołu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Total phenols – całkowita zawartość fenoli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Flavonoids – flawonoidy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Nonflavanoid phenols – fenole nieflawonowe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Proanthocyanidins – proantocyjanidyny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Color intensity, intensywność koloru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Hue – odcień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OD280/OD315 of diluted wines - OD280 / OD315 rozcieńczonych win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Proline – Proline</w:t>
      </w:r>
    </w:p>
    <w:p w:rsidR="00BD6EE1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48 instancji.</w:t>
      </w:r>
    </w:p>
    <w:p w:rsidR="0015218F" w:rsidRDefault="0015218F" w:rsidP="001E78A9">
      <w:pPr>
        <w:rPr>
          <w:rFonts w:ascii="Arial" w:hAnsi="Arial" w:cs="Arial"/>
          <w:b/>
          <w:iCs/>
          <w:sz w:val="28"/>
          <w:szCs w:val="18"/>
        </w:rPr>
      </w:pPr>
    </w:p>
    <w:p w:rsidR="00D978E2" w:rsidRPr="0015218F" w:rsidRDefault="00D978E2" w:rsidP="001E78A9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Glass identification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powstał poprzez analizę składu chemicznego badanego szkła aby określić typ powstałego szkła oraz jego przeznaczenie.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Pr="00051782" w:rsidRDefault="002F5420" w:rsidP="002F5420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Klasa 2 – 76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4 - 13,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5 - 9,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6 - 29.</w:t>
      </w:r>
    </w:p>
    <w:p w:rsidR="00A02C4A" w:rsidRPr="00051782" w:rsidRDefault="00A02C4A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Refractive index – współczynnik załamania światła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Sodium – sód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Aluminium – glin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Silicon – krzem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Potassium – potas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Calcium – wapń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Barium – bar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Iron – żelazo</w:t>
      </w:r>
    </w:p>
    <w:p w:rsidR="0015218F" w:rsidRDefault="0015218F" w:rsidP="00A02C4A">
      <w:pPr>
        <w:rPr>
          <w:rFonts w:ascii="Arial" w:hAnsi="Arial" w:cs="Arial"/>
          <w:b/>
          <w:iCs/>
          <w:sz w:val="28"/>
          <w:szCs w:val="18"/>
        </w:rPr>
      </w:pPr>
    </w:p>
    <w:p w:rsidR="00A02C4A" w:rsidRPr="0015218F" w:rsidRDefault="006E0F10" w:rsidP="00A02C4A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Pima diabetes</w:t>
      </w:r>
    </w:p>
    <w:p w:rsidR="006E0F10" w:rsidRPr="00051782" w:rsidRDefault="006E0F10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 w:rsidRPr="00051782">
        <w:rPr>
          <w:rFonts w:ascii="Arial" w:hAnsi="Arial" w:cs="Arial"/>
          <w:iCs/>
          <w:sz w:val="24"/>
          <w:szCs w:val="18"/>
        </w:rPr>
        <w:t xml:space="preserve"> Wszyscy pacjenci przebadani byli kobietami mającymi przynajmniej 21 lat oraz byli pochodzenia indiańskiego plemienia Pima.</w:t>
      </w:r>
    </w:p>
    <w:p w:rsidR="004801ED" w:rsidRPr="00051782" w:rsidRDefault="004801ED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768 instancji posiadających dwie możliwe klasy 1 – oznaczające że zbadana osoba jest chora na cukrzycę, 0 – oznaczające że dana osoba nie jest chora na cukrzycę.</w:t>
      </w:r>
    </w:p>
    <w:p w:rsidR="00334765" w:rsidRPr="00051782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Pr="00051782" w:rsidRDefault="00334765" w:rsidP="00334765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Pregnancies – liczba ciąży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Glucose – poziom glukozy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Blood ressure – ciśnienie krwi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Skin thickness – grubość skóry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Diabetes pedigree function – funkcja pedigree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Age – wiek</w:t>
      </w:r>
    </w:p>
    <w:p w:rsidR="00C10509" w:rsidRDefault="00C10509" w:rsidP="00C10509">
      <w:pPr>
        <w:keepNext/>
        <w:jc w:val="center"/>
      </w:pPr>
      <w:r w:rsidRPr="00051782">
        <w:rPr>
          <w:noProof/>
          <w:lang w:eastAsia="pl-PL"/>
        </w:rPr>
        <w:lastRenderedPageBreak/>
        <w:drawing>
          <wp:inline distT="0" distB="0" distL="0" distR="0" wp14:anchorId="4C279BB8" wp14:editId="268DB16B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Default="00C10509" w:rsidP="00C10509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C319B">
        <w:rPr>
          <w:noProof/>
        </w:rPr>
        <w:t>2</w:t>
      </w:r>
      <w:r>
        <w:fldChar w:fldCharType="end"/>
      </w:r>
      <w:r>
        <w:t xml:space="preserve"> </w:t>
      </w:r>
      <w:r w:rsidRPr="00781CC6">
        <w:t>Histogramy atrybutów danych zbioru Pima diabetes</w:t>
      </w:r>
    </w:p>
    <w:p w:rsidR="00C10509" w:rsidRDefault="00C10509" w:rsidP="00C10509">
      <w:pPr>
        <w:keepNext/>
        <w:ind w:left="360"/>
        <w:jc w:val="center"/>
      </w:pPr>
      <w:r w:rsidRPr="0005178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FC1A9A5" wp14:editId="3395DC4F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Pr="00C10509" w:rsidRDefault="00C10509" w:rsidP="00C10509">
      <w:pPr>
        <w:pStyle w:val="Caption"/>
        <w:jc w:val="center"/>
        <w:rPr>
          <w:rFonts w:ascii="Arial" w:hAnsi="Arial" w:cs="Aria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C319B">
        <w:rPr>
          <w:noProof/>
        </w:rPr>
        <w:t>3</w:t>
      </w:r>
      <w:r>
        <w:fldChar w:fldCharType="end"/>
      </w:r>
      <w:r>
        <w:t xml:space="preserve"> Rozkład klas</w:t>
      </w:r>
    </w:p>
    <w:p w:rsidR="00C10509" w:rsidRPr="00051782" w:rsidRDefault="00C10509" w:rsidP="00A84861">
      <w:pPr>
        <w:rPr>
          <w:rFonts w:ascii="Arial" w:hAnsi="Arial" w:cs="Arial"/>
          <w:iCs/>
          <w:sz w:val="24"/>
          <w:szCs w:val="18"/>
        </w:rPr>
      </w:pPr>
    </w:p>
    <w:p w:rsidR="00451943" w:rsidRPr="00824474" w:rsidRDefault="00451943" w:rsidP="0045194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>Implementacja</w:t>
      </w:r>
    </w:p>
    <w:p w:rsidR="00C459AE" w:rsidRPr="00051782" w:rsidRDefault="00E8486F" w:rsidP="00C10509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Do implementacji użyty został </w:t>
      </w:r>
      <w:r w:rsidR="00F3381F">
        <w:rPr>
          <w:rFonts w:ascii="Arial" w:hAnsi="Arial" w:cs="Arial"/>
          <w:iCs/>
          <w:sz w:val="24"/>
          <w:szCs w:val="18"/>
        </w:rPr>
        <w:t xml:space="preserve">skryptowy </w:t>
      </w:r>
      <w:r w:rsidRPr="00051782">
        <w:rPr>
          <w:rFonts w:ascii="Arial" w:hAnsi="Arial" w:cs="Arial"/>
          <w:iCs/>
          <w:sz w:val="24"/>
          <w:szCs w:val="18"/>
        </w:rPr>
        <w:t xml:space="preserve">język programowania </w:t>
      </w:r>
      <w:r w:rsidR="00F3381F">
        <w:rPr>
          <w:rFonts w:ascii="Arial" w:hAnsi="Arial" w:cs="Arial"/>
          <w:iCs/>
          <w:sz w:val="24"/>
          <w:szCs w:val="18"/>
        </w:rPr>
        <w:t xml:space="preserve">R </w:t>
      </w:r>
      <w:r w:rsidRPr="00051782">
        <w:rPr>
          <w:rFonts w:ascii="Arial" w:hAnsi="Arial" w:cs="Arial"/>
          <w:iCs/>
          <w:sz w:val="24"/>
          <w:szCs w:val="18"/>
        </w:rPr>
        <w:t xml:space="preserve">oraz następujące biblioteki: </w:t>
      </w:r>
      <w:r w:rsidR="00ED7F1C">
        <w:rPr>
          <w:rFonts w:ascii="Arial" w:hAnsi="Arial" w:cs="Arial"/>
          <w:iCs/>
          <w:sz w:val="24"/>
          <w:szCs w:val="18"/>
        </w:rPr>
        <w:t>Rweka, caret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D0045F" w:rsidRPr="00670DB4" w:rsidRDefault="00D0045F" w:rsidP="00671768">
      <w:pPr>
        <w:rPr>
          <w:rFonts w:ascii="Arial" w:hAnsi="Arial" w:cs="Arial"/>
          <w:b/>
          <w:iCs/>
          <w:sz w:val="28"/>
          <w:szCs w:val="18"/>
        </w:rPr>
      </w:pPr>
      <w:r w:rsidRPr="00670DB4">
        <w:rPr>
          <w:rFonts w:ascii="Arial" w:hAnsi="Arial" w:cs="Arial"/>
          <w:b/>
          <w:iCs/>
          <w:sz w:val="28"/>
          <w:szCs w:val="18"/>
        </w:rPr>
        <w:t>Tworzenie modelu:</w:t>
      </w:r>
    </w:p>
    <w:p w:rsidR="00C10509" w:rsidRDefault="00C10509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stworzenia modelu drzewa została użyta metoda </w:t>
      </w:r>
      <w:r>
        <w:rPr>
          <w:rFonts w:ascii="Arial" w:hAnsi="Arial" w:cs="Arial"/>
          <w:i/>
          <w:iCs/>
          <w:sz w:val="24"/>
          <w:szCs w:val="18"/>
        </w:rPr>
        <w:t xml:space="preserve">train </w:t>
      </w:r>
      <w:r>
        <w:rPr>
          <w:rFonts w:ascii="Arial" w:hAnsi="Arial" w:cs="Arial"/>
          <w:iCs/>
          <w:sz w:val="24"/>
          <w:szCs w:val="18"/>
        </w:rPr>
        <w:t xml:space="preserve">z biblioteki </w:t>
      </w:r>
      <w:r>
        <w:rPr>
          <w:rFonts w:ascii="Arial" w:hAnsi="Arial" w:cs="Arial"/>
          <w:i/>
          <w:iCs/>
          <w:sz w:val="24"/>
          <w:szCs w:val="18"/>
        </w:rPr>
        <w:t>caret</w:t>
      </w:r>
      <w:r>
        <w:rPr>
          <w:rFonts w:ascii="Arial" w:hAnsi="Arial" w:cs="Arial"/>
          <w:iCs/>
          <w:sz w:val="24"/>
          <w:szCs w:val="18"/>
        </w:rPr>
        <w:t>. Metoda ta posiada wiele parametrów, po części opcjonalnych. Najważniejszymi jakie zostały użyte podczas tworzenia drzewa C4.5 to:</w:t>
      </w:r>
    </w:p>
    <w:p w:rsidR="00C10509" w:rsidRDefault="00C10509" w:rsidP="00C10509">
      <w:pPr>
        <w:pStyle w:val="ListParagraph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X – zbiór argumentów</w:t>
      </w:r>
    </w:p>
    <w:p w:rsidR="00C10509" w:rsidRDefault="00C10509" w:rsidP="00C10509">
      <w:pPr>
        <w:pStyle w:val="ListParagraph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Y – wektor klas</w:t>
      </w:r>
    </w:p>
    <w:p w:rsidR="00C10509" w:rsidRDefault="00C10509" w:rsidP="00C10509">
      <w:pPr>
        <w:pStyle w:val="ListParagraph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Method – metoda według, której ma zostać wytrenowany model</w:t>
      </w:r>
    </w:p>
    <w:p w:rsidR="00C10509" w:rsidRDefault="00C10509" w:rsidP="00C10509">
      <w:pPr>
        <w:pStyle w:val="ListParagraph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tuneLength </w:t>
      </w:r>
      <w:r w:rsidR="00AB3EB6">
        <w:rPr>
          <w:rFonts w:ascii="Arial" w:hAnsi="Arial" w:cs="Arial"/>
          <w:iCs/>
          <w:sz w:val="24"/>
          <w:szCs w:val="18"/>
        </w:rPr>
        <w:t>–</w:t>
      </w:r>
      <w:r>
        <w:rPr>
          <w:rFonts w:ascii="Arial" w:hAnsi="Arial" w:cs="Arial"/>
          <w:iCs/>
          <w:sz w:val="24"/>
          <w:szCs w:val="18"/>
        </w:rPr>
        <w:t xml:space="preserve"> </w:t>
      </w:r>
      <w:r w:rsidR="00AB3EB6">
        <w:rPr>
          <w:rFonts w:ascii="Arial" w:hAnsi="Arial" w:cs="Arial"/>
          <w:iCs/>
          <w:sz w:val="24"/>
          <w:szCs w:val="18"/>
        </w:rPr>
        <w:t>liczba różnych wartości, które będą wypróbowane dla każdego parametru algorytmu</w:t>
      </w:r>
    </w:p>
    <w:p w:rsidR="00AB3EB6" w:rsidRDefault="00AB3EB6" w:rsidP="00C10509">
      <w:pPr>
        <w:pStyle w:val="ListParagraph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trControl – obiekt, który mówi o tym w jaki sposób mają być obliczane wyniki, tutaj użyte w celu określenia krosswalidacji i liczby foldów.</w:t>
      </w:r>
    </w:p>
    <w:p w:rsidR="00AB3EB6" w:rsidRPr="00AB3EB6" w:rsidRDefault="00AB3EB6" w:rsidP="00AB3EB6">
      <w:pPr>
        <w:ind w:left="360"/>
        <w:rPr>
          <w:rFonts w:ascii="Arial" w:hAnsi="Arial" w:cs="Arial"/>
          <w:iCs/>
          <w:sz w:val="24"/>
          <w:szCs w:val="18"/>
        </w:rPr>
      </w:pPr>
    </w:p>
    <w:p w:rsidR="000526DA" w:rsidRPr="00051782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0526DA" w:rsidRPr="00051782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5D12DC" w:rsidRPr="00051782" w:rsidRDefault="005D12DC" w:rsidP="00671768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Model ten zakłada, że atrybuty będą zawsze w rozkładzie normalnym</w:t>
      </w:r>
      <w:r w:rsidR="00770C2A" w:rsidRPr="00051782">
        <w:rPr>
          <w:rFonts w:ascii="Arial" w:hAnsi="Arial" w:cs="Arial"/>
          <w:iCs/>
          <w:sz w:val="24"/>
          <w:szCs w:val="18"/>
        </w:rPr>
        <w:t xml:space="preserve"> i działa wtedy najlepiej</w:t>
      </w:r>
      <w:r w:rsidRPr="00051782">
        <w:rPr>
          <w:rFonts w:ascii="Arial" w:hAnsi="Arial" w:cs="Arial"/>
          <w:iCs/>
          <w:sz w:val="24"/>
          <w:szCs w:val="18"/>
        </w:rPr>
        <w:t>. Jak widać na powyższych wykresach nie jest to jednak zawsze prawdą.</w:t>
      </w:r>
    </w:p>
    <w:p w:rsidR="00827B1C" w:rsidRPr="00FD1847" w:rsidRDefault="008174C6" w:rsidP="00671768">
      <w:pPr>
        <w:rPr>
          <w:rFonts w:ascii="Arial" w:hAnsi="Arial" w:cs="Arial"/>
          <w:b/>
          <w:iCs/>
          <w:sz w:val="28"/>
          <w:szCs w:val="18"/>
        </w:rPr>
      </w:pPr>
      <w:r w:rsidRPr="00FD1847">
        <w:rPr>
          <w:rFonts w:ascii="Arial" w:hAnsi="Arial" w:cs="Arial"/>
          <w:b/>
          <w:iCs/>
          <w:sz w:val="28"/>
          <w:szCs w:val="18"/>
        </w:rPr>
        <w:t>Cross-validation:</w:t>
      </w:r>
    </w:p>
    <w:p w:rsidR="008174C6" w:rsidRPr="00051782" w:rsidRDefault="008174C6" w:rsidP="0073523B">
      <w:pPr>
        <w:ind w:firstLine="708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Często zdarza się, że mamy do czynienia z małymi zbiorami danych. Gdy taki zbiór podzielimy na zbiór treningowy i testowy, a czasem jeszcze walidacyjny nasze dane stają się zbyt małe aby poprawnie wyuczyć model. W takich przypadkach należy podjąć pewne kroki aby zapewnić, że wielkość zbioru będzie odpowiednio duża do wytrenowania modelu.</w:t>
      </w:r>
    </w:p>
    <w:p w:rsidR="0079607D" w:rsidRPr="00051782" w:rsidRDefault="00256B2F" w:rsidP="0073523B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ab/>
        <w:t>Jedną z nich jest kroswalidacja. Polega ona na podziale całego zbioru na określoną ilość podzbiorów, a następnie przeprowadzeniu na nich predykcji jak celny będzie nasz model</w:t>
      </w:r>
      <w:r w:rsidR="0079607D" w:rsidRPr="00051782">
        <w:rPr>
          <w:rFonts w:ascii="Arial" w:hAnsi="Arial" w:cs="Arial"/>
          <w:iCs/>
          <w:sz w:val="24"/>
          <w:szCs w:val="18"/>
        </w:rPr>
        <w:t xml:space="preserve">. </w:t>
      </w:r>
    </w:p>
    <w:p w:rsidR="0079607D" w:rsidRPr="00AB3EB6" w:rsidRDefault="0079607D" w:rsidP="00AB3EB6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Jednymi z podstawowych rodzajów walidacji modelu są:</w:t>
      </w:r>
    </w:p>
    <w:p w:rsidR="0079607D" w:rsidRPr="00051782" w:rsidRDefault="0079607D" w:rsidP="0079607D">
      <w:pPr>
        <w:pStyle w:val="ListParagraph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K-Fold validation</w:t>
      </w:r>
      <w:r w:rsidRPr="00051782">
        <w:rPr>
          <w:rFonts w:ascii="Arial" w:hAnsi="Arial" w:cs="Arial"/>
          <w:iCs/>
          <w:sz w:val="24"/>
          <w:szCs w:val="18"/>
        </w:rPr>
        <w:t xml:space="preserve"> – zbiór dzielony jest na K części. Następnie kolejno każdy z podzbiorów brany jest jako zbiór testowy, a pozostałe jako uczący. Analiza jest wykonywana tyle razy na ile części został podzielony zbiór. Po czym wszystkie wyniki się sumuje i uśrednia.</w:t>
      </w:r>
    </w:p>
    <w:p w:rsidR="0079607D" w:rsidRPr="00051782" w:rsidRDefault="0079607D" w:rsidP="0079607D">
      <w:pPr>
        <w:pStyle w:val="ListParagraph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Stratyfikowana K-Fold validation</w:t>
      </w:r>
      <w:r w:rsidRPr="00051782">
        <w:rPr>
          <w:rFonts w:ascii="Arial" w:hAnsi="Arial" w:cs="Arial"/>
          <w:iCs/>
          <w:sz w:val="24"/>
          <w:szCs w:val="18"/>
        </w:rPr>
        <w:t xml:space="preserve"> – zasada działania jest taka sama jak w przypadku zwykłego K-Fold validation z dodatkowym zachowaniem oryginalnych proporcji między klasami (labels) w podzielonych zbiorach.</w:t>
      </w:r>
    </w:p>
    <w:p w:rsidR="005C07FE" w:rsidRPr="00051782" w:rsidRDefault="005C07FE" w:rsidP="00AB3EB6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Oprócz accuracy wyliczono także F1 score. Jest to średnia ważona precyzji oraz miary recall.</w:t>
      </w:r>
    </w:p>
    <w:p w:rsidR="005C07FE" w:rsidRPr="00051782" w:rsidRDefault="005C07FE" w:rsidP="005C07F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051782">
        <w:rPr>
          <w:rFonts w:ascii="Arial" w:eastAsia="Times New Roman" w:hAnsi="Arial" w:cs="Arial"/>
          <w:sz w:val="20"/>
          <w:szCs w:val="20"/>
          <w:lang w:val="en-US" w:eastAsia="pl-PL"/>
        </w:rPr>
        <w:t>F1 = 2 * (precision * recall) / (precision + recall)</w:t>
      </w:r>
    </w:p>
    <w:p w:rsidR="00A24A3F" w:rsidRDefault="00A24A3F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  <w:lang w:val="en-US"/>
        </w:rPr>
      </w:pPr>
    </w:p>
    <w:p w:rsidR="00A24A3F" w:rsidRPr="00051782" w:rsidRDefault="00A24A3F" w:rsidP="00A24A3F">
      <w:pPr>
        <w:rPr>
          <w:rFonts w:ascii="Arial" w:hAnsi="Arial" w:cs="Arial"/>
          <w:b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Walidacja K-Fold</w:t>
      </w:r>
    </w:p>
    <w:p w:rsidR="00A24A3F" w:rsidRDefault="00A24A3F" w:rsidP="00A24A3F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Biblioteka </w:t>
      </w:r>
      <w:r>
        <w:rPr>
          <w:rFonts w:ascii="Arial" w:hAnsi="Arial" w:cs="Arial"/>
          <w:iCs/>
          <w:sz w:val="24"/>
          <w:szCs w:val="18"/>
        </w:rPr>
        <w:t xml:space="preserve">caret pozwala na łatwe tworzenie kroswalidacji zwykłej poprzez metodę </w:t>
      </w:r>
      <w:r>
        <w:rPr>
          <w:rFonts w:ascii="Arial" w:hAnsi="Arial" w:cs="Arial"/>
          <w:i/>
          <w:iCs/>
          <w:sz w:val="24"/>
          <w:szCs w:val="18"/>
        </w:rPr>
        <w:t>trainControl</w:t>
      </w:r>
      <w:r>
        <w:rPr>
          <w:rFonts w:ascii="Arial" w:hAnsi="Arial" w:cs="Arial"/>
          <w:iCs/>
          <w:sz w:val="24"/>
          <w:szCs w:val="18"/>
        </w:rPr>
        <w:t xml:space="preserve">. Tam specyfikujemy metodę, która będzie użyta w kontrolowaniu uczena modelu, w przypadku kroswalidacji jest to „cv”. Dodatkowo ustalamy liczbę foldów za pomocą parametru </w:t>
      </w:r>
      <w:r>
        <w:rPr>
          <w:rFonts w:ascii="Arial" w:hAnsi="Arial" w:cs="Arial"/>
          <w:i/>
          <w:iCs/>
          <w:sz w:val="24"/>
          <w:szCs w:val="18"/>
        </w:rPr>
        <w:t>number</w:t>
      </w:r>
      <w:r>
        <w:rPr>
          <w:rFonts w:ascii="Arial" w:hAnsi="Arial" w:cs="Arial"/>
          <w:iCs/>
          <w:sz w:val="24"/>
          <w:szCs w:val="18"/>
        </w:rPr>
        <w:t xml:space="preserve">. Ostatnim z ważnych argumentów metody jest </w:t>
      </w:r>
      <w:r w:rsidRPr="00BF059F">
        <w:rPr>
          <w:rFonts w:ascii="Arial" w:hAnsi="Arial" w:cs="Arial"/>
          <w:i/>
          <w:iCs/>
          <w:sz w:val="24"/>
          <w:szCs w:val="18"/>
        </w:rPr>
        <w:t>summaryFunction</w:t>
      </w:r>
      <w:r>
        <w:rPr>
          <w:rFonts w:ascii="Arial" w:hAnsi="Arial" w:cs="Arial"/>
          <w:iCs/>
          <w:sz w:val="24"/>
          <w:szCs w:val="18"/>
        </w:rPr>
        <w:t>, w którym określamy po jakiej funkcji będzie liczona dokładność modelu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122188" w:rsidRDefault="00F779D6" w:rsidP="00122188">
      <w:pPr>
        <w:tabs>
          <w:tab w:val="left" w:pos="6412"/>
        </w:tabs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Stratyfikowana kroswalidacja</w:t>
      </w:r>
    </w:p>
    <w:p w:rsidR="00122188" w:rsidRDefault="00122188" w:rsidP="0012218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</w:t>
      </w:r>
      <w:r w:rsidRPr="00BF059F">
        <w:rPr>
          <w:rFonts w:ascii="Arial" w:hAnsi="Arial" w:cs="Arial"/>
          <w:iCs/>
          <w:sz w:val="24"/>
          <w:szCs w:val="18"/>
        </w:rPr>
        <w:t xml:space="preserve">o policzenia dokładności drzewa użyta została kroswalidacja oraz kroswalidacja stratyfikowana. </w:t>
      </w:r>
      <w:r>
        <w:rPr>
          <w:rFonts w:ascii="Arial" w:hAnsi="Arial" w:cs="Arial"/>
          <w:iCs/>
          <w:sz w:val="24"/>
          <w:szCs w:val="18"/>
        </w:rPr>
        <w:t xml:space="preserve">Jednakże biblioteka caret nie umożliwia w prosty sposób określenia kroswalidacji jako stratyfikowanej. Należy posłużyć się metodą </w:t>
      </w:r>
      <w:r>
        <w:rPr>
          <w:rFonts w:ascii="Arial" w:hAnsi="Arial" w:cs="Arial"/>
          <w:i/>
          <w:iCs/>
          <w:sz w:val="24"/>
          <w:szCs w:val="18"/>
        </w:rPr>
        <w:t>createFolds</w:t>
      </w:r>
      <w:r>
        <w:rPr>
          <w:rFonts w:ascii="Arial" w:hAnsi="Arial" w:cs="Arial"/>
          <w:iCs/>
          <w:sz w:val="24"/>
          <w:szCs w:val="18"/>
        </w:rPr>
        <w:t xml:space="preserve"> gdzie </w:t>
      </w:r>
      <w:r>
        <w:rPr>
          <w:rFonts w:ascii="Arial" w:hAnsi="Arial" w:cs="Arial"/>
          <w:iCs/>
          <w:sz w:val="24"/>
          <w:szCs w:val="18"/>
        </w:rPr>
        <w:lastRenderedPageBreak/>
        <w:t xml:space="preserve">określimy foldy oraz pamateru </w:t>
      </w:r>
      <w:r>
        <w:rPr>
          <w:rFonts w:ascii="Arial" w:hAnsi="Arial" w:cs="Arial"/>
          <w:i/>
          <w:iCs/>
          <w:sz w:val="24"/>
          <w:szCs w:val="18"/>
        </w:rPr>
        <w:t xml:space="preserve">index </w:t>
      </w:r>
      <w:r>
        <w:rPr>
          <w:rFonts w:ascii="Arial" w:hAnsi="Arial" w:cs="Arial"/>
          <w:iCs/>
          <w:sz w:val="24"/>
          <w:szCs w:val="18"/>
        </w:rPr>
        <w:t>z metody trainControl gdzie podamy nasze foldy i dzięki temu uzyskamy kroswalidację stratyfikowaną</w:t>
      </w:r>
    </w:p>
    <w:p w:rsidR="00122188" w:rsidRDefault="00122188" w:rsidP="00122188">
      <w:pPr>
        <w:keepNext/>
        <w:tabs>
          <w:tab w:val="left" w:pos="6412"/>
        </w:tabs>
      </w:pPr>
      <w:r>
        <w:rPr>
          <w:noProof/>
          <w:lang w:eastAsia="pl-PL"/>
        </w:rPr>
        <w:drawing>
          <wp:inline distT="0" distB="0" distL="0" distR="0" wp14:anchorId="6D0E1107" wp14:editId="4FB03540">
            <wp:extent cx="5731510" cy="450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8" w:rsidRPr="00821018" w:rsidRDefault="00122188" w:rsidP="00122188">
      <w:pPr>
        <w:pStyle w:val="Caption"/>
        <w:rPr>
          <w:rFonts w:ascii="Arial" w:hAnsi="Arial" w:cs="Arial"/>
          <w:iCs w:val="0"/>
          <w:sz w:val="24"/>
        </w:rPr>
      </w:pPr>
      <w:r>
        <w:t xml:space="preserve">Rysunek </w:t>
      </w:r>
      <w:r w:rsidR="00F779D6">
        <w:t>4</w:t>
      </w:r>
      <w:r>
        <w:t xml:space="preserve"> Kroswalidacja stratyfikowana</w:t>
      </w:r>
    </w:p>
    <w:p w:rsidR="005C07FE" w:rsidRPr="00A24A3F" w:rsidRDefault="009123D8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A24A3F">
        <w:rPr>
          <w:rFonts w:ascii="Arial" w:hAnsi="Arial" w:cs="Arial"/>
          <w:iCs/>
          <w:sz w:val="24"/>
          <w:szCs w:val="18"/>
        </w:rPr>
        <w:tab/>
      </w:r>
    </w:p>
    <w:p w:rsidR="009123D8" w:rsidRPr="009123D8" w:rsidRDefault="009123D8" w:rsidP="009123D8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123D8">
        <w:rPr>
          <w:rFonts w:ascii="Arial" w:hAnsi="Arial" w:cs="Arial"/>
          <w:b/>
          <w:iCs/>
          <w:sz w:val="28"/>
          <w:szCs w:val="18"/>
        </w:rPr>
        <w:t>Parametry wykorzystane w analizie drzewa</w:t>
      </w:r>
    </w:p>
    <w:p w:rsidR="009123D8" w:rsidRPr="00462010" w:rsidRDefault="009123D8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62010">
        <w:rPr>
          <w:rFonts w:ascii="Arial" w:hAnsi="Arial" w:cs="Arial"/>
          <w:b/>
          <w:iCs/>
          <w:sz w:val="24"/>
          <w:szCs w:val="18"/>
        </w:rPr>
        <w:t xml:space="preserve">Tune length – </w:t>
      </w:r>
      <w:r w:rsidRPr="00462010">
        <w:rPr>
          <w:rFonts w:ascii="Arial" w:hAnsi="Arial" w:cs="Arial"/>
          <w:iCs/>
          <w:sz w:val="24"/>
          <w:szCs w:val="18"/>
        </w:rPr>
        <w:t xml:space="preserve">jeden z automatycznych sposobów regulowania i dostrajania modelu w bibliotece Caret. Poprzez ustawienie parametru </w:t>
      </w:r>
      <w:r w:rsidRPr="00462010">
        <w:rPr>
          <w:rFonts w:ascii="Arial" w:hAnsi="Arial" w:cs="Arial"/>
          <w:i/>
          <w:iCs/>
          <w:sz w:val="24"/>
          <w:szCs w:val="18"/>
        </w:rPr>
        <w:t>tuneLength</w:t>
      </w:r>
      <w:r w:rsidRPr="00462010">
        <w:rPr>
          <w:rFonts w:ascii="Arial" w:hAnsi="Arial" w:cs="Arial"/>
          <w:iCs/>
          <w:sz w:val="24"/>
          <w:szCs w:val="18"/>
        </w:rPr>
        <w:t>, który przyjmuje jedynie liczby całkowite, ustalamy jaka liczba różnych wartości będzie użyta w każdym z hiperparametrów funkcji.</w:t>
      </w:r>
    </w:p>
    <w:p w:rsidR="00821018" w:rsidRDefault="00462010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62010">
        <w:rPr>
          <w:rFonts w:ascii="Arial" w:hAnsi="Arial" w:cs="Arial"/>
          <w:b/>
          <w:iCs/>
          <w:sz w:val="24"/>
          <w:szCs w:val="18"/>
        </w:rPr>
        <w:t xml:space="preserve">Pruning confidence </w:t>
      </w:r>
      <w:r>
        <w:rPr>
          <w:rFonts w:ascii="Arial" w:hAnsi="Arial" w:cs="Arial"/>
          <w:b/>
          <w:iCs/>
          <w:sz w:val="24"/>
          <w:szCs w:val="18"/>
        </w:rPr>
        <w:t>factor –</w:t>
      </w:r>
      <w:r w:rsidRPr="00462010">
        <w:rPr>
          <w:rFonts w:ascii="Arial" w:hAnsi="Arial" w:cs="Arial"/>
          <w:b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>przyjmuje wartości w zakresie (0, 0.5&gt;. Mała wartość tego parametru odpowiada za duży pruning, natomiast wysoka za niski. Wartości z zakresu (0.5,1) są dozwolone lecz nie spowodują żadnego pruningu.</w:t>
      </w:r>
      <w:r w:rsidR="00CE38AE">
        <w:rPr>
          <w:rFonts w:ascii="Arial" w:hAnsi="Arial" w:cs="Arial"/>
          <w:iCs/>
          <w:sz w:val="24"/>
          <w:szCs w:val="18"/>
        </w:rPr>
        <w:t xml:space="preserve"> Wartość tego parametru jest używana do obliczenia górnej granicy błędu możliwego do posiadania w węźle lub liściu.</w:t>
      </w:r>
      <w:r w:rsidR="00516651">
        <w:rPr>
          <w:rFonts w:ascii="Arial" w:hAnsi="Arial" w:cs="Arial"/>
          <w:iCs/>
          <w:sz w:val="24"/>
          <w:szCs w:val="18"/>
        </w:rPr>
        <w:t xml:space="preserve"> Domyślna wartość to 0.25.</w:t>
      </w:r>
    </w:p>
    <w:p w:rsidR="00516651" w:rsidRDefault="00516651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Minimum number of instances – </w:t>
      </w:r>
      <w:r>
        <w:rPr>
          <w:rFonts w:ascii="Arial" w:hAnsi="Arial" w:cs="Arial"/>
          <w:iCs/>
          <w:sz w:val="24"/>
          <w:szCs w:val="18"/>
        </w:rPr>
        <w:t>parametr, który odpowiada za minimalną liczbę obserwacji, które muszą dotrzeć do liścia.</w:t>
      </w:r>
      <w:r w:rsidR="00657979">
        <w:rPr>
          <w:rFonts w:ascii="Arial" w:hAnsi="Arial" w:cs="Arial"/>
          <w:iCs/>
          <w:sz w:val="24"/>
          <w:szCs w:val="18"/>
        </w:rPr>
        <w:t xml:space="preserve"> Poprzez zwiększenie tej wartości zmniejszamy wielkość drzewa, a także zmiejszamy liczbę liści w drzewie.</w:t>
      </w:r>
    </w:p>
    <w:p w:rsidR="004075CE" w:rsidRPr="004075CE" w:rsidRDefault="004075CE" w:rsidP="009123D8">
      <w:pPr>
        <w:tabs>
          <w:tab w:val="left" w:pos="6412"/>
        </w:tabs>
        <w:rPr>
          <w:rFonts w:ascii="Arial" w:hAnsi="Arial" w:cs="Arial"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Dodatkowe parametry użyte podczas implementacji</w:t>
      </w:r>
    </w:p>
    <w:p w:rsidR="004075CE" w:rsidRDefault="004075CE" w:rsidP="004075CE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075CE">
        <w:rPr>
          <w:rFonts w:ascii="Arial" w:hAnsi="Arial" w:cs="Arial"/>
          <w:b/>
          <w:iCs/>
          <w:sz w:val="24"/>
          <w:szCs w:val="18"/>
        </w:rPr>
        <w:t>TrainControl</w:t>
      </w:r>
      <w:r>
        <w:rPr>
          <w:rFonts w:ascii="Arial" w:hAnsi="Arial" w:cs="Arial"/>
          <w:i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jest to jeden z podstawowych parametrów odpowiadający za to w jaki sposób kontrolujemy trenowanie modelu. Między innymi odpowiada za to jaką funkcję (accuracy, f1, precision) użyjemy do obliczania poprawności modelu.</w:t>
      </w:r>
    </w:p>
    <w:p w:rsidR="004075CE" w:rsidRDefault="004075CE" w:rsidP="004075CE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S</w:t>
      </w:r>
      <w:r w:rsidRPr="004075CE">
        <w:rPr>
          <w:rFonts w:ascii="Arial" w:hAnsi="Arial" w:cs="Arial"/>
          <w:b/>
          <w:iCs/>
          <w:sz w:val="24"/>
          <w:szCs w:val="18"/>
        </w:rPr>
        <w:t>ummaryFunction</w:t>
      </w:r>
      <w:r>
        <w:rPr>
          <w:rFonts w:ascii="Arial" w:hAnsi="Arial" w:cs="Arial"/>
          <w:iCs/>
          <w:sz w:val="24"/>
          <w:szCs w:val="18"/>
        </w:rPr>
        <w:t xml:space="preserve"> – parametr metody </w:t>
      </w:r>
      <w:r>
        <w:rPr>
          <w:rFonts w:ascii="Arial" w:hAnsi="Arial" w:cs="Arial"/>
          <w:i/>
          <w:iCs/>
          <w:sz w:val="24"/>
          <w:szCs w:val="18"/>
        </w:rPr>
        <w:t>trainControl</w:t>
      </w:r>
      <w:r>
        <w:rPr>
          <w:rFonts w:ascii="Arial" w:hAnsi="Arial" w:cs="Arial"/>
          <w:iCs/>
          <w:sz w:val="24"/>
          <w:szCs w:val="18"/>
        </w:rPr>
        <w:t xml:space="preserve"> odpowiedzialny za określanie stopnia nauczenia modelu. Biblioteka Caret posiada jedynie dwie podstawowe funkcje (accuray i kappa). Nas interesuje jednak głównie F1-Score, na szczęscie możliwe jest napisanie własnej implementacji metody i jej przekazanie w tym parametrze.</w:t>
      </w:r>
    </w:p>
    <w:p w:rsidR="004075CE" w:rsidRDefault="004075CE" w:rsidP="004075CE">
      <w:pPr>
        <w:keepNext/>
        <w:tabs>
          <w:tab w:val="left" w:pos="6412"/>
        </w:tabs>
      </w:pPr>
      <w:r>
        <w:rPr>
          <w:noProof/>
          <w:lang w:eastAsia="pl-PL"/>
        </w:rPr>
        <w:drawing>
          <wp:inline distT="0" distB="0" distL="0" distR="0" wp14:anchorId="389021DD" wp14:editId="0C6FF79A">
            <wp:extent cx="5731510" cy="723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CE" w:rsidRDefault="004075CE" w:rsidP="00122188">
      <w:pPr>
        <w:pStyle w:val="Caption"/>
        <w:rPr>
          <w:lang w:val="en-US"/>
        </w:rPr>
      </w:pPr>
      <w:proofErr w:type="spellStart"/>
      <w:r w:rsidRPr="00F779D6">
        <w:rPr>
          <w:lang w:val="en-US"/>
        </w:rPr>
        <w:t>Rysunek</w:t>
      </w:r>
      <w:proofErr w:type="spellEnd"/>
      <w:r w:rsidRPr="00F779D6">
        <w:rPr>
          <w:lang w:val="en-US"/>
        </w:rPr>
        <w:t xml:space="preserve"> </w:t>
      </w:r>
      <w:r w:rsidR="00F779D6">
        <w:t>5</w:t>
      </w:r>
      <w:r w:rsidRPr="00F779D6">
        <w:rPr>
          <w:lang w:val="en-US"/>
        </w:rPr>
        <w:t xml:space="preserve"> </w:t>
      </w:r>
      <w:proofErr w:type="spellStart"/>
      <w:r w:rsidRPr="00F779D6">
        <w:rPr>
          <w:lang w:val="en-US"/>
        </w:rPr>
        <w:t>Funkcja</w:t>
      </w:r>
      <w:proofErr w:type="spellEnd"/>
      <w:r w:rsidRPr="00F779D6">
        <w:rPr>
          <w:lang w:val="en-US"/>
        </w:rPr>
        <w:t xml:space="preserve"> F1-Score</w:t>
      </w:r>
    </w:p>
    <w:p w:rsidR="00B17C04" w:rsidRDefault="00B17C04" w:rsidP="00B17C04">
      <w:pPr>
        <w:rPr>
          <w:lang w:val="en-US"/>
        </w:rPr>
      </w:pPr>
    </w:p>
    <w:p w:rsidR="00B17C04" w:rsidRDefault="00B17C04" w:rsidP="00B17C04">
      <w:pPr>
        <w:rPr>
          <w:lang w:val="en-US"/>
        </w:rPr>
      </w:pPr>
    </w:p>
    <w:p w:rsidR="00B17C04" w:rsidRDefault="00B17C04" w:rsidP="00B17C04">
      <w:pPr>
        <w:rPr>
          <w:lang w:val="en-US"/>
        </w:rPr>
      </w:pPr>
    </w:p>
    <w:p w:rsidR="00B17C04" w:rsidRPr="00B17C04" w:rsidRDefault="00B17C04" w:rsidP="00B17C04">
      <w:pPr>
        <w:rPr>
          <w:lang w:val="en-US"/>
        </w:rPr>
      </w:pPr>
    </w:p>
    <w:p w:rsidR="00BC5A59" w:rsidRPr="008B0B69" w:rsidRDefault="00146216" w:rsidP="00913831">
      <w:pPr>
        <w:pStyle w:val="ListParagraph"/>
        <w:numPr>
          <w:ilvl w:val="0"/>
          <w:numId w:val="4"/>
        </w:numPr>
        <w:rPr>
          <w:rFonts w:ascii="Arial" w:hAnsi="Arial" w:cs="Arial"/>
          <w:b/>
          <w:iCs/>
          <w:sz w:val="32"/>
          <w:szCs w:val="18"/>
          <w:lang w:val="en-US"/>
        </w:rPr>
      </w:pPr>
      <w:proofErr w:type="spellStart"/>
      <w:r w:rsidRPr="00146216">
        <w:rPr>
          <w:rFonts w:ascii="Arial" w:hAnsi="Arial" w:cs="Arial"/>
          <w:b/>
          <w:iCs/>
          <w:sz w:val="32"/>
          <w:szCs w:val="18"/>
          <w:lang w:val="en-US"/>
        </w:rPr>
        <w:lastRenderedPageBreak/>
        <w:t>Analiza</w:t>
      </w:r>
      <w:proofErr w:type="spellEnd"/>
      <w:r w:rsidRPr="00146216"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 w:rsidRPr="00146216">
        <w:rPr>
          <w:rFonts w:ascii="Arial" w:hAnsi="Arial" w:cs="Arial"/>
          <w:b/>
          <w:iCs/>
          <w:sz w:val="32"/>
          <w:szCs w:val="18"/>
          <w:lang w:val="en-US"/>
        </w:rPr>
        <w:t>wyników</w:t>
      </w:r>
      <w:proofErr w:type="spellEnd"/>
      <w:r w:rsidRPr="00146216"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 w:rsidRPr="00146216">
        <w:rPr>
          <w:rFonts w:ascii="Arial" w:hAnsi="Arial" w:cs="Arial"/>
          <w:b/>
          <w:iCs/>
          <w:sz w:val="32"/>
          <w:szCs w:val="18"/>
          <w:lang w:val="en-US"/>
        </w:rPr>
        <w:t>drzewa</w:t>
      </w:r>
      <w:proofErr w:type="spellEnd"/>
      <w:r w:rsidRPr="00146216"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 w:rsidRPr="00146216">
        <w:rPr>
          <w:rFonts w:ascii="Arial" w:hAnsi="Arial" w:cs="Arial"/>
          <w:b/>
          <w:iCs/>
          <w:sz w:val="32"/>
          <w:szCs w:val="18"/>
          <w:lang w:val="en-US"/>
        </w:rPr>
        <w:t>decyzyjnego</w:t>
      </w:r>
      <w:proofErr w:type="spellEnd"/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</w:rPr>
      </w:pPr>
      <w:r w:rsidRPr="00E95080">
        <w:rPr>
          <w:rFonts w:ascii="Arial" w:hAnsi="Arial" w:cs="Arial"/>
          <w:iCs/>
          <w:sz w:val="24"/>
          <w:szCs w:val="18"/>
        </w:rPr>
        <w:t xml:space="preserve">W poniższych analizach parametrów, gdy parametry nie były zmieniane ich domyślne wartości wynoszą: 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proofErr w:type="gramStart"/>
      <w:r w:rsidRPr="00E95080">
        <w:rPr>
          <w:rFonts w:ascii="Arial" w:hAnsi="Arial" w:cs="Arial"/>
          <w:iCs/>
          <w:sz w:val="24"/>
          <w:szCs w:val="18"/>
          <w:lang w:val="en-US"/>
        </w:rPr>
        <w:t>folds</w:t>
      </w:r>
      <w:proofErr w:type="gramEnd"/>
      <w:r w:rsidRPr="00E95080">
        <w:rPr>
          <w:rFonts w:ascii="Arial" w:hAnsi="Arial" w:cs="Arial"/>
          <w:iCs/>
          <w:sz w:val="24"/>
          <w:szCs w:val="18"/>
          <w:lang w:val="en-US"/>
        </w:rPr>
        <w:t xml:space="preserve"> = 10,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proofErr w:type="gramStart"/>
      <w:r w:rsidRPr="00E95080">
        <w:rPr>
          <w:rFonts w:ascii="Arial" w:hAnsi="Arial" w:cs="Arial"/>
          <w:iCs/>
          <w:sz w:val="24"/>
          <w:szCs w:val="18"/>
          <w:lang w:val="en-US"/>
        </w:rPr>
        <w:t>tune</w:t>
      </w:r>
      <w:proofErr w:type="gramEnd"/>
      <w:r w:rsidRPr="00E95080">
        <w:rPr>
          <w:rFonts w:ascii="Arial" w:hAnsi="Arial" w:cs="Arial"/>
          <w:iCs/>
          <w:sz w:val="24"/>
          <w:szCs w:val="18"/>
          <w:lang w:val="en-US"/>
        </w:rPr>
        <w:t xml:space="preserve"> length = 5,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proofErr w:type="gramStart"/>
      <w:r w:rsidRPr="00E95080">
        <w:rPr>
          <w:rFonts w:ascii="Arial" w:hAnsi="Arial" w:cs="Arial"/>
          <w:iCs/>
          <w:sz w:val="24"/>
          <w:szCs w:val="18"/>
          <w:lang w:val="en-US"/>
        </w:rPr>
        <w:t>confidence</w:t>
      </w:r>
      <w:proofErr w:type="gramEnd"/>
      <w:r w:rsidRPr="00E95080">
        <w:rPr>
          <w:rFonts w:ascii="Arial" w:hAnsi="Arial" w:cs="Arial"/>
          <w:iCs/>
          <w:sz w:val="24"/>
          <w:szCs w:val="18"/>
          <w:lang w:val="en-US"/>
        </w:rPr>
        <w:t xml:space="preserve"> factor = 0.25,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</w:rPr>
      </w:pPr>
      <w:r w:rsidRPr="00E95080">
        <w:rPr>
          <w:rFonts w:ascii="Arial" w:hAnsi="Arial" w:cs="Arial"/>
          <w:iCs/>
          <w:sz w:val="24"/>
          <w:szCs w:val="18"/>
        </w:rPr>
        <w:t>min no. Leaves = 2.</w:t>
      </w:r>
    </w:p>
    <w:p w:rsidR="00B25707" w:rsidRDefault="005A44A7" w:rsidP="009B7BDB">
      <w:pPr>
        <w:rPr>
          <w:rFonts w:ascii="Arial" w:hAnsi="Arial" w:cs="Arial"/>
          <w:b/>
          <w:iCs/>
          <w:sz w:val="28"/>
          <w:szCs w:val="18"/>
        </w:rPr>
      </w:pPr>
      <w:r w:rsidRPr="00051782">
        <w:rPr>
          <w:rFonts w:ascii="Arial" w:hAnsi="Arial" w:cs="Arial"/>
          <w:b/>
          <w:iCs/>
          <w:sz w:val="28"/>
          <w:szCs w:val="18"/>
        </w:rPr>
        <w:t>A</w:t>
      </w:r>
      <w:r w:rsidR="00FD1847">
        <w:rPr>
          <w:rFonts w:ascii="Arial" w:hAnsi="Arial" w:cs="Arial"/>
          <w:b/>
          <w:iCs/>
          <w:sz w:val="28"/>
          <w:szCs w:val="18"/>
        </w:rPr>
        <w:t xml:space="preserve">naliza </w:t>
      </w:r>
      <w:r w:rsidR="0087428B">
        <w:rPr>
          <w:rFonts w:ascii="Arial" w:hAnsi="Arial" w:cs="Arial"/>
          <w:b/>
          <w:iCs/>
          <w:sz w:val="28"/>
          <w:szCs w:val="18"/>
        </w:rPr>
        <w:t>Pima diabetes</w:t>
      </w:r>
      <w:r w:rsidR="00FD1847">
        <w:rPr>
          <w:rFonts w:ascii="Arial" w:hAnsi="Arial" w:cs="Arial"/>
          <w:b/>
          <w:iCs/>
          <w:sz w:val="28"/>
          <w:szCs w:val="18"/>
        </w:rPr>
        <w:t xml:space="preserve"> dataset</w:t>
      </w:r>
    </w:p>
    <w:p w:rsidR="0059306A" w:rsidRPr="00E95080" w:rsidRDefault="0059306A" w:rsidP="009B7BDB">
      <w:pPr>
        <w:rPr>
          <w:rFonts w:ascii="Arial" w:hAnsi="Arial" w:cs="Arial"/>
          <w:b/>
          <w:iCs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497"/>
        <w:gridCol w:w="1670"/>
        <w:gridCol w:w="1444"/>
        <w:gridCol w:w="1450"/>
        <w:gridCol w:w="1466"/>
      </w:tblGrid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Min no. leaves</w:t>
            </w:r>
          </w:p>
        </w:tc>
        <w:tc>
          <w:tcPr>
            <w:tcW w:w="1539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702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Głębokość drzewa</w:t>
            </w:r>
          </w:p>
        </w:tc>
        <w:tc>
          <w:tcPr>
            <w:tcW w:w="1494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(%)</w:t>
            </w:r>
          </w:p>
        </w:tc>
        <w:tc>
          <w:tcPr>
            <w:tcW w:w="1482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F1-Score(%)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24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47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494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81.22</w:t>
            </w:r>
          </w:p>
        </w:tc>
        <w:tc>
          <w:tcPr>
            <w:tcW w:w="148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79.32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20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79.02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80.12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13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25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80.36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80.31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15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81.50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80.23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79.92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79.14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17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82.04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81.20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494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80.55</w:t>
            </w:r>
          </w:p>
        </w:tc>
        <w:tc>
          <w:tcPr>
            <w:tcW w:w="1482" w:type="dxa"/>
          </w:tcPr>
          <w:p w:rsidR="00AE5D89" w:rsidRDefault="00AE5D89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81.73</w:t>
            </w:r>
          </w:p>
        </w:tc>
      </w:tr>
    </w:tbl>
    <w:p w:rsidR="00D01746" w:rsidRDefault="00685FC8" w:rsidP="00685FC8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</w:t>
        </w:r>
      </w:fldSimple>
      <w:r>
        <w:t xml:space="preserve"> Min no. leaves dla zbioru danych Pima diabetes</w:t>
      </w:r>
    </w:p>
    <w:p w:rsidR="008E086B" w:rsidRDefault="008E086B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Wyniki kroswalidacji stratyfikowanej i kroswalidacji zwykłej były podobne, jednakże przy większej generalizacji modelu </w:t>
      </w:r>
      <w:r w:rsidR="005045BA">
        <w:rPr>
          <w:rFonts w:ascii="Arial" w:hAnsi="Arial" w:cs="Arial"/>
          <w:iCs/>
          <w:sz w:val="24"/>
          <w:szCs w:val="18"/>
        </w:rPr>
        <w:t>stratyfikowana kroswalidacja radziła sobie lepiej.</w:t>
      </w:r>
    </w:p>
    <w:p w:rsidR="00685FC8" w:rsidRDefault="00967A87" w:rsidP="00685FC8">
      <w:pPr>
        <w:keepNext/>
      </w:pPr>
      <w:r w:rsidRPr="00967A87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097BF160" wp14:editId="3BAC02C8">
            <wp:extent cx="5296639" cy="3334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CF" w:rsidRDefault="00685FC8" w:rsidP="00685FC8">
      <w:pPr>
        <w:pStyle w:val="Caption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4</w:t>
        </w:r>
      </w:fldSimple>
      <w:r>
        <w:rPr>
          <w:noProof/>
        </w:rPr>
        <w:t xml:space="preserve"> Wykres F1-Score i Min no. leaves dla zbioru Pima diabetes</w:t>
      </w:r>
    </w:p>
    <w:p w:rsidR="006843CF" w:rsidRDefault="006843CF" w:rsidP="009B7BDB">
      <w:pPr>
        <w:rPr>
          <w:rFonts w:ascii="Arial" w:hAnsi="Arial" w:cs="Arial"/>
          <w:iCs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AE5D89" w:rsidTr="00AE5D89">
        <w:tc>
          <w:tcPr>
            <w:tcW w:w="3272" w:type="dxa"/>
          </w:tcPr>
          <w:p w:rsidR="00AE5D89" w:rsidRPr="0085301E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AE5D89" w:rsidTr="00AE5D89">
        <w:tc>
          <w:tcPr>
            <w:tcW w:w="3272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81.62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83.06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80.46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82.10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81.84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82.87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80.31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83.62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80.70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83.06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80.65</w:t>
            </w:r>
          </w:p>
        </w:tc>
        <w:tc>
          <w:tcPr>
            <w:tcW w:w="2735" w:type="dxa"/>
          </w:tcPr>
          <w:p w:rsidR="00AE5D89" w:rsidRDefault="00AE5D89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82.84</w:t>
            </w:r>
          </w:p>
        </w:tc>
      </w:tr>
    </w:tbl>
    <w:p w:rsidR="00503E9A" w:rsidRDefault="00685FC8" w:rsidP="00685FC8">
      <w:pPr>
        <w:pStyle w:val="Caption"/>
      </w:pPr>
      <w:r>
        <w:t xml:space="preserve">Tabela </w:t>
      </w:r>
      <w:fldSimple w:instr=" SEQ Tabela \* ARABIC ">
        <w:r w:rsidR="00EC319B">
          <w:rPr>
            <w:noProof/>
          </w:rPr>
          <w:t>2</w:t>
        </w:r>
      </w:fldSimple>
      <w:r>
        <w:t xml:space="preserve"> Confidence factor</w:t>
      </w:r>
      <w:r w:rsidRPr="00417993">
        <w:t xml:space="preserve"> dla zbioru danych Pima diabetes</w:t>
      </w:r>
    </w:p>
    <w:p w:rsidR="005045BA" w:rsidRPr="005045BA" w:rsidRDefault="005045BA" w:rsidP="005045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przypadku badania confidence factor kroswalidacja stratyfikowana była zdecydowanie lepsza we wszystkich przypadkach i dawała zazwyczaj 1-2% lepsze wyniki.</w:t>
      </w:r>
    </w:p>
    <w:p w:rsidR="00133E03" w:rsidRDefault="00967A87" w:rsidP="00133E03">
      <w:pPr>
        <w:keepNext/>
      </w:pPr>
      <w:r w:rsidRPr="00967A87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5555C921" wp14:editId="41ECE45E">
            <wp:extent cx="5115639" cy="315321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03" w:rsidRDefault="00133E03" w:rsidP="00133E03">
      <w:pPr>
        <w:pStyle w:val="Caption"/>
      </w:pPr>
      <w:r>
        <w:t xml:space="preserve">Rysunek </w:t>
      </w:r>
      <w:fldSimple w:instr=" SEQ Rysunek \* ARABIC ">
        <w:r w:rsidR="00EC319B">
          <w:rPr>
            <w:noProof/>
          </w:rPr>
          <w:t>5</w:t>
        </w:r>
      </w:fldSimple>
      <w:r>
        <w:t xml:space="preserve"> </w:t>
      </w:r>
      <w:r w:rsidRPr="00474E8D">
        <w:t xml:space="preserve">Wykres F1-Score i </w:t>
      </w:r>
      <w:r>
        <w:t>Confidence factor</w:t>
      </w:r>
      <w:r w:rsidRPr="00474E8D">
        <w:t xml:space="preserve"> dla zbioru Pima diabetes</w:t>
      </w:r>
    </w:p>
    <w:p w:rsidR="001729BA" w:rsidRDefault="001729BA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 dla zbioru Pima diabetes uzyskano przy następujących parametrach:</w:t>
      </w:r>
    </w:p>
    <w:p w:rsidR="00967A87" w:rsidRDefault="00967A87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9BA" w:rsidTr="008F6765"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1729BA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</w:t>
            </w:r>
          </w:p>
        </w:tc>
      </w:tr>
      <w:tr w:rsidR="001729BA" w:rsidTr="008F6765"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1729BA" w:rsidTr="008F6765">
        <w:tc>
          <w:tcPr>
            <w:tcW w:w="4508" w:type="dxa"/>
          </w:tcPr>
          <w:p w:rsidR="001729BA" w:rsidRPr="003A07F3" w:rsidRDefault="001729BA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1729BA" w:rsidRPr="003A07F3" w:rsidRDefault="00967A87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82</w:t>
            </w:r>
            <w:r w:rsidR="001729BA">
              <w:rPr>
                <w:rFonts w:ascii="Arial" w:hAnsi="Arial" w:cs="Arial"/>
                <w:b/>
                <w:iCs/>
                <w:sz w:val="24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>78</w:t>
            </w:r>
            <w:r w:rsidR="001729BA">
              <w:rPr>
                <w:rFonts w:ascii="Arial" w:hAnsi="Arial" w:cs="Arial"/>
                <w:b/>
                <w:iCs/>
                <w:sz w:val="24"/>
                <w:szCs w:val="18"/>
              </w:rPr>
              <w:t>%</w:t>
            </w:r>
          </w:p>
        </w:tc>
      </w:tr>
    </w:tbl>
    <w:p w:rsidR="001729BA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C319B">
        <w:rPr>
          <w:noProof/>
        </w:rPr>
        <w:t>3</w:t>
      </w:r>
      <w:r>
        <w:fldChar w:fldCharType="end"/>
      </w:r>
      <w:r>
        <w:t xml:space="preserve"> Najlepszy winik przy kroswalidacji Kfold </w:t>
      </w:r>
      <w:r>
        <w:rPr>
          <w:noProof/>
        </w:rPr>
        <w:t>dla zbioru Pima diabetes</w:t>
      </w:r>
    </w:p>
    <w:p w:rsidR="00967A87" w:rsidRDefault="00967A87" w:rsidP="00967A87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A87" w:rsidTr="008F6765"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100</w:t>
            </w:r>
          </w:p>
        </w:tc>
      </w:tr>
      <w:tr w:rsidR="00967A87" w:rsidTr="008F6765"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</w:tr>
      <w:tr w:rsidR="00967A87" w:rsidTr="008F6765">
        <w:tc>
          <w:tcPr>
            <w:tcW w:w="4508" w:type="dxa"/>
          </w:tcPr>
          <w:p w:rsidR="00967A87" w:rsidRPr="003A07F3" w:rsidRDefault="00967A87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67A87" w:rsidRPr="003A07F3" w:rsidRDefault="00967A87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83.25%</w:t>
            </w:r>
          </w:p>
        </w:tc>
      </w:tr>
    </w:tbl>
    <w:p w:rsidR="00967A87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C319B">
        <w:rPr>
          <w:noProof/>
        </w:rPr>
        <w:t>4</w:t>
      </w:r>
      <w:r>
        <w:fldChar w:fldCharType="end"/>
      </w:r>
      <w:r>
        <w:rPr>
          <w:noProof/>
        </w:rPr>
        <w:t xml:space="preserve"> </w:t>
      </w:r>
      <w:r w:rsidRPr="008905A1">
        <w:rPr>
          <w:noProof/>
        </w:rPr>
        <w:t xml:space="preserve">Najlepszy winik przy kroswalidacji Stratyfikowanej Kfold dla zbioru </w:t>
      </w:r>
      <w:r>
        <w:rPr>
          <w:noProof/>
        </w:rPr>
        <w:t>Pima diabetes</w:t>
      </w: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lastRenderedPageBreak/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F1-Score</w:t>
            </w:r>
          </w:p>
        </w:tc>
        <w:tc>
          <w:tcPr>
            <w:tcW w:w="3049" w:type="dxa"/>
          </w:tcPr>
          <w:p w:rsidR="00BE659D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</w:t>
            </w:r>
            <w:r w:rsidR="00BE659D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BE659D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75%</w:t>
            </w:r>
          </w:p>
        </w:tc>
      </w:tr>
    </w:tbl>
    <w:p w:rsidR="006843CF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5</w:t>
        </w:r>
      </w:fldSimple>
      <w:r>
        <w:rPr>
          <w:noProof/>
        </w:rPr>
        <w:t xml:space="preserve"> Porównanie najlepszych wyników modelów C4.5 i Naive Bayes dla zbioru Pima diabetes</w:t>
      </w:r>
    </w:p>
    <w:p w:rsidR="00BE659D" w:rsidRDefault="00BE659D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9E7591">
        <w:rPr>
          <w:rFonts w:ascii="Arial" w:hAnsi="Arial" w:cs="Arial"/>
          <w:iCs/>
          <w:sz w:val="24"/>
          <w:szCs w:val="18"/>
        </w:rPr>
        <w:t xml:space="preserve"> w modelu C4.5 ustawione na M: 50</w:t>
      </w:r>
      <w:r>
        <w:rPr>
          <w:rFonts w:ascii="Arial" w:hAnsi="Arial" w:cs="Arial"/>
          <w:iCs/>
          <w:sz w:val="24"/>
          <w:szCs w:val="18"/>
        </w:rPr>
        <w:t>, CF: 0.5.</w:t>
      </w:r>
    </w:p>
    <w:p w:rsidR="00BE659D" w:rsidRDefault="00BE659D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 w modelu Naive Bayes ustawione na Dyskretyzacja: brak.</w:t>
      </w:r>
    </w:p>
    <w:p w:rsidR="00BE659D" w:rsidRDefault="005045BA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porównania modelu drzewa decyzyjnego i modelu Naiwnego Bayes’a widać zdecydowaną przewagę modelu C4.5. Najlepsze wyniki uzyskane przed model C4.5 były lepsze o około aż 8% od modelu Naive Bayes.</w:t>
      </w: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D25A1C" w:rsidRDefault="00D25A1C" w:rsidP="00D25A1C">
      <w:pPr>
        <w:keepNext/>
      </w:pPr>
      <w:r>
        <w:rPr>
          <w:noProof/>
          <w:lang w:eastAsia="pl-PL"/>
        </w:rPr>
        <w:drawing>
          <wp:inline distT="0" distB="0" distL="0" distR="0" wp14:anchorId="61EA08AE" wp14:editId="310A612B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4" w:rsidRDefault="00D25A1C" w:rsidP="00D25A1C">
      <w:pPr>
        <w:pStyle w:val="Caption"/>
        <w:rPr>
          <w:rFonts w:ascii="Arial" w:hAnsi="Arial" w:cs="Arial"/>
          <w:iCs w:val="0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C319B">
        <w:rPr>
          <w:noProof/>
        </w:rPr>
        <w:t>6</w:t>
      </w:r>
      <w:r>
        <w:fldChar w:fldCharType="end"/>
      </w:r>
      <w:r>
        <w:t xml:space="preserve"> Wizualizacja najlepszego modelu drzewa C4.5</w:t>
      </w:r>
      <w:r w:rsidR="006A0182">
        <w:t xml:space="preserve"> dla zbioru Pima diabetes</w:t>
      </w: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Pr="000A03C3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E0144F" w:rsidRDefault="00740CB1" w:rsidP="005A44A7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lastRenderedPageBreak/>
        <w:t>Analiza Glass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503"/>
        <w:gridCol w:w="1393"/>
        <w:gridCol w:w="1559"/>
        <w:gridCol w:w="1559"/>
        <w:gridCol w:w="1508"/>
      </w:tblGrid>
      <w:tr w:rsidR="00E0144F" w:rsidRPr="0087428B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Min no. leaves</w:t>
            </w:r>
          </w:p>
        </w:tc>
        <w:tc>
          <w:tcPr>
            <w:tcW w:w="1503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393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559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Głębokośc drzewa</w:t>
            </w:r>
          </w:p>
        </w:tc>
        <w:tc>
          <w:tcPr>
            <w:tcW w:w="1559" w:type="dxa"/>
          </w:tcPr>
          <w:p w:rsidR="00E0144F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Kfold F1-Score (%)</w:t>
            </w:r>
          </w:p>
        </w:tc>
        <w:tc>
          <w:tcPr>
            <w:tcW w:w="1508" w:type="dxa"/>
          </w:tcPr>
          <w:p w:rsidR="00E0144F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27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53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69.82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74.75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30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59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75.38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70.13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16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31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62.36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70.11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17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65.86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72.62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39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66.34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63.11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50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71.87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69.83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08" w:type="dxa"/>
          </w:tcPr>
          <w:p w:rsidR="00E0144F" w:rsidRDefault="00574403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</w:tr>
    </w:tbl>
    <w:p w:rsidR="00300328" w:rsidRDefault="00685FC8" w:rsidP="00685FC8">
      <w:pPr>
        <w:pStyle w:val="Caption"/>
      </w:pPr>
      <w:r>
        <w:t xml:space="preserve">Tabela </w:t>
      </w:r>
      <w:fldSimple w:instr=" SEQ Tabela \* ARABIC ">
        <w:r w:rsidR="00EC319B">
          <w:rPr>
            <w:noProof/>
          </w:rPr>
          <w:t>6</w:t>
        </w:r>
      </w:fldSimple>
      <w:r>
        <w:t xml:space="preserve"> </w:t>
      </w:r>
      <w:r w:rsidRPr="00FC5106">
        <w:t xml:space="preserve">Min no. leaves dla zbioru danych </w:t>
      </w:r>
      <w:r>
        <w:t>Glass</w:t>
      </w:r>
    </w:p>
    <w:p w:rsidR="0080647B" w:rsidRPr="0080647B" w:rsidRDefault="0080647B" w:rsidP="008064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przypadku zbioru Glass wyniki obu kroswalidacji był</w:t>
      </w:r>
      <w:r w:rsidR="002B6DCE">
        <w:rPr>
          <w:rFonts w:ascii="Arial" w:hAnsi="Arial" w:cs="Arial"/>
          <w:sz w:val="24"/>
        </w:rPr>
        <w:t>y bardzo zbliżone do siebie. W przypadku dużej generalizacji przy zwiększeniu minimalnej liczby obserwacji w liściu celność modelu spadła ponad dwukrotnie. Jednakże przy małej generalizacji model osiągał bardzo wysokie wyniki.</w:t>
      </w:r>
    </w:p>
    <w:p w:rsidR="00133E03" w:rsidRDefault="00231FE1" w:rsidP="00133E03">
      <w:pPr>
        <w:keepNext/>
      </w:pPr>
      <w:r w:rsidRPr="00F03896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5F09279F" wp14:editId="7D41E257">
            <wp:extent cx="5353797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28" w:rsidRDefault="00133E03" w:rsidP="00133E03">
      <w:pPr>
        <w:pStyle w:val="Caption"/>
        <w:rPr>
          <w:rFonts w:ascii="Arial" w:hAnsi="Arial" w:cs="Arial"/>
          <w:b/>
          <w:iCs w:val="0"/>
          <w:sz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C319B">
        <w:rPr>
          <w:noProof/>
        </w:rPr>
        <w:t>7</w:t>
      </w:r>
      <w:r>
        <w:fldChar w:fldCharType="end"/>
      </w:r>
      <w:r>
        <w:t xml:space="preserve"> </w:t>
      </w:r>
      <w:r w:rsidRPr="00BE56CF">
        <w:t xml:space="preserve">Wykres F1-Score i Min no. leaves dla zbioru </w:t>
      </w:r>
      <w:r>
        <w:t>Glass</w:t>
      </w:r>
    </w:p>
    <w:p w:rsidR="00300328" w:rsidRDefault="00300328" w:rsidP="00704175">
      <w:pPr>
        <w:rPr>
          <w:rFonts w:ascii="Arial" w:hAnsi="Arial" w:cs="Arial"/>
          <w:b/>
          <w:iCs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180CCE" w:rsidRPr="0085301E" w:rsidTr="00180CCE">
        <w:tc>
          <w:tcPr>
            <w:tcW w:w="3272" w:type="dxa"/>
          </w:tcPr>
          <w:p w:rsidR="00180CCE" w:rsidRPr="0085301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180CCE" w:rsidRPr="0085301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180CC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Pr="0085301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69.73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68.36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69.87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69.64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71.87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67.46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70.19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65.76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73.09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65.76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lastRenderedPageBreak/>
              <w:t>0.5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73.16</w:t>
            </w:r>
          </w:p>
        </w:tc>
        <w:tc>
          <w:tcPr>
            <w:tcW w:w="2735" w:type="dxa"/>
          </w:tcPr>
          <w:p w:rsidR="00180CCE" w:rsidRDefault="00F03896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65.53</w:t>
            </w:r>
          </w:p>
        </w:tc>
      </w:tr>
    </w:tbl>
    <w:p w:rsidR="00300328" w:rsidRDefault="00685FC8" w:rsidP="00685FC8">
      <w:pPr>
        <w:pStyle w:val="Caption"/>
        <w:rPr>
          <w:lang w:val="en-US"/>
        </w:rPr>
      </w:pPr>
      <w:proofErr w:type="spellStart"/>
      <w:r w:rsidRPr="00685FC8">
        <w:rPr>
          <w:lang w:val="en-US"/>
        </w:rPr>
        <w:t>Tabela</w:t>
      </w:r>
      <w:proofErr w:type="spellEnd"/>
      <w:r w:rsidRPr="00685FC8">
        <w:rPr>
          <w:lang w:val="en-US"/>
        </w:rPr>
        <w:t xml:space="preserve"> </w:t>
      </w:r>
      <w:r>
        <w:fldChar w:fldCharType="begin"/>
      </w:r>
      <w:r w:rsidRPr="00685FC8">
        <w:rPr>
          <w:lang w:val="en-US"/>
        </w:rPr>
        <w:instrText xml:space="preserve"> SEQ Tabela \* ARABIC </w:instrText>
      </w:r>
      <w:r>
        <w:fldChar w:fldCharType="separate"/>
      </w:r>
      <w:r w:rsidR="00EC319B">
        <w:rPr>
          <w:noProof/>
          <w:lang w:val="en-US"/>
        </w:rPr>
        <w:t>7</w:t>
      </w:r>
      <w:r>
        <w:fldChar w:fldCharType="end"/>
      </w:r>
      <w:r w:rsidRPr="00685FC8">
        <w:rPr>
          <w:lang w:val="en-US"/>
        </w:rPr>
        <w:t xml:space="preserve"> Confidence factor </w:t>
      </w:r>
      <w:proofErr w:type="spellStart"/>
      <w:r w:rsidRPr="00685FC8">
        <w:rPr>
          <w:lang w:val="en-US"/>
        </w:rPr>
        <w:t>dla</w:t>
      </w:r>
      <w:proofErr w:type="spellEnd"/>
      <w:r w:rsidRPr="00685FC8">
        <w:rPr>
          <w:lang w:val="en-US"/>
        </w:rPr>
        <w:t xml:space="preserve"> </w:t>
      </w:r>
      <w:proofErr w:type="spellStart"/>
      <w:r w:rsidRPr="00685FC8">
        <w:rPr>
          <w:lang w:val="en-US"/>
        </w:rPr>
        <w:t>zbioru</w:t>
      </w:r>
      <w:proofErr w:type="spellEnd"/>
      <w:r w:rsidRPr="00685FC8">
        <w:rPr>
          <w:lang w:val="en-US"/>
        </w:rPr>
        <w:t xml:space="preserve"> </w:t>
      </w:r>
      <w:proofErr w:type="spellStart"/>
      <w:r w:rsidRPr="00685FC8">
        <w:rPr>
          <w:lang w:val="en-US"/>
        </w:rPr>
        <w:t>danych</w:t>
      </w:r>
      <w:proofErr w:type="spellEnd"/>
      <w:r w:rsidRPr="00685FC8">
        <w:rPr>
          <w:lang w:val="en-US"/>
        </w:rPr>
        <w:t xml:space="preserve"> Glass</w:t>
      </w:r>
    </w:p>
    <w:p w:rsidR="002B6DCE" w:rsidRPr="002B6DCE" w:rsidRDefault="002B6DCE" w:rsidP="002B6DCE">
      <w:pPr>
        <w:rPr>
          <w:rFonts w:ascii="Arial" w:hAnsi="Arial" w:cs="Arial"/>
          <w:sz w:val="24"/>
        </w:rPr>
      </w:pPr>
      <w:r w:rsidRPr="002B6DCE">
        <w:rPr>
          <w:rFonts w:ascii="Arial" w:hAnsi="Arial" w:cs="Arial"/>
          <w:sz w:val="24"/>
        </w:rPr>
        <w:t xml:space="preserve">W przypadku analizy confidence factor dla zbioru Glass uzyskano ciekawe wyniki. </w:t>
      </w:r>
      <w:r>
        <w:rPr>
          <w:rFonts w:ascii="Arial" w:hAnsi="Arial" w:cs="Arial"/>
          <w:sz w:val="24"/>
        </w:rPr>
        <w:t xml:space="preserve">Kroswalidacja stratyfikowana była cały czas na tym samym poziomie 97.70%. </w:t>
      </w:r>
    </w:p>
    <w:p w:rsidR="00133E03" w:rsidRPr="00EC319B" w:rsidRDefault="00231FE1" w:rsidP="00133E03">
      <w:pPr>
        <w:keepNext/>
        <w:rPr>
          <w:lang w:val="en-US"/>
        </w:rPr>
      </w:pPr>
      <w:r w:rsidRPr="00231FE1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0F297866" wp14:editId="0724480C">
            <wp:extent cx="5249008" cy="319132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896" w:rsidRPr="00F03896">
        <w:rPr>
          <w:rFonts w:ascii="Arial" w:hAnsi="Arial" w:cs="Arial"/>
          <w:b/>
          <w:iCs/>
          <w:noProof/>
          <w:sz w:val="28"/>
          <w:szCs w:val="18"/>
          <w:lang w:eastAsia="pl-PL"/>
        </w:rPr>
        <w:t xml:space="preserve"> </w:t>
      </w:r>
    </w:p>
    <w:p w:rsidR="00300328" w:rsidRPr="00133E03" w:rsidRDefault="00133E03" w:rsidP="00133E03">
      <w:pPr>
        <w:pStyle w:val="Caption"/>
        <w:rPr>
          <w:rFonts w:ascii="Arial" w:hAnsi="Arial" w:cs="Arial"/>
          <w:b/>
          <w:iCs w:val="0"/>
          <w:sz w:val="28"/>
          <w:lang w:val="en-US"/>
        </w:rPr>
      </w:pPr>
      <w:proofErr w:type="spellStart"/>
      <w:r w:rsidRPr="00133E03">
        <w:rPr>
          <w:lang w:val="en-US"/>
        </w:rPr>
        <w:t>Rysunek</w:t>
      </w:r>
      <w:proofErr w:type="spellEnd"/>
      <w:r w:rsidRPr="00133E03">
        <w:rPr>
          <w:lang w:val="en-US"/>
        </w:rPr>
        <w:t xml:space="preserve"> </w:t>
      </w:r>
      <w:r>
        <w:fldChar w:fldCharType="begin"/>
      </w:r>
      <w:r w:rsidRPr="00133E03">
        <w:rPr>
          <w:lang w:val="en-US"/>
        </w:rPr>
        <w:instrText xml:space="preserve"> SEQ Rysunek \* ARABIC </w:instrText>
      </w:r>
      <w:r>
        <w:fldChar w:fldCharType="separate"/>
      </w:r>
      <w:r w:rsidR="00EC319B">
        <w:rPr>
          <w:noProof/>
          <w:lang w:val="en-US"/>
        </w:rPr>
        <w:t>8</w:t>
      </w:r>
      <w:r>
        <w:fldChar w:fldCharType="end"/>
      </w:r>
      <w:r w:rsidRPr="00133E03">
        <w:rPr>
          <w:lang w:val="en-US"/>
        </w:rPr>
        <w:t xml:space="preserve"> </w:t>
      </w:r>
      <w:proofErr w:type="spellStart"/>
      <w:r w:rsidRPr="00133E03">
        <w:rPr>
          <w:lang w:val="en-US"/>
        </w:rPr>
        <w:t>Wykres</w:t>
      </w:r>
      <w:proofErr w:type="spellEnd"/>
      <w:r w:rsidRPr="00133E03">
        <w:rPr>
          <w:lang w:val="en-US"/>
        </w:rPr>
        <w:t xml:space="preserve"> F1-Score </w:t>
      </w:r>
      <w:proofErr w:type="spellStart"/>
      <w:r w:rsidRPr="00133E03">
        <w:rPr>
          <w:lang w:val="en-US"/>
        </w:rPr>
        <w:t>i</w:t>
      </w:r>
      <w:proofErr w:type="spellEnd"/>
      <w:r w:rsidRPr="00133E03">
        <w:rPr>
          <w:lang w:val="en-US"/>
        </w:rPr>
        <w:t xml:space="preserve"> Confidence fa</w:t>
      </w:r>
      <w:bookmarkStart w:id="0" w:name="_GoBack"/>
      <w:bookmarkEnd w:id="0"/>
      <w:r w:rsidRPr="00133E03">
        <w:rPr>
          <w:lang w:val="en-US"/>
        </w:rPr>
        <w:t xml:space="preserve">ctor </w:t>
      </w:r>
      <w:proofErr w:type="spellStart"/>
      <w:r w:rsidRPr="00133E03">
        <w:rPr>
          <w:lang w:val="en-US"/>
        </w:rPr>
        <w:t>dla</w:t>
      </w:r>
      <w:proofErr w:type="spellEnd"/>
      <w:r w:rsidRPr="00133E03">
        <w:rPr>
          <w:lang w:val="en-US"/>
        </w:rPr>
        <w:t xml:space="preserve"> </w:t>
      </w:r>
      <w:proofErr w:type="spellStart"/>
      <w:r w:rsidRPr="00133E03">
        <w:rPr>
          <w:lang w:val="en-US"/>
        </w:rPr>
        <w:t>zbioru</w:t>
      </w:r>
      <w:proofErr w:type="spellEnd"/>
      <w:r w:rsidRPr="00133E03">
        <w:rPr>
          <w:lang w:val="en-US"/>
        </w:rPr>
        <w:t xml:space="preserve"> Glass</w:t>
      </w:r>
    </w:p>
    <w:p w:rsidR="001729BA" w:rsidRDefault="001729BA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 dla zbioru Glass uzyskano przy następujących parametrach:</w:t>
      </w:r>
    </w:p>
    <w:p w:rsidR="009E7591" w:rsidRDefault="009E7591" w:rsidP="009E759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E7591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</w:p>
        </w:tc>
      </w:tr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</w:tr>
      <w:tr w:rsidR="009E7591" w:rsidTr="008F6765">
        <w:tc>
          <w:tcPr>
            <w:tcW w:w="4508" w:type="dxa"/>
          </w:tcPr>
          <w:p w:rsidR="009E7591" w:rsidRPr="003A07F3" w:rsidRDefault="009E7591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E7591" w:rsidRPr="003A07F3" w:rsidRDefault="00F03896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78.12</w:t>
            </w:r>
          </w:p>
        </w:tc>
      </w:tr>
    </w:tbl>
    <w:p w:rsidR="009E7591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C319B">
        <w:rPr>
          <w:noProof/>
        </w:rPr>
        <w:t>8</w:t>
      </w:r>
      <w:r>
        <w:fldChar w:fldCharType="end"/>
      </w:r>
      <w:r>
        <w:rPr>
          <w:noProof/>
        </w:rPr>
        <w:t xml:space="preserve"> </w:t>
      </w:r>
      <w:r w:rsidRPr="00D560C4">
        <w:rPr>
          <w:noProof/>
        </w:rPr>
        <w:t xml:space="preserve">Najlepszy winik przy kroswalidacji Kfold dla zbioru </w:t>
      </w:r>
      <w:r>
        <w:rPr>
          <w:noProof/>
        </w:rPr>
        <w:t>Glass</w:t>
      </w:r>
    </w:p>
    <w:p w:rsidR="009E7591" w:rsidRDefault="009E7591" w:rsidP="009E759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  <w:r w:rsidR="00F03896">
              <w:rPr>
                <w:rFonts w:ascii="Arial" w:hAnsi="Arial" w:cs="Arial"/>
                <w:iCs/>
                <w:sz w:val="24"/>
                <w:szCs w:val="18"/>
              </w:rPr>
              <w:t>0</w:t>
            </w:r>
          </w:p>
        </w:tc>
      </w:tr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9E7591" w:rsidTr="008F6765">
        <w:tc>
          <w:tcPr>
            <w:tcW w:w="4508" w:type="dxa"/>
          </w:tcPr>
          <w:p w:rsidR="009E7591" w:rsidRPr="003A07F3" w:rsidRDefault="009E7591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E7591" w:rsidRPr="003A07F3" w:rsidRDefault="00F03896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71.94</w:t>
            </w:r>
          </w:p>
        </w:tc>
      </w:tr>
    </w:tbl>
    <w:p w:rsidR="009E7591" w:rsidRDefault="00133E03" w:rsidP="00133E03">
      <w:pPr>
        <w:pStyle w:val="Caption"/>
        <w:rPr>
          <w:rFonts w:ascii="Arial" w:hAnsi="Arial" w:cs="Arial"/>
          <w:b/>
          <w:iCs w:val="0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C319B">
        <w:rPr>
          <w:noProof/>
        </w:rPr>
        <w:t>9</w:t>
      </w:r>
      <w:r>
        <w:fldChar w:fldCharType="end"/>
      </w:r>
      <w:r>
        <w:rPr>
          <w:noProof/>
        </w:rPr>
        <w:t xml:space="preserve"> </w:t>
      </w:r>
      <w:r w:rsidRPr="00AC22E2">
        <w:rPr>
          <w:noProof/>
        </w:rPr>
        <w:t xml:space="preserve">Najlepszy winik przy kroswalidacji </w:t>
      </w:r>
      <w:r w:rsidR="0080647B">
        <w:rPr>
          <w:noProof/>
        </w:rPr>
        <w:t xml:space="preserve"> stratyfikow</w:t>
      </w:r>
      <w:r w:rsidRPr="00AC22E2">
        <w:rPr>
          <w:noProof/>
        </w:rPr>
        <w:t xml:space="preserve">anej Kfold dla zbioru </w:t>
      </w:r>
      <w:r>
        <w:rPr>
          <w:noProof/>
        </w:rPr>
        <w:t>Glass</w:t>
      </w: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Kfold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F1-Score</w:t>
            </w:r>
          </w:p>
        </w:tc>
        <w:tc>
          <w:tcPr>
            <w:tcW w:w="3049" w:type="dxa"/>
          </w:tcPr>
          <w:p w:rsidR="00BE659D" w:rsidRDefault="00574403" w:rsidP="00F03896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  <w:r w:rsidR="00F03896">
              <w:rPr>
                <w:rFonts w:ascii="Arial" w:hAnsi="Arial" w:cs="Arial"/>
                <w:iCs/>
                <w:sz w:val="24"/>
                <w:szCs w:val="18"/>
              </w:rPr>
              <w:t>8</w:t>
            </w:r>
            <w:r w:rsidR="00520ABF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574403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57</w:t>
            </w:r>
            <w:r w:rsidR="00520ABF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</w:tr>
    </w:tbl>
    <w:p w:rsidR="00BE659D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10</w:t>
        </w:r>
      </w:fldSimple>
      <w:r>
        <w:rPr>
          <w:noProof/>
        </w:rPr>
        <w:t xml:space="preserve"> </w:t>
      </w:r>
      <w:r w:rsidRPr="00F22ED3">
        <w:rPr>
          <w:noProof/>
        </w:rPr>
        <w:t xml:space="preserve">Porównanie najlepszych wyników modelów C4.5 i Naive Bayes dla zbioru </w:t>
      </w:r>
      <w:r>
        <w:rPr>
          <w:noProof/>
        </w:rPr>
        <w:t>Glass</w:t>
      </w:r>
    </w:p>
    <w:p w:rsidR="00520ABF" w:rsidRDefault="00520ABF" w:rsidP="00520A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8519D2">
        <w:rPr>
          <w:rFonts w:ascii="Arial" w:hAnsi="Arial" w:cs="Arial"/>
          <w:iCs/>
          <w:sz w:val="24"/>
          <w:szCs w:val="18"/>
        </w:rPr>
        <w:t xml:space="preserve"> w modelu C4.5 ustawione na M: 1</w:t>
      </w:r>
      <w:r w:rsidR="004D52E8">
        <w:rPr>
          <w:rFonts w:ascii="Arial" w:hAnsi="Arial" w:cs="Arial"/>
          <w:iCs/>
          <w:sz w:val="24"/>
          <w:szCs w:val="18"/>
        </w:rPr>
        <w:t>, CF: 0.3</w:t>
      </w:r>
      <w:r>
        <w:rPr>
          <w:rFonts w:ascii="Arial" w:hAnsi="Arial" w:cs="Arial"/>
          <w:iCs/>
          <w:sz w:val="24"/>
          <w:szCs w:val="18"/>
        </w:rPr>
        <w:t>.</w:t>
      </w:r>
    </w:p>
    <w:p w:rsidR="00520ABF" w:rsidRDefault="00520ABF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 w modelu Naive Bayes ustawione na Dyskretyzacja: brak.</w:t>
      </w:r>
    </w:p>
    <w:p w:rsidR="00520ABF" w:rsidRDefault="0022361A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Wyniki modelu C4.5 znów przewyższały wyniki modelu Naiwnego Bayes’a. Jednakże wyniki były do siebie zbliżone. Kroswalidacja zwykła i stratyfikowana dawały podobne wyniki.</w:t>
      </w:r>
    </w:p>
    <w:p w:rsidR="00D25A1C" w:rsidRDefault="00D25A1C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574403" w:rsidP="006A0182">
      <w:pPr>
        <w:keepNext/>
      </w:pPr>
      <w:r>
        <w:rPr>
          <w:noProof/>
          <w:lang w:eastAsia="pl-PL"/>
        </w:rPr>
        <w:drawing>
          <wp:inline distT="0" distB="0" distL="0" distR="0" wp14:anchorId="66CDFF53" wp14:editId="5EEF5E71">
            <wp:extent cx="5731510" cy="3233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1C" w:rsidRDefault="006A0182" w:rsidP="006A0182">
      <w:pPr>
        <w:pStyle w:val="Caption"/>
        <w:rPr>
          <w:rFonts w:ascii="Arial" w:hAnsi="Arial" w:cs="Arial"/>
          <w:iCs w:val="0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C319B">
        <w:rPr>
          <w:noProof/>
        </w:rPr>
        <w:t>9</w:t>
      </w:r>
      <w:r>
        <w:fldChar w:fldCharType="end"/>
      </w:r>
      <w:r>
        <w:t xml:space="preserve"> Wizualizacja najlepszego modelu drzewa C4.5 dla zbioru Glass</w:t>
      </w:r>
    </w:p>
    <w:p w:rsidR="00BA0B46" w:rsidRDefault="00BA0B46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8F6765" w:rsidRDefault="006D2564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 xml:space="preserve">Analiza </w:t>
      </w:r>
      <w:r w:rsidR="00E95080">
        <w:rPr>
          <w:rFonts w:ascii="Arial" w:hAnsi="Arial" w:cs="Arial"/>
          <w:b/>
          <w:iCs/>
          <w:sz w:val="28"/>
          <w:szCs w:val="18"/>
        </w:rPr>
        <w:t>Wine</w:t>
      </w:r>
      <w:r>
        <w:rPr>
          <w:rFonts w:ascii="Arial" w:hAnsi="Arial" w:cs="Arial"/>
          <w:b/>
          <w:iCs/>
          <w:sz w:val="28"/>
          <w:szCs w:val="18"/>
        </w:rP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497"/>
        <w:gridCol w:w="1404"/>
        <w:gridCol w:w="1444"/>
        <w:gridCol w:w="1391"/>
        <w:gridCol w:w="1791"/>
      </w:tblGrid>
      <w:tr w:rsidR="008F6765" w:rsidRPr="0087428B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lastRenderedPageBreak/>
              <w:t>Min no. leaves</w:t>
            </w:r>
          </w:p>
        </w:tc>
        <w:tc>
          <w:tcPr>
            <w:tcW w:w="1497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404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Głębokość drzewa</w:t>
            </w:r>
          </w:p>
        </w:tc>
        <w:tc>
          <w:tcPr>
            <w:tcW w:w="1391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(%)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92.82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93.92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95.23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94.64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93.27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92.41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91.11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92.21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94.21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91.89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91.02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92.55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791" w:type="dxa"/>
          </w:tcPr>
          <w:p w:rsidR="008F6765" w:rsidRDefault="008F6765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</w:tr>
    </w:tbl>
    <w:p w:rsidR="0059306A" w:rsidRDefault="00685FC8" w:rsidP="00685FC8">
      <w:pPr>
        <w:pStyle w:val="Caption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C319B">
        <w:rPr>
          <w:noProof/>
        </w:rPr>
        <w:t>11</w:t>
      </w:r>
      <w:r>
        <w:fldChar w:fldCharType="end"/>
      </w:r>
      <w:r>
        <w:t xml:space="preserve"> </w:t>
      </w:r>
      <w:r w:rsidRPr="00363173">
        <w:t xml:space="preserve">Min no. leaves dla zbioru danych </w:t>
      </w:r>
      <w:r>
        <w:t>Wine</w:t>
      </w:r>
    </w:p>
    <w:p w:rsidR="00BA0B46" w:rsidRPr="00BA0B46" w:rsidRDefault="00BA0B46" w:rsidP="00BA0B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 przypadku analizy zbioru Wine </w:t>
      </w:r>
      <w:r w:rsidR="009C71B6">
        <w:rPr>
          <w:rFonts w:ascii="Arial" w:hAnsi="Arial" w:cs="Arial"/>
          <w:sz w:val="24"/>
        </w:rPr>
        <w:t>zwiększenie liczby minimalnych obserwacji do 100 w liściach nie było możliwe. Wyniki kroswalidacji zwykłej i stratyfikowanej były do siebie zbliżone, jednakże przy większej generalizacji kroswalidacja stratyfikowana rosła, a zwykła malała.</w:t>
      </w:r>
    </w:p>
    <w:p w:rsidR="00133E03" w:rsidRDefault="00BB2E08" w:rsidP="00133E03">
      <w:pPr>
        <w:keepNext/>
      </w:pPr>
      <w:r w:rsidRPr="00BB2E08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6110A8E6" wp14:editId="0D4FE7BF">
            <wp:extent cx="5268060" cy="321989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8" w:rsidRDefault="00133E03" w:rsidP="00133E03">
      <w:pPr>
        <w:pStyle w:val="Caption"/>
      </w:pPr>
      <w:r>
        <w:t xml:space="preserve">Rysunek </w:t>
      </w:r>
      <w:fldSimple w:instr=" SEQ Rysunek \* ARABIC ">
        <w:r w:rsidR="00EC319B">
          <w:rPr>
            <w:noProof/>
          </w:rPr>
          <w:t>10</w:t>
        </w:r>
      </w:fldSimple>
      <w:r>
        <w:t xml:space="preserve"> </w:t>
      </w:r>
      <w:r w:rsidRPr="003A4778">
        <w:t xml:space="preserve">Wykres F1-Score i Min no. leaves dla zbioru </w:t>
      </w:r>
      <w:r>
        <w:t>Wine</w:t>
      </w:r>
    </w:p>
    <w:p w:rsidR="00B17C04" w:rsidRDefault="00B17C04" w:rsidP="00B17C04"/>
    <w:p w:rsidR="00B17C04" w:rsidRDefault="00B17C04" w:rsidP="00B17C04"/>
    <w:p w:rsidR="006A0182" w:rsidRDefault="006A0182" w:rsidP="00B17C04"/>
    <w:p w:rsidR="006A0182" w:rsidRDefault="006A0182" w:rsidP="00B17C04"/>
    <w:p w:rsidR="006A0182" w:rsidRDefault="006A0182" w:rsidP="00B17C04"/>
    <w:p w:rsidR="00B17C04" w:rsidRPr="00B17C04" w:rsidRDefault="00B17C04" w:rsidP="00B1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8F6765" w:rsidRPr="0085301E" w:rsidTr="008F6765">
        <w:tc>
          <w:tcPr>
            <w:tcW w:w="3272" w:type="dxa"/>
          </w:tcPr>
          <w:p w:rsidR="008F6765" w:rsidRPr="0085301E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8F6765" w:rsidRPr="0085301E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Pr="0085301E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8F6765" w:rsidRPr="0085301E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93.66</w:t>
            </w:r>
          </w:p>
        </w:tc>
        <w:tc>
          <w:tcPr>
            <w:tcW w:w="2735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lastRenderedPageBreak/>
              <w:t>0.05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92.13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91.37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93.67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92.74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95.98</w:t>
            </w:r>
          </w:p>
        </w:tc>
        <w:tc>
          <w:tcPr>
            <w:tcW w:w="2735" w:type="dxa"/>
          </w:tcPr>
          <w:p w:rsidR="008F6765" w:rsidRDefault="00BB2E08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</w:tbl>
    <w:p w:rsidR="0059306A" w:rsidRDefault="00685FC8" w:rsidP="00685FC8">
      <w:pPr>
        <w:pStyle w:val="Caption"/>
      </w:pPr>
      <w:r>
        <w:t xml:space="preserve">Tabela </w:t>
      </w:r>
      <w:fldSimple w:instr=" SEQ Tabela \* ARABIC ">
        <w:r w:rsidR="00EC319B">
          <w:rPr>
            <w:noProof/>
          </w:rPr>
          <w:t>12</w:t>
        </w:r>
      </w:fldSimple>
      <w:r>
        <w:t xml:space="preserve"> </w:t>
      </w:r>
      <w:r w:rsidRPr="008603D8">
        <w:t xml:space="preserve">Confidence factor dla zbioru danych </w:t>
      </w:r>
      <w:r>
        <w:t>Wine</w:t>
      </w:r>
    </w:p>
    <w:p w:rsidR="009C71B6" w:rsidRPr="009C71B6" w:rsidRDefault="009C71B6" w:rsidP="009C7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Podobnie jak w przypadku analizy Confidence factor dla zbioru danych Glass w przypadku zbioru Wine zaobserwowano podobne rezultaty przy kroswalidacji stratyfikowanej uzyskiwano cały czas takie same wyniki.</w:t>
      </w:r>
    </w:p>
    <w:p w:rsidR="00133E03" w:rsidRDefault="00BB2E08" w:rsidP="00133E03">
      <w:pPr>
        <w:keepNext/>
      </w:pPr>
      <w:r w:rsidRPr="00BB2E08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1BF5E780" wp14:editId="0B5FB243">
            <wp:extent cx="5258534" cy="3162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8" w:rsidRPr="00133E03" w:rsidRDefault="00133E03" w:rsidP="00133E03">
      <w:pPr>
        <w:pStyle w:val="Caption"/>
        <w:rPr>
          <w:rFonts w:ascii="Arial" w:hAnsi="Arial" w:cs="Arial"/>
          <w:iCs w:val="0"/>
          <w:sz w:val="24"/>
          <w:lang w:val="en-US"/>
        </w:rPr>
      </w:pPr>
      <w:proofErr w:type="spellStart"/>
      <w:r w:rsidRPr="00133E03">
        <w:rPr>
          <w:lang w:val="en-US"/>
        </w:rPr>
        <w:t>Rysunek</w:t>
      </w:r>
      <w:proofErr w:type="spellEnd"/>
      <w:r w:rsidRPr="00133E03">
        <w:rPr>
          <w:lang w:val="en-US"/>
        </w:rPr>
        <w:t xml:space="preserve"> </w:t>
      </w:r>
      <w:r>
        <w:fldChar w:fldCharType="begin"/>
      </w:r>
      <w:r w:rsidRPr="00133E03">
        <w:rPr>
          <w:lang w:val="en-US"/>
        </w:rPr>
        <w:instrText xml:space="preserve"> SEQ Rysunek \* ARABIC </w:instrText>
      </w:r>
      <w:r>
        <w:fldChar w:fldCharType="separate"/>
      </w:r>
      <w:r w:rsidR="00EC319B">
        <w:rPr>
          <w:noProof/>
          <w:lang w:val="en-US"/>
        </w:rPr>
        <w:t>11</w:t>
      </w:r>
      <w:r>
        <w:fldChar w:fldCharType="end"/>
      </w:r>
      <w:r w:rsidRPr="00133E03">
        <w:rPr>
          <w:lang w:val="en-US"/>
        </w:rPr>
        <w:t xml:space="preserve"> </w:t>
      </w:r>
      <w:proofErr w:type="spellStart"/>
      <w:r w:rsidRPr="00133E03">
        <w:rPr>
          <w:lang w:val="en-US"/>
        </w:rPr>
        <w:t>Wykres</w:t>
      </w:r>
      <w:proofErr w:type="spellEnd"/>
      <w:r w:rsidRPr="00133E03">
        <w:rPr>
          <w:lang w:val="en-US"/>
        </w:rPr>
        <w:t xml:space="preserve"> F1-Score </w:t>
      </w:r>
      <w:proofErr w:type="spellStart"/>
      <w:r w:rsidRPr="00133E03">
        <w:rPr>
          <w:lang w:val="en-US"/>
        </w:rPr>
        <w:t>i</w:t>
      </w:r>
      <w:proofErr w:type="spellEnd"/>
      <w:r w:rsidRPr="00133E03">
        <w:rPr>
          <w:lang w:val="en-US"/>
        </w:rPr>
        <w:t xml:space="preserve"> Confidence factor </w:t>
      </w:r>
      <w:proofErr w:type="spellStart"/>
      <w:r w:rsidRPr="00133E03">
        <w:rPr>
          <w:lang w:val="en-US"/>
        </w:rPr>
        <w:t>dla</w:t>
      </w:r>
      <w:proofErr w:type="spellEnd"/>
      <w:r w:rsidRPr="00133E03">
        <w:rPr>
          <w:lang w:val="en-US"/>
        </w:rPr>
        <w:t xml:space="preserve"> </w:t>
      </w:r>
      <w:proofErr w:type="spellStart"/>
      <w:r w:rsidRPr="00133E03">
        <w:rPr>
          <w:lang w:val="en-US"/>
        </w:rPr>
        <w:t>zbioru</w:t>
      </w:r>
      <w:proofErr w:type="spellEnd"/>
      <w:r w:rsidRPr="00133E03">
        <w:rPr>
          <w:lang w:val="en-US"/>
        </w:rPr>
        <w:t xml:space="preserve"> Wine</w:t>
      </w:r>
    </w:p>
    <w:p w:rsidR="003A07F3" w:rsidRDefault="003A07F3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</w:t>
      </w:r>
      <w:r w:rsidR="001729BA">
        <w:rPr>
          <w:rFonts w:ascii="Arial" w:hAnsi="Arial" w:cs="Arial"/>
          <w:iCs/>
          <w:sz w:val="24"/>
          <w:szCs w:val="18"/>
        </w:rPr>
        <w:t xml:space="preserve"> dla zbioru Wine</w:t>
      </w:r>
      <w:r>
        <w:rPr>
          <w:rFonts w:ascii="Arial" w:hAnsi="Arial" w:cs="Arial"/>
          <w:iCs/>
          <w:sz w:val="24"/>
          <w:szCs w:val="18"/>
        </w:rPr>
        <w:t xml:space="preserve"> uzyskano przy następujących</w:t>
      </w:r>
      <w:r w:rsidR="001729BA">
        <w:rPr>
          <w:rFonts w:ascii="Arial" w:hAnsi="Arial" w:cs="Arial"/>
          <w:iCs/>
          <w:sz w:val="24"/>
          <w:szCs w:val="18"/>
        </w:rPr>
        <w:t xml:space="preserve"> parametrach:</w:t>
      </w:r>
    </w:p>
    <w:p w:rsidR="008F6765" w:rsidRDefault="008F6765" w:rsidP="008F6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</w:tr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</w:tr>
      <w:tr w:rsidR="008F6765" w:rsidTr="008F6765">
        <w:tc>
          <w:tcPr>
            <w:tcW w:w="4508" w:type="dxa"/>
          </w:tcPr>
          <w:p w:rsidR="008F6765" w:rsidRPr="003A07F3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8F6765" w:rsidRPr="003A07F3" w:rsidRDefault="00BB2E08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97.42</w:t>
            </w:r>
          </w:p>
        </w:tc>
      </w:tr>
    </w:tbl>
    <w:p w:rsidR="008F6765" w:rsidRDefault="00133E03" w:rsidP="00133E03">
      <w:pPr>
        <w:pStyle w:val="Caption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13</w:t>
        </w:r>
      </w:fldSimple>
      <w:r>
        <w:rPr>
          <w:noProof/>
        </w:rPr>
        <w:t xml:space="preserve"> </w:t>
      </w:r>
      <w:r w:rsidRPr="004D0591">
        <w:rPr>
          <w:noProof/>
        </w:rPr>
        <w:t xml:space="preserve">Najlepszy winik przy kroswalidacji Kfold dla zbioru </w:t>
      </w:r>
      <w:r>
        <w:rPr>
          <w:noProof/>
        </w:rPr>
        <w:t>Wine</w:t>
      </w:r>
    </w:p>
    <w:p w:rsidR="008F6765" w:rsidRDefault="008F6765" w:rsidP="008F6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</w:p>
        </w:tc>
      </w:tr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8F6765" w:rsidTr="008F6765">
        <w:tc>
          <w:tcPr>
            <w:tcW w:w="4508" w:type="dxa"/>
          </w:tcPr>
          <w:p w:rsidR="008F6765" w:rsidRPr="003A07F3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8F6765" w:rsidRPr="003A07F3" w:rsidRDefault="00BB2E08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94.53</w:t>
            </w:r>
          </w:p>
        </w:tc>
      </w:tr>
    </w:tbl>
    <w:p w:rsidR="008F6765" w:rsidRDefault="00133E03" w:rsidP="00133E03">
      <w:pPr>
        <w:pStyle w:val="Caption"/>
        <w:rPr>
          <w:rFonts w:ascii="Arial" w:hAnsi="Arial" w:cs="Arial"/>
          <w:b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14</w:t>
        </w:r>
      </w:fldSimple>
      <w:r>
        <w:rPr>
          <w:noProof/>
        </w:rPr>
        <w:t xml:space="preserve"> </w:t>
      </w:r>
      <w:r w:rsidRPr="006F6DE4">
        <w:rPr>
          <w:noProof/>
        </w:rPr>
        <w:t xml:space="preserve">Najlepszy winik przy kroswalidacji </w:t>
      </w:r>
      <w:r>
        <w:rPr>
          <w:noProof/>
        </w:rPr>
        <w:t xml:space="preserve">Stratyfikowanej </w:t>
      </w:r>
      <w:r w:rsidRPr="006F6DE4">
        <w:rPr>
          <w:noProof/>
        </w:rPr>
        <w:t xml:space="preserve">Kfold dla zbioru </w:t>
      </w:r>
      <w:r>
        <w:rPr>
          <w:noProof/>
        </w:rPr>
        <w:t>Wine</w:t>
      </w:r>
    </w:p>
    <w:p w:rsidR="00B17C04" w:rsidRDefault="00B17C04" w:rsidP="00BE659D">
      <w:pPr>
        <w:rPr>
          <w:rFonts w:ascii="Arial" w:hAnsi="Arial" w:cs="Arial"/>
          <w:b/>
          <w:iCs/>
          <w:sz w:val="24"/>
          <w:szCs w:val="18"/>
        </w:rPr>
      </w:pP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Kfold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lastRenderedPageBreak/>
              <w:t>F1-Score</w:t>
            </w:r>
          </w:p>
        </w:tc>
        <w:tc>
          <w:tcPr>
            <w:tcW w:w="3049" w:type="dxa"/>
          </w:tcPr>
          <w:p w:rsidR="00BE659D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97</w:t>
            </w:r>
            <w:r w:rsidR="00CD0BBE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CD0BBE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95%</w:t>
            </w:r>
          </w:p>
        </w:tc>
      </w:tr>
    </w:tbl>
    <w:p w:rsidR="00133E03" w:rsidRDefault="00133E03">
      <w:pPr>
        <w:pStyle w:val="Caption"/>
      </w:pPr>
      <w:r>
        <w:t xml:space="preserve">Tabela </w:t>
      </w:r>
      <w:fldSimple w:instr=" SEQ Tabela \* ARABIC ">
        <w:r w:rsidR="00EC319B">
          <w:rPr>
            <w:noProof/>
          </w:rPr>
          <w:t>15</w:t>
        </w:r>
      </w:fldSimple>
      <w:r>
        <w:rPr>
          <w:noProof/>
        </w:rPr>
        <w:t xml:space="preserve"> </w:t>
      </w:r>
      <w:r w:rsidRPr="00020C69">
        <w:rPr>
          <w:noProof/>
        </w:rPr>
        <w:t xml:space="preserve">Porównanie najlepszych wyników modelów C4.5 i Naive Bayes dla zbioru </w:t>
      </w:r>
      <w:r>
        <w:rPr>
          <w:noProof/>
        </w:rPr>
        <w:t>Wine</w:t>
      </w:r>
    </w:p>
    <w:p w:rsidR="00CD0BBE" w:rsidRDefault="00CD0BBE" w:rsidP="00CD0B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BB2E08">
        <w:rPr>
          <w:rFonts w:ascii="Arial" w:hAnsi="Arial" w:cs="Arial"/>
          <w:iCs/>
          <w:sz w:val="24"/>
          <w:szCs w:val="18"/>
        </w:rPr>
        <w:t xml:space="preserve"> w modelu C4.5 ustawione na M: 2, CF: 0.1</w:t>
      </w:r>
      <w:r>
        <w:rPr>
          <w:rFonts w:ascii="Arial" w:hAnsi="Arial" w:cs="Arial"/>
          <w:iCs/>
          <w:sz w:val="24"/>
          <w:szCs w:val="18"/>
        </w:rPr>
        <w:t>.</w:t>
      </w:r>
    </w:p>
    <w:p w:rsidR="00CD0BBE" w:rsidRDefault="00CD0BBE" w:rsidP="00CD0B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 w modelu Naive Bayes ustawione na Dyskretyzacja: brak.</w:t>
      </w:r>
    </w:p>
    <w:p w:rsidR="000E143B" w:rsidRDefault="009C71B6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Podobnie jak w poprzednich zbiorach, model drzewa decyzyjnego sprawował się lepiej niż w przypadku modelu Naiwnego Bayes’a.</w:t>
      </w:r>
    </w:p>
    <w:p w:rsidR="006A0182" w:rsidRDefault="006A0182" w:rsidP="006A0182">
      <w:pPr>
        <w:keepNext/>
      </w:pPr>
      <w:r>
        <w:rPr>
          <w:noProof/>
          <w:lang w:eastAsia="pl-PL"/>
        </w:rPr>
        <w:drawing>
          <wp:inline distT="0" distB="0" distL="0" distR="0" wp14:anchorId="60F98365" wp14:editId="34C68C56">
            <wp:extent cx="5731510" cy="3655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4" w:rsidRDefault="006A0182" w:rsidP="006A0182">
      <w:pPr>
        <w:pStyle w:val="Caption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12</w:t>
        </w:r>
      </w:fldSimple>
      <w:r>
        <w:t xml:space="preserve"> Wizualizacja najlepszego modelu drzewa C4.5 dla zbioru Wine</w:t>
      </w:r>
    </w:p>
    <w:p w:rsidR="006A0182" w:rsidRPr="000A03C3" w:rsidRDefault="006A0182" w:rsidP="000A03C3">
      <w:pPr>
        <w:rPr>
          <w:rFonts w:ascii="Arial" w:hAnsi="Arial" w:cs="Arial"/>
          <w:iCs/>
          <w:sz w:val="24"/>
          <w:szCs w:val="18"/>
        </w:rPr>
      </w:pPr>
    </w:p>
    <w:p w:rsidR="000A03C3" w:rsidRDefault="000A03C3" w:rsidP="000A03C3">
      <w:pPr>
        <w:pStyle w:val="ListParagraph"/>
        <w:numPr>
          <w:ilvl w:val="0"/>
          <w:numId w:val="4"/>
        </w:numPr>
        <w:rPr>
          <w:rFonts w:ascii="Arial" w:hAnsi="Arial" w:cs="Arial"/>
          <w:b/>
          <w:iCs/>
          <w:sz w:val="28"/>
          <w:szCs w:val="18"/>
        </w:rPr>
      </w:pPr>
      <w:r w:rsidRPr="000A03C3">
        <w:rPr>
          <w:rFonts w:ascii="Arial" w:hAnsi="Arial" w:cs="Arial"/>
          <w:b/>
          <w:iCs/>
          <w:sz w:val="28"/>
          <w:szCs w:val="18"/>
        </w:rPr>
        <w:t>Podsumowanie</w:t>
      </w:r>
    </w:p>
    <w:p w:rsidR="000A03C3" w:rsidRDefault="00247C8C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Podczas analizy modelu drzewa decyzyjnego C4.5 uzyskano za każdym razem zbliżone lecz także lepsze wyniki niż w przypadku modelu Naiwnego Bayes’a. Największą różnicę wyników uzyskano dla zbioru Pima diabetes, który jest najbardziej liczny ze wszystkich sprawdzanych zbiorów, a jego wyniki polepszono o ponad 8%.</w:t>
      </w:r>
    </w:p>
    <w:p w:rsidR="006D6489" w:rsidRPr="00247C8C" w:rsidRDefault="006D6489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modelu C4.5 dobre wyniki uzyskano zarówno w przypadku małej generalizacji przy dużej wielkości drzewa, jak i w przypadku dużej generalizacji gdzie drzewo było przycinane w wielu miejscach. W przypadku małej generalizacji zazwyczaj lepiej sprawowała się kroswalidacja zwykła, gdzie w przypadku dużej generalizacji stratyfikowana kroswalidacja zazwyczaj osiągałą lepsze wyniki.</w:t>
      </w:r>
    </w:p>
    <w:sectPr w:rsidR="006D6489" w:rsidRPr="0024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602DDF"/>
    <w:multiLevelType w:val="hybridMultilevel"/>
    <w:tmpl w:val="C608B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1747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E81EE4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02D11"/>
    <w:multiLevelType w:val="hybridMultilevel"/>
    <w:tmpl w:val="58D0A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65A06"/>
    <w:multiLevelType w:val="hybridMultilevel"/>
    <w:tmpl w:val="BEE01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4"/>
  </w:num>
  <w:num w:numId="5">
    <w:abstractNumId w:val="10"/>
  </w:num>
  <w:num w:numId="6">
    <w:abstractNumId w:val="17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6"/>
  </w:num>
  <w:num w:numId="13">
    <w:abstractNumId w:val="5"/>
  </w:num>
  <w:num w:numId="14">
    <w:abstractNumId w:val="11"/>
  </w:num>
  <w:num w:numId="15">
    <w:abstractNumId w:val="3"/>
  </w:num>
  <w:num w:numId="16">
    <w:abstractNumId w:val="12"/>
  </w:num>
  <w:num w:numId="17">
    <w:abstractNumId w:val="14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31D0A"/>
    <w:rsid w:val="00034AB6"/>
    <w:rsid w:val="00040102"/>
    <w:rsid w:val="00051782"/>
    <w:rsid w:val="000526DA"/>
    <w:rsid w:val="000549E3"/>
    <w:rsid w:val="00064C86"/>
    <w:rsid w:val="00072BAC"/>
    <w:rsid w:val="00084BD8"/>
    <w:rsid w:val="000A03C3"/>
    <w:rsid w:val="000E143B"/>
    <w:rsid w:val="000E3B9D"/>
    <w:rsid w:val="000F7A82"/>
    <w:rsid w:val="00110421"/>
    <w:rsid w:val="001163E4"/>
    <w:rsid w:val="00122188"/>
    <w:rsid w:val="00133E03"/>
    <w:rsid w:val="00146216"/>
    <w:rsid w:val="0015218F"/>
    <w:rsid w:val="00170162"/>
    <w:rsid w:val="001729BA"/>
    <w:rsid w:val="00180CCE"/>
    <w:rsid w:val="00187748"/>
    <w:rsid w:val="001878B5"/>
    <w:rsid w:val="001B05EF"/>
    <w:rsid w:val="001C4BF3"/>
    <w:rsid w:val="001D4C27"/>
    <w:rsid w:val="001E78A9"/>
    <w:rsid w:val="0021171A"/>
    <w:rsid w:val="00213B50"/>
    <w:rsid w:val="0022361A"/>
    <w:rsid w:val="00231FE1"/>
    <w:rsid w:val="0024278D"/>
    <w:rsid w:val="0024549C"/>
    <w:rsid w:val="00247C8C"/>
    <w:rsid w:val="002527F5"/>
    <w:rsid w:val="00252843"/>
    <w:rsid w:val="00256B2F"/>
    <w:rsid w:val="00273006"/>
    <w:rsid w:val="00294ED8"/>
    <w:rsid w:val="002B0D57"/>
    <w:rsid w:val="002B6DCE"/>
    <w:rsid w:val="002C07FC"/>
    <w:rsid w:val="002D055D"/>
    <w:rsid w:val="002F30CF"/>
    <w:rsid w:val="002F5420"/>
    <w:rsid w:val="00300328"/>
    <w:rsid w:val="0032458D"/>
    <w:rsid w:val="003247BB"/>
    <w:rsid w:val="00334765"/>
    <w:rsid w:val="00342316"/>
    <w:rsid w:val="00351D85"/>
    <w:rsid w:val="00391EFC"/>
    <w:rsid w:val="003A07F3"/>
    <w:rsid w:val="003A3E1A"/>
    <w:rsid w:val="003E41A9"/>
    <w:rsid w:val="003F466F"/>
    <w:rsid w:val="004075CE"/>
    <w:rsid w:val="00426B20"/>
    <w:rsid w:val="00451943"/>
    <w:rsid w:val="00453420"/>
    <w:rsid w:val="0045394B"/>
    <w:rsid w:val="0045758C"/>
    <w:rsid w:val="00462010"/>
    <w:rsid w:val="004801ED"/>
    <w:rsid w:val="00480782"/>
    <w:rsid w:val="004A0549"/>
    <w:rsid w:val="004A7C2E"/>
    <w:rsid w:val="004B48C9"/>
    <w:rsid w:val="004C2868"/>
    <w:rsid w:val="004C289A"/>
    <w:rsid w:val="004C31CD"/>
    <w:rsid w:val="004D52E8"/>
    <w:rsid w:val="004D63EF"/>
    <w:rsid w:val="004E2FED"/>
    <w:rsid w:val="004E6EDD"/>
    <w:rsid w:val="004F1B61"/>
    <w:rsid w:val="004F212C"/>
    <w:rsid w:val="004F7C75"/>
    <w:rsid w:val="00503E9A"/>
    <w:rsid w:val="005045BA"/>
    <w:rsid w:val="00506A21"/>
    <w:rsid w:val="0051492A"/>
    <w:rsid w:val="00516651"/>
    <w:rsid w:val="00520ABF"/>
    <w:rsid w:val="005236A4"/>
    <w:rsid w:val="00536101"/>
    <w:rsid w:val="0056328B"/>
    <w:rsid w:val="00572653"/>
    <w:rsid w:val="005739F3"/>
    <w:rsid w:val="00574403"/>
    <w:rsid w:val="005772FE"/>
    <w:rsid w:val="00592BC9"/>
    <w:rsid w:val="0059306A"/>
    <w:rsid w:val="005A09FD"/>
    <w:rsid w:val="005A290E"/>
    <w:rsid w:val="005A44A7"/>
    <w:rsid w:val="005C07FE"/>
    <w:rsid w:val="005D12DC"/>
    <w:rsid w:val="0060723A"/>
    <w:rsid w:val="0061052E"/>
    <w:rsid w:val="00632DF6"/>
    <w:rsid w:val="006350EB"/>
    <w:rsid w:val="0064179F"/>
    <w:rsid w:val="00647876"/>
    <w:rsid w:val="00657979"/>
    <w:rsid w:val="00670DB4"/>
    <w:rsid w:val="00671768"/>
    <w:rsid w:val="006843CF"/>
    <w:rsid w:val="00685FC8"/>
    <w:rsid w:val="006A0182"/>
    <w:rsid w:val="006A5AC7"/>
    <w:rsid w:val="006D2564"/>
    <w:rsid w:val="006D6489"/>
    <w:rsid w:val="006D75BB"/>
    <w:rsid w:val="006E0F10"/>
    <w:rsid w:val="006E0F3F"/>
    <w:rsid w:val="00704175"/>
    <w:rsid w:val="00710167"/>
    <w:rsid w:val="0073523B"/>
    <w:rsid w:val="00740CB1"/>
    <w:rsid w:val="00763DF9"/>
    <w:rsid w:val="00770C2A"/>
    <w:rsid w:val="0079607D"/>
    <w:rsid w:val="00797A58"/>
    <w:rsid w:val="007E569E"/>
    <w:rsid w:val="0080647B"/>
    <w:rsid w:val="00816075"/>
    <w:rsid w:val="008174C6"/>
    <w:rsid w:val="00817F4F"/>
    <w:rsid w:val="00821018"/>
    <w:rsid w:val="00824474"/>
    <w:rsid w:val="00825601"/>
    <w:rsid w:val="00827B1C"/>
    <w:rsid w:val="008519D2"/>
    <w:rsid w:val="0085301E"/>
    <w:rsid w:val="00871E47"/>
    <w:rsid w:val="0087428B"/>
    <w:rsid w:val="0087741E"/>
    <w:rsid w:val="00880C16"/>
    <w:rsid w:val="008A6B72"/>
    <w:rsid w:val="008A7357"/>
    <w:rsid w:val="008B0B69"/>
    <w:rsid w:val="008C2F1E"/>
    <w:rsid w:val="008C3AA3"/>
    <w:rsid w:val="008D3C8E"/>
    <w:rsid w:val="008E086B"/>
    <w:rsid w:val="008E753A"/>
    <w:rsid w:val="008F11A9"/>
    <w:rsid w:val="008F5E2D"/>
    <w:rsid w:val="008F6765"/>
    <w:rsid w:val="009123D8"/>
    <w:rsid w:val="00913831"/>
    <w:rsid w:val="009234E7"/>
    <w:rsid w:val="009377C6"/>
    <w:rsid w:val="009457B6"/>
    <w:rsid w:val="00954792"/>
    <w:rsid w:val="0095529C"/>
    <w:rsid w:val="00967A87"/>
    <w:rsid w:val="00982D0D"/>
    <w:rsid w:val="009858F0"/>
    <w:rsid w:val="009A091D"/>
    <w:rsid w:val="009B7BDB"/>
    <w:rsid w:val="009C684E"/>
    <w:rsid w:val="009C71B6"/>
    <w:rsid w:val="009D4B4B"/>
    <w:rsid w:val="009E7591"/>
    <w:rsid w:val="009F3104"/>
    <w:rsid w:val="009F3E11"/>
    <w:rsid w:val="00A02C4A"/>
    <w:rsid w:val="00A227F7"/>
    <w:rsid w:val="00A24A3F"/>
    <w:rsid w:val="00A32F27"/>
    <w:rsid w:val="00A35B4A"/>
    <w:rsid w:val="00A35FBE"/>
    <w:rsid w:val="00A40234"/>
    <w:rsid w:val="00A715AE"/>
    <w:rsid w:val="00A71AD3"/>
    <w:rsid w:val="00A76A39"/>
    <w:rsid w:val="00A84861"/>
    <w:rsid w:val="00A87E12"/>
    <w:rsid w:val="00A9142D"/>
    <w:rsid w:val="00AB3EB6"/>
    <w:rsid w:val="00AD0B36"/>
    <w:rsid w:val="00AE528B"/>
    <w:rsid w:val="00AE5D89"/>
    <w:rsid w:val="00AE5E69"/>
    <w:rsid w:val="00AF38F8"/>
    <w:rsid w:val="00AF3A04"/>
    <w:rsid w:val="00AF7F96"/>
    <w:rsid w:val="00B0406E"/>
    <w:rsid w:val="00B17C04"/>
    <w:rsid w:val="00B20A37"/>
    <w:rsid w:val="00B25707"/>
    <w:rsid w:val="00B473D6"/>
    <w:rsid w:val="00B71DD7"/>
    <w:rsid w:val="00B9716C"/>
    <w:rsid w:val="00BA0B46"/>
    <w:rsid w:val="00BA6DD8"/>
    <w:rsid w:val="00BB2E08"/>
    <w:rsid w:val="00BC5A59"/>
    <w:rsid w:val="00BD1EB8"/>
    <w:rsid w:val="00BD6EE1"/>
    <w:rsid w:val="00BE659D"/>
    <w:rsid w:val="00BF059F"/>
    <w:rsid w:val="00C1013B"/>
    <w:rsid w:val="00C10509"/>
    <w:rsid w:val="00C4453C"/>
    <w:rsid w:val="00C459AE"/>
    <w:rsid w:val="00C525F7"/>
    <w:rsid w:val="00C60428"/>
    <w:rsid w:val="00C6514E"/>
    <w:rsid w:val="00C710AC"/>
    <w:rsid w:val="00C74DCD"/>
    <w:rsid w:val="00C76A6E"/>
    <w:rsid w:val="00CA56B6"/>
    <w:rsid w:val="00CA7453"/>
    <w:rsid w:val="00CC25AA"/>
    <w:rsid w:val="00CD0BBE"/>
    <w:rsid w:val="00CE38AE"/>
    <w:rsid w:val="00CF5EEA"/>
    <w:rsid w:val="00CF7D16"/>
    <w:rsid w:val="00D0045F"/>
    <w:rsid w:val="00D01746"/>
    <w:rsid w:val="00D121AD"/>
    <w:rsid w:val="00D201C0"/>
    <w:rsid w:val="00D25A1C"/>
    <w:rsid w:val="00D25A97"/>
    <w:rsid w:val="00D54733"/>
    <w:rsid w:val="00D55895"/>
    <w:rsid w:val="00D659FF"/>
    <w:rsid w:val="00D66C34"/>
    <w:rsid w:val="00D75CC2"/>
    <w:rsid w:val="00D90D33"/>
    <w:rsid w:val="00D978E2"/>
    <w:rsid w:val="00DA341B"/>
    <w:rsid w:val="00DC026E"/>
    <w:rsid w:val="00DE1684"/>
    <w:rsid w:val="00DF5635"/>
    <w:rsid w:val="00DF7779"/>
    <w:rsid w:val="00E0144F"/>
    <w:rsid w:val="00E1353E"/>
    <w:rsid w:val="00E16721"/>
    <w:rsid w:val="00E21C63"/>
    <w:rsid w:val="00E2530A"/>
    <w:rsid w:val="00E25C9C"/>
    <w:rsid w:val="00E47DD3"/>
    <w:rsid w:val="00E47FF5"/>
    <w:rsid w:val="00E62A7E"/>
    <w:rsid w:val="00E64C9D"/>
    <w:rsid w:val="00E70AC9"/>
    <w:rsid w:val="00E8486F"/>
    <w:rsid w:val="00E95080"/>
    <w:rsid w:val="00EB313D"/>
    <w:rsid w:val="00EB7249"/>
    <w:rsid w:val="00EC319B"/>
    <w:rsid w:val="00ED3FFE"/>
    <w:rsid w:val="00ED5F2C"/>
    <w:rsid w:val="00ED7F1C"/>
    <w:rsid w:val="00EE1942"/>
    <w:rsid w:val="00EF042E"/>
    <w:rsid w:val="00F03896"/>
    <w:rsid w:val="00F06632"/>
    <w:rsid w:val="00F155C1"/>
    <w:rsid w:val="00F3381F"/>
    <w:rsid w:val="00F6138B"/>
    <w:rsid w:val="00F6430E"/>
    <w:rsid w:val="00F70D46"/>
    <w:rsid w:val="00F779D6"/>
    <w:rsid w:val="00F842FD"/>
    <w:rsid w:val="00F94821"/>
    <w:rsid w:val="00FC3E89"/>
    <w:rsid w:val="00FC6351"/>
    <w:rsid w:val="00FD1847"/>
    <w:rsid w:val="00FD449E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23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efaultParagraphFont"/>
    <w:rsid w:val="005C07FE"/>
  </w:style>
  <w:style w:type="character" w:customStyle="1" w:styleId="o">
    <w:name w:val="o"/>
    <w:basedOn w:val="DefaultParagraphFont"/>
    <w:rsid w:val="005C07FE"/>
  </w:style>
  <w:style w:type="character" w:customStyle="1" w:styleId="mi">
    <w:name w:val="mi"/>
    <w:basedOn w:val="DefaultParagraphFont"/>
    <w:rsid w:val="005C07FE"/>
  </w:style>
  <w:style w:type="character" w:customStyle="1" w:styleId="p">
    <w:name w:val="p"/>
    <w:basedOn w:val="DefaultParagraphFont"/>
    <w:rsid w:val="005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E613-78E6-4513-BAC0-B62BA045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8108</TotalTime>
  <Pages>17</Pages>
  <Words>2678</Words>
  <Characters>16070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Pawel Mielniczuk</cp:lastModifiedBy>
  <cp:revision>220</cp:revision>
  <cp:lastPrinted>2018-04-10T14:37:00Z</cp:lastPrinted>
  <dcterms:created xsi:type="dcterms:W3CDTF">2018-03-11T11:41:00Z</dcterms:created>
  <dcterms:modified xsi:type="dcterms:W3CDTF">2018-04-10T14:37:00Z</dcterms:modified>
</cp:coreProperties>
</file>