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lineRule="auto"/>
        <w:jc w:val="center"/>
        <w:rPr>
          <w:b w:val="1"/>
          <w:color w:val="000000"/>
          <w:sz w:val="36"/>
          <w:szCs w:val="36"/>
        </w:rPr>
      </w:pPr>
      <w:r w:rsidDel="00000000" w:rsidR="00000000" w:rsidRPr="00000000">
        <w:rPr>
          <w:b w:val="1"/>
          <w:color w:val="000000"/>
          <w:sz w:val="36"/>
          <w:szCs w:val="36"/>
          <w:rtl w:val="0"/>
        </w:rPr>
        <w:t xml:space="preserve">Preparation of Project Technical Reports for the LASC</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480" w:lineRule="auto"/>
        <w:jc w:val="center"/>
        <w:rPr>
          <w:color w:val="000000"/>
          <w:sz w:val="32"/>
          <w:szCs w:val="32"/>
        </w:rPr>
      </w:pPr>
      <w:r w:rsidDel="00000000" w:rsidR="00000000" w:rsidRPr="00000000">
        <w:rPr>
          <w:color w:val="000000"/>
          <w:sz w:val="32"/>
          <w:szCs w:val="32"/>
          <w:rtl w:val="0"/>
        </w:rPr>
        <w:t xml:space="preserve">Team Equipe Rocket Project Technical Report for the 2022 LASC</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First A. Author</w:t>
      </w:r>
      <w:r w:rsidDel="00000000" w:rsidR="00000000" w:rsidRPr="00000000">
        <w:rPr>
          <w:sz w:val="28"/>
          <w:szCs w:val="28"/>
          <w:vertAlign w:val="superscript"/>
        </w:rPr>
        <w:footnoteReference w:customMarkFollows="0" w:id="0"/>
      </w:r>
      <w:r w:rsidDel="00000000" w:rsidR="00000000" w:rsidRPr="00000000">
        <w:rPr>
          <w:sz w:val="28"/>
          <w:szCs w:val="28"/>
          <w:rtl w:val="0"/>
        </w:rPr>
        <w:t xml:space="preserve">  and Second B. Author Jr.</w:t>
      </w:r>
      <w:r w:rsidDel="00000000" w:rsidR="00000000" w:rsidRPr="00000000">
        <w:rPr>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04">
      <w:pPr>
        <w:spacing w:after="240" w:lineRule="auto"/>
        <w:jc w:val="center"/>
        <w:rPr>
          <w:i w:val="1"/>
          <w:sz w:val="24"/>
          <w:szCs w:val="24"/>
        </w:rPr>
      </w:pPr>
      <w:r w:rsidDel="00000000" w:rsidR="00000000" w:rsidRPr="00000000">
        <w:rPr>
          <w:i w:val="1"/>
          <w:sz w:val="24"/>
          <w:szCs w:val="24"/>
          <w:rtl w:val="0"/>
        </w:rPr>
        <w:t xml:space="preserve">Business or Academic Affiliation’s Full Name 1, City, State, Zip Code, Country</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Third C. Author</w:t>
      </w:r>
      <w:r w:rsidDel="00000000" w:rsidR="00000000" w:rsidRPr="00000000">
        <w:rPr>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06">
      <w:pPr>
        <w:spacing w:after="240" w:lineRule="auto"/>
        <w:jc w:val="center"/>
        <w:rPr>
          <w:i w:val="1"/>
          <w:sz w:val="24"/>
          <w:szCs w:val="24"/>
        </w:rPr>
      </w:pPr>
      <w:r w:rsidDel="00000000" w:rsidR="00000000" w:rsidRPr="00000000">
        <w:rPr>
          <w:i w:val="1"/>
          <w:sz w:val="24"/>
          <w:szCs w:val="24"/>
          <w:rtl w:val="0"/>
        </w:rPr>
        <w:t xml:space="preserve">Business or Academic Affiliation’s Full Name 2, City, Province, Zip Code, Country</w:t>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Fourth D. Author</w:t>
      </w:r>
      <w:r w:rsidDel="00000000" w:rsidR="00000000" w:rsidRPr="00000000">
        <w:rPr>
          <w:sz w:val="28"/>
          <w:szCs w:val="28"/>
          <w:vertAlign w:val="superscript"/>
        </w:rPr>
        <w:footnoteReference w:customMarkFollows="0" w:id="3"/>
      </w:r>
      <w:r w:rsidDel="00000000" w:rsidR="00000000" w:rsidRPr="00000000">
        <w:rPr>
          <w:rtl w:val="0"/>
        </w:rPr>
      </w:r>
    </w:p>
    <w:p w:rsidR="00000000" w:rsidDel="00000000" w:rsidP="00000000" w:rsidRDefault="00000000" w:rsidRPr="00000000" w14:paraId="00000008">
      <w:pPr>
        <w:spacing w:after="240" w:lineRule="auto"/>
        <w:jc w:val="center"/>
        <w:rPr>
          <w:i w:val="1"/>
          <w:sz w:val="24"/>
          <w:szCs w:val="24"/>
        </w:rPr>
      </w:pPr>
      <w:r w:rsidDel="00000000" w:rsidR="00000000" w:rsidRPr="00000000">
        <w:rPr>
          <w:i w:val="1"/>
          <w:sz w:val="24"/>
          <w:szCs w:val="24"/>
          <w:rtl w:val="0"/>
        </w:rPr>
        <w:t xml:space="preserve">Business or Academic Affiliation’s Full Name 3, City, State, Zip Code, Country</w:t>
      </w:r>
    </w:p>
    <w:p w:rsidR="00000000" w:rsidDel="00000000" w:rsidP="00000000" w:rsidRDefault="00000000" w:rsidRPr="00000000" w14:paraId="00000009">
      <w:pPr>
        <w:spacing w:after="480" w:before="480" w:lineRule="auto"/>
        <w:ind w:left="720" w:right="720" w:firstLine="288"/>
        <w:rPr>
          <w:b w:val="1"/>
        </w:rPr>
      </w:pPr>
      <w:r w:rsidDel="00000000" w:rsidR="00000000" w:rsidRPr="00000000">
        <w:rPr>
          <w:b w:val="1"/>
          <w:rtl w:val="0"/>
        </w:rPr>
        <w:t xml:space="preserve">These instructions are based on the guidelines for preparing papers for AIAA Technical Papers. The Latin American Space Challenge is </w:t>
      </w:r>
      <w:r w:rsidDel="00000000" w:rsidR="00000000" w:rsidRPr="00000000">
        <w:rPr>
          <w:b w:val="1"/>
          <w:i w:val="1"/>
          <w:rtl w:val="0"/>
        </w:rPr>
        <w:t xml:space="preserve">NOT</w:t>
      </w:r>
      <w:r w:rsidDel="00000000" w:rsidR="00000000" w:rsidRPr="00000000">
        <w:rPr>
          <w:b w:val="1"/>
          <w:rtl w:val="0"/>
        </w:rPr>
        <w:t xml:space="preserve"> an AIAA conference, therefore while this document is copied from the AIAA Journal Article Template/Style Guide, the footer is changed to “The Latin American Space Challenge”. Submission procedures and required content of the LASC Project Technical Report are contained in </w:t>
      </w:r>
      <w:r w:rsidDel="00000000" w:rsidR="00000000" w:rsidRPr="00000000">
        <w:rPr>
          <w:b w:val="1"/>
          <w:i w:val="1"/>
          <w:rtl w:val="0"/>
        </w:rPr>
        <w:t xml:space="preserve">Section 8.4</w:t>
      </w:r>
      <w:r w:rsidDel="00000000" w:rsidR="00000000" w:rsidRPr="00000000">
        <w:rPr>
          <w:b w:val="1"/>
          <w:rtl w:val="0"/>
        </w:rPr>
        <w:t xml:space="preserve"> of the </w:t>
      </w:r>
      <w:r w:rsidDel="00000000" w:rsidR="00000000" w:rsidRPr="00000000">
        <w:rPr>
          <w:b w:val="1"/>
          <w:i w:val="1"/>
          <w:rtl w:val="0"/>
        </w:rPr>
        <w:t xml:space="preserve">LASC Rules &amp; Requirements Document</w:t>
      </w:r>
      <w:r w:rsidDel="00000000" w:rsidR="00000000" w:rsidRPr="00000000">
        <w:rPr>
          <w:b w:val="1"/>
          <w:rtl w:val="0"/>
        </w:rPr>
        <w:t xml:space="preserve">. Use this document as a template if you are using Microsoft Word 2001 or later for Windows, or Word X or later for Mac OS X. Otherwise, use this document as an instruction set. Define all symbols used in the abstract. Do not cite references in the abstract. The footnote on the first page should list each author’s title. Advising Faculty should not be authors.</w:t>
      </w:r>
    </w:p>
    <w:p w:rsidR="00000000" w:rsidDel="00000000" w:rsidP="00000000" w:rsidRDefault="00000000" w:rsidRPr="00000000" w14:paraId="0000000A">
      <w:pPr>
        <w:keepNext w:val="1"/>
        <w:numPr>
          <w:ilvl w:val="0"/>
          <w:numId w:val="1"/>
        </w:numPr>
        <w:spacing w:after="60" w:before="240" w:lineRule="auto"/>
        <w:ind w:left="180" w:hanging="180"/>
        <w:jc w:val="center"/>
        <w:rPr>
          <w:b w:val="1"/>
          <w:sz w:val="22"/>
          <w:szCs w:val="22"/>
        </w:rPr>
      </w:pPr>
      <w:r w:rsidDel="00000000" w:rsidR="00000000" w:rsidRPr="00000000">
        <w:rPr>
          <w:b w:val="1"/>
          <w:sz w:val="22"/>
          <w:szCs w:val="22"/>
          <w:rtl w:val="0"/>
        </w:rPr>
        <w:t xml:space="preserve">Nomenclature</w:t>
      </w:r>
    </w:p>
    <w:p w:rsidR="00000000" w:rsidDel="00000000" w:rsidP="00000000" w:rsidRDefault="00000000" w:rsidRPr="00000000" w14:paraId="0000000B">
      <w:pPr>
        <w:widowControl w:val="0"/>
        <w:tabs>
          <w:tab w:val="left" w:pos="864"/>
          <w:tab w:val="left" w:pos="1152"/>
        </w:tabs>
        <w:rPr/>
      </w:pPr>
      <w:r w:rsidDel="00000000" w:rsidR="00000000" w:rsidRPr="00000000">
        <w:rPr>
          <w:i w:val="1"/>
          <w:rtl w:val="0"/>
        </w:rPr>
        <w:t xml:space="preserve">A</w:t>
      </w:r>
      <w:r w:rsidDel="00000000" w:rsidR="00000000" w:rsidRPr="00000000">
        <w:rPr>
          <w:rtl w:val="0"/>
        </w:rPr>
        <w:tab/>
        <w:t xml:space="preserve">=</w:t>
        <w:tab/>
        <w:t xml:space="preserve">amplitude of oscillation</w:t>
      </w:r>
    </w:p>
    <w:p w:rsidR="00000000" w:rsidDel="00000000" w:rsidP="00000000" w:rsidRDefault="00000000" w:rsidRPr="00000000" w14:paraId="0000000C">
      <w:pPr>
        <w:widowControl w:val="0"/>
        <w:tabs>
          <w:tab w:val="left" w:pos="864"/>
          <w:tab w:val="left" w:pos="1152"/>
        </w:tabs>
        <w:rPr/>
      </w:pPr>
      <w:r w:rsidDel="00000000" w:rsidR="00000000" w:rsidRPr="00000000">
        <w:rPr>
          <w:i w:val="1"/>
          <w:rtl w:val="0"/>
        </w:rPr>
        <w:t xml:space="preserve">a</w:t>
        <w:tab/>
      </w:r>
      <w:r w:rsidDel="00000000" w:rsidR="00000000" w:rsidRPr="00000000">
        <w:rPr>
          <w:rtl w:val="0"/>
        </w:rPr>
        <w:t xml:space="preserve">=</w:t>
        <w:tab/>
        <w:t xml:space="preserve">cylinder diameter</w:t>
      </w:r>
    </w:p>
    <w:p w:rsidR="00000000" w:rsidDel="00000000" w:rsidP="00000000" w:rsidRDefault="00000000" w:rsidRPr="00000000" w14:paraId="0000000D">
      <w:pPr>
        <w:widowControl w:val="0"/>
        <w:tabs>
          <w:tab w:val="left" w:pos="864"/>
          <w:tab w:val="left" w:pos="1152"/>
        </w:tabs>
        <w:rPr/>
      </w:pPr>
      <w:r w:rsidDel="00000000" w:rsidR="00000000" w:rsidRPr="00000000">
        <w:rPr>
          <w:i w:val="1"/>
          <w:rtl w:val="0"/>
        </w:rPr>
        <w:t xml:space="preserve">C</w:t>
      </w:r>
      <w:r w:rsidDel="00000000" w:rsidR="00000000" w:rsidRPr="00000000">
        <w:rPr>
          <w:i w:val="1"/>
          <w:vertAlign w:val="subscript"/>
          <w:rtl w:val="0"/>
        </w:rPr>
        <w:t xml:space="preserve">p</w:t>
      </w:r>
      <w:r w:rsidDel="00000000" w:rsidR="00000000" w:rsidRPr="00000000">
        <w:rPr>
          <w:vertAlign w:val="subscript"/>
          <w:rtl w:val="0"/>
        </w:rPr>
        <w:tab/>
      </w:r>
      <w:r w:rsidDel="00000000" w:rsidR="00000000" w:rsidRPr="00000000">
        <w:rPr>
          <w:rtl w:val="0"/>
        </w:rPr>
        <w:t xml:space="preserve">=</w:t>
        <w:tab/>
        <w:t xml:space="preserve">pressure coefficient</w:t>
      </w:r>
    </w:p>
    <w:p w:rsidR="00000000" w:rsidDel="00000000" w:rsidP="00000000" w:rsidRDefault="00000000" w:rsidRPr="00000000" w14:paraId="0000000E">
      <w:pPr>
        <w:widowControl w:val="0"/>
        <w:tabs>
          <w:tab w:val="left" w:pos="864"/>
          <w:tab w:val="left" w:pos="1152"/>
        </w:tabs>
        <w:rPr/>
      </w:pPr>
      <w:r w:rsidDel="00000000" w:rsidR="00000000" w:rsidRPr="00000000">
        <w:rPr>
          <w:i w:val="1"/>
          <w:rtl w:val="0"/>
        </w:rPr>
        <w:t xml:space="preserve">Cx</w:t>
      </w:r>
      <w:r w:rsidDel="00000000" w:rsidR="00000000" w:rsidRPr="00000000">
        <w:rPr>
          <w:rtl w:val="0"/>
        </w:rPr>
        <w:tab/>
        <w:t xml:space="preserve">=</w:t>
        <w:tab/>
        <w:t xml:space="preserve">force coefficient in the </w:t>
      </w:r>
      <w:r w:rsidDel="00000000" w:rsidR="00000000" w:rsidRPr="00000000">
        <w:rPr>
          <w:i w:val="1"/>
          <w:rtl w:val="0"/>
        </w:rPr>
        <w:t xml:space="preserve">x</w:t>
      </w:r>
      <w:r w:rsidDel="00000000" w:rsidR="00000000" w:rsidRPr="00000000">
        <w:rPr>
          <w:rtl w:val="0"/>
        </w:rPr>
        <w:t xml:space="preserve"> direction</w:t>
      </w:r>
    </w:p>
    <w:p w:rsidR="00000000" w:rsidDel="00000000" w:rsidP="00000000" w:rsidRDefault="00000000" w:rsidRPr="00000000" w14:paraId="0000000F">
      <w:pPr>
        <w:widowControl w:val="0"/>
        <w:tabs>
          <w:tab w:val="left" w:pos="864"/>
          <w:tab w:val="left" w:pos="1152"/>
        </w:tabs>
        <w:rPr/>
      </w:pPr>
      <w:r w:rsidDel="00000000" w:rsidR="00000000" w:rsidRPr="00000000">
        <w:rPr>
          <w:i w:val="1"/>
          <w:rtl w:val="0"/>
        </w:rPr>
        <w:t xml:space="preserve">Cy</w:t>
      </w:r>
      <w:r w:rsidDel="00000000" w:rsidR="00000000" w:rsidRPr="00000000">
        <w:rPr>
          <w:rtl w:val="0"/>
        </w:rPr>
        <w:tab/>
        <w:t xml:space="preserve">=</w:t>
        <w:tab/>
        <w:t xml:space="preserve">force coefficient in the </w:t>
      </w:r>
      <w:r w:rsidDel="00000000" w:rsidR="00000000" w:rsidRPr="00000000">
        <w:rPr>
          <w:i w:val="1"/>
          <w:rtl w:val="0"/>
        </w:rPr>
        <w:t xml:space="preserve">y</w:t>
      </w:r>
      <w:r w:rsidDel="00000000" w:rsidR="00000000" w:rsidRPr="00000000">
        <w:rPr>
          <w:rtl w:val="0"/>
        </w:rPr>
        <w:t xml:space="preserve"> direction</w:t>
      </w:r>
    </w:p>
    <w:p w:rsidR="00000000" w:rsidDel="00000000" w:rsidP="00000000" w:rsidRDefault="00000000" w:rsidRPr="00000000" w14:paraId="00000010">
      <w:pPr>
        <w:widowControl w:val="0"/>
        <w:tabs>
          <w:tab w:val="left" w:pos="864"/>
          <w:tab w:val="left" w:pos="1152"/>
        </w:tabs>
        <w:rPr/>
      </w:pPr>
      <w:r w:rsidDel="00000000" w:rsidR="00000000" w:rsidRPr="00000000">
        <w:rPr>
          <w:rtl w:val="0"/>
        </w:rPr>
        <w:t xml:space="preserve">c</w:t>
        <w:tab/>
        <w:t xml:space="preserve">=</w:t>
        <w:tab/>
        <w:t xml:space="preserve">chord</w:t>
      </w:r>
    </w:p>
    <w:p w:rsidR="00000000" w:rsidDel="00000000" w:rsidP="00000000" w:rsidRDefault="00000000" w:rsidRPr="00000000" w14:paraId="00000011">
      <w:pPr>
        <w:widowControl w:val="0"/>
        <w:tabs>
          <w:tab w:val="left" w:pos="864"/>
          <w:tab w:val="left" w:pos="1152"/>
        </w:tabs>
        <w:rPr/>
      </w:pPr>
      <w:r w:rsidDel="00000000" w:rsidR="00000000" w:rsidRPr="00000000">
        <w:rPr>
          <w:rtl w:val="0"/>
        </w:rPr>
        <w:t xml:space="preserve">d</w:t>
      </w:r>
      <w:r w:rsidDel="00000000" w:rsidR="00000000" w:rsidRPr="00000000">
        <w:rPr>
          <w:i w:val="1"/>
          <w:rtl w:val="0"/>
        </w:rPr>
        <w:t xml:space="preserve">t</w:t>
      </w:r>
      <w:r w:rsidDel="00000000" w:rsidR="00000000" w:rsidRPr="00000000">
        <w:rPr>
          <w:rtl w:val="0"/>
        </w:rPr>
        <w:tab/>
        <w:t xml:space="preserve">=</w:t>
        <w:tab/>
        <w:t xml:space="preserve">time step</w:t>
      </w:r>
    </w:p>
    <w:p w:rsidR="00000000" w:rsidDel="00000000" w:rsidP="00000000" w:rsidRDefault="00000000" w:rsidRPr="00000000" w14:paraId="00000012">
      <w:pPr>
        <w:widowControl w:val="0"/>
        <w:tabs>
          <w:tab w:val="left" w:pos="864"/>
          <w:tab w:val="left" w:pos="1152"/>
        </w:tabs>
        <w:rPr/>
      </w:pPr>
      <w:r w:rsidDel="00000000" w:rsidR="00000000" w:rsidRPr="00000000">
        <w:rPr>
          <w:i w:val="1"/>
          <w:rtl w:val="0"/>
        </w:rPr>
        <w:t xml:space="preserve">Fx</w:t>
      </w:r>
      <w:r w:rsidDel="00000000" w:rsidR="00000000" w:rsidRPr="00000000">
        <w:rPr>
          <w:rtl w:val="0"/>
        </w:rPr>
        <w:tab/>
        <w:t xml:space="preserve">=</w:t>
        <w:tab/>
      </w:r>
      <w:r w:rsidDel="00000000" w:rsidR="00000000" w:rsidRPr="00000000">
        <w:rPr>
          <w:i w:val="1"/>
          <w:rtl w:val="0"/>
        </w:rPr>
        <w:t xml:space="preserve">X</w:t>
      </w:r>
      <w:r w:rsidDel="00000000" w:rsidR="00000000" w:rsidRPr="00000000">
        <w:rPr>
          <w:rtl w:val="0"/>
        </w:rPr>
        <w:t xml:space="preserve"> component of the resultant pressure force acting on the vehicle</w:t>
      </w:r>
    </w:p>
    <w:p w:rsidR="00000000" w:rsidDel="00000000" w:rsidP="00000000" w:rsidRDefault="00000000" w:rsidRPr="00000000" w14:paraId="00000013">
      <w:pPr>
        <w:widowControl w:val="0"/>
        <w:tabs>
          <w:tab w:val="left" w:pos="864"/>
          <w:tab w:val="left" w:pos="1152"/>
        </w:tabs>
        <w:rPr/>
      </w:pPr>
      <w:r w:rsidDel="00000000" w:rsidR="00000000" w:rsidRPr="00000000">
        <w:rPr>
          <w:i w:val="1"/>
          <w:rtl w:val="0"/>
        </w:rPr>
        <w:t xml:space="preserve">Fy</w:t>
      </w:r>
      <w:r w:rsidDel="00000000" w:rsidR="00000000" w:rsidRPr="00000000">
        <w:rPr>
          <w:rtl w:val="0"/>
        </w:rPr>
        <w:tab/>
        <w:t xml:space="preserve">=</w:t>
        <w:tab/>
      </w:r>
      <w:r w:rsidDel="00000000" w:rsidR="00000000" w:rsidRPr="00000000">
        <w:rPr>
          <w:i w:val="1"/>
          <w:rtl w:val="0"/>
        </w:rPr>
        <w:t xml:space="preserve">Y</w:t>
      </w:r>
      <w:r w:rsidDel="00000000" w:rsidR="00000000" w:rsidRPr="00000000">
        <w:rPr>
          <w:rtl w:val="0"/>
        </w:rPr>
        <w:t xml:space="preserve"> component of the resultant pressure force acting on the vehicle</w:t>
      </w:r>
    </w:p>
    <w:p w:rsidR="00000000" w:rsidDel="00000000" w:rsidP="00000000" w:rsidRDefault="00000000" w:rsidRPr="00000000" w14:paraId="00000014">
      <w:pPr>
        <w:widowControl w:val="0"/>
        <w:tabs>
          <w:tab w:val="left" w:pos="864"/>
          <w:tab w:val="left" w:pos="1152"/>
        </w:tabs>
        <w:rPr/>
      </w:pPr>
      <w:r w:rsidDel="00000000" w:rsidR="00000000" w:rsidRPr="00000000">
        <w:rPr>
          <w:i w:val="1"/>
          <w:rtl w:val="0"/>
        </w:rPr>
        <w:t xml:space="preserve">f, g</w:t>
      </w:r>
      <w:r w:rsidDel="00000000" w:rsidR="00000000" w:rsidRPr="00000000">
        <w:rPr>
          <w:rtl w:val="0"/>
        </w:rPr>
        <w:tab/>
        <w:t xml:space="preserve">=</w:t>
        <w:tab/>
        <w:t xml:space="preserve">generic functions</w:t>
      </w:r>
    </w:p>
    <w:p w:rsidR="00000000" w:rsidDel="00000000" w:rsidP="00000000" w:rsidRDefault="00000000" w:rsidRPr="00000000" w14:paraId="00000015">
      <w:pPr>
        <w:widowControl w:val="0"/>
        <w:tabs>
          <w:tab w:val="left" w:pos="864"/>
          <w:tab w:val="left" w:pos="1152"/>
        </w:tabs>
        <w:rPr/>
      </w:pPr>
      <w:r w:rsidDel="00000000" w:rsidR="00000000" w:rsidRPr="00000000">
        <w:rPr>
          <w:i w:val="1"/>
          <w:rtl w:val="0"/>
        </w:rPr>
        <w:t xml:space="preserve">h</w:t>
      </w:r>
      <w:r w:rsidDel="00000000" w:rsidR="00000000" w:rsidRPr="00000000">
        <w:rPr>
          <w:rtl w:val="0"/>
        </w:rPr>
        <w:tab/>
        <w:t xml:space="preserve">=</w:t>
        <w:tab/>
        <w:t xml:space="preserve">height</w:t>
      </w:r>
    </w:p>
    <w:p w:rsidR="00000000" w:rsidDel="00000000" w:rsidP="00000000" w:rsidRDefault="00000000" w:rsidRPr="00000000" w14:paraId="00000016">
      <w:pPr>
        <w:widowControl w:val="0"/>
        <w:tabs>
          <w:tab w:val="left" w:pos="864"/>
          <w:tab w:val="left" w:pos="1152"/>
        </w:tabs>
        <w:rPr/>
      </w:pPr>
      <w:r w:rsidDel="00000000" w:rsidR="00000000" w:rsidRPr="00000000">
        <w:rPr>
          <w:i w:val="1"/>
          <w:rtl w:val="0"/>
        </w:rPr>
        <w:t xml:space="preserve">i</w:t>
      </w:r>
      <w:r w:rsidDel="00000000" w:rsidR="00000000" w:rsidRPr="00000000">
        <w:rPr>
          <w:rtl w:val="0"/>
        </w:rPr>
        <w:tab/>
        <w:t xml:space="preserve">=</w:t>
        <w:tab/>
        <w:t xml:space="preserve">time index during navigation</w:t>
      </w:r>
    </w:p>
    <w:p w:rsidR="00000000" w:rsidDel="00000000" w:rsidP="00000000" w:rsidRDefault="00000000" w:rsidRPr="00000000" w14:paraId="00000017">
      <w:pPr>
        <w:widowControl w:val="0"/>
        <w:tabs>
          <w:tab w:val="left" w:pos="864"/>
          <w:tab w:val="left" w:pos="1152"/>
        </w:tabs>
        <w:rPr/>
      </w:pPr>
      <w:r w:rsidDel="00000000" w:rsidR="00000000" w:rsidRPr="00000000">
        <w:rPr>
          <w:i w:val="1"/>
          <w:rtl w:val="0"/>
        </w:rPr>
        <w:t xml:space="preserve">j</w:t>
      </w:r>
      <w:r w:rsidDel="00000000" w:rsidR="00000000" w:rsidRPr="00000000">
        <w:rPr>
          <w:rtl w:val="0"/>
        </w:rPr>
        <w:tab/>
        <w:t xml:space="preserve">=</w:t>
        <w:tab/>
        <w:t xml:space="preserve">waypoint index</w:t>
      </w:r>
    </w:p>
    <w:p w:rsidR="00000000" w:rsidDel="00000000" w:rsidP="00000000" w:rsidRDefault="00000000" w:rsidRPr="00000000" w14:paraId="00000018">
      <w:pPr>
        <w:widowControl w:val="0"/>
        <w:tabs>
          <w:tab w:val="left" w:pos="864"/>
          <w:tab w:val="left" w:pos="1152"/>
        </w:tabs>
        <w:rPr/>
      </w:pPr>
      <w:r w:rsidDel="00000000" w:rsidR="00000000" w:rsidRPr="00000000">
        <w:rPr>
          <w:i w:val="1"/>
          <w:rtl w:val="0"/>
        </w:rPr>
        <w:t xml:space="preserve">K</w:t>
      </w:r>
      <w:r w:rsidDel="00000000" w:rsidR="00000000" w:rsidRPr="00000000">
        <w:rPr>
          <w:rtl w:val="0"/>
        </w:rPr>
        <w:tab/>
        <w:t xml:space="preserve">=</w:t>
        <w:tab/>
        <w:t xml:space="preserve">trailing-edge (TE) nondimensional angular deflection rate</w:t>
      </w:r>
    </w:p>
    <w:p w:rsidR="00000000" w:rsidDel="00000000" w:rsidP="00000000" w:rsidRDefault="00000000" w:rsidRPr="00000000" w14:paraId="00000019">
      <w:pPr>
        <w:widowControl w:val="0"/>
        <w:tabs>
          <w:tab w:val="left" w:pos="864"/>
          <w:tab w:val="left" w:pos="1152"/>
        </w:tabs>
        <w:rPr/>
      </w:pPr>
      <w:r w:rsidDel="00000000" w:rsidR="00000000" w:rsidRPr="00000000">
        <w:rPr>
          <w:i w:val="1"/>
          <w:rtl w:val="0"/>
        </w:rPr>
        <w:t xml:space="preserve">vt</w:t>
      </w:r>
      <w:r w:rsidDel="00000000" w:rsidR="00000000" w:rsidRPr="00000000">
        <w:rPr>
          <w:rtl w:val="0"/>
        </w:rPr>
        <w:tab/>
        <w:t xml:space="preserve">=</w:t>
        <w:tab/>
        <w:t xml:space="preserve">terminal speed (m/s)</w:t>
      </w:r>
    </w:p>
    <w:p w:rsidR="00000000" w:rsidDel="00000000" w:rsidP="00000000" w:rsidRDefault="00000000" w:rsidRPr="00000000" w14:paraId="0000001A">
      <w:pPr>
        <w:widowControl w:val="0"/>
        <w:tabs>
          <w:tab w:val="left" w:pos="864"/>
          <w:tab w:val="left" w:pos="1152"/>
        </w:tabs>
        <w:rPr/>
      </w:pPr>
      <w:r w:rsidDel="00000000" w:rsidR="00000000" w:rsidRPr="00000000">
        <w:rPr>
          <w:i w:val="1"/>
          <w:rtl w:val="0"/>
        </w:rPr>
        <w:t xml:space="preserve">Wt</w:t>
      </w:r>
      <w:r w:rsidDel="00000000" w:rsidR="00000000" w:rsidRPr="00000000">
        <w:rPr>
          <w:rtl w:val="0"/>
        </w:rPr>
        <w:tab/>
        <w:t xml:space="preserve">=</w:t>
        <w:tab/>
        <w:t xml:space="preserve">total rocket weight (N)</w:t>
      </w:r>
    </w:p>
    <w:p w:rsidR="00000000" w:rsidDel="00000000" w:rsidP="00000000" w:rsidRDefault="00000000" w:rsidRPr="00000000" w14:paraId="0000001B">
      <w:pPr>
        <w:widowControl w:val="0"/>
        <w:tabs>
          <w:tab w:val="left" w:pos="864"/>
          <w:tab w:val="left" w:pos="1152"/>
        </w:tabs>
        <w:rPr/>
      </w:pPr>
      <w:r w:rsidDel="00000000" w:rsidR="00000000" w:rsidRPr="00000000">
        <w:rPr>
          <w:i w:val="1"/>
          <w:rtl w:val="0"/>
        </w:rPr>
        <w:t xml:space="preserve">S</w:t>
      </w:r>
      <w:r w:rsidDel="00000000" w:rsidR="00000000" w:rsidRPr="00000000">
        <w:rPr>
          <w:rtl w:val="0"/>
        </w:rPr>
        <w:tab/>
        <w:t xml:space="preserve">=</w:t>
        <w:tab/>
        <w:t xml:space="preserve">parachute base area (m²)</w:t>
      </w:r>
    </w:p>
    <w:p w:rsidR="00000000" w:rsidDel="00000000" w:rsidP="00000000" w:rsidRDefault="00000000" w:rsidRPr="00000000" w14:paraId="0000001C">
      <w:pPr>
        <w:widowControl w:val="0"/>
        <w:tabs>
          <w:tab w:val="left" w:pos="864"/>
          <w:tab w:val="left" w:pos="1152"/>
        </w:tabs>
        <w:rPr/>
      </w:pPr>
      <w:r w:rsidDel="00000000" w:rsidR="00000000" w:rsidRPr="00000000">
        <w:rPr>
          <w:rFonts w:ascii="Cambria Math" w:cs="Cambria Math" w:eastAsia="Cambria Math" w:hAnsi="Cambria Math"/>
          <w:i w:val="1"/>
          <w:color w:val="000000"/>
          <w:rtl w:val="0"/>
        </w:rPr>
        <w:t xml:space="preserve">𝜌</w:t>
      </w:r>
      <w:r w:rsidDel="00000000" w:rsidR="00000000" w:rsidRPr="00000000">
        <w:rPr>
          <w:rtl w:val="0"/>
        </w:rPr>
        <w:tab/>
        <w:t xml:space="preserve">=</w:t>
        <w:tab/>
        <w:t xml:space="preserve">air density (kg/m³)</w:t>
      </w:r>
    </w:p>
    <w:p w:rsidR="00000000" w:rsidDel="00000000" w:rsidP="00000000" w:rsidRDefault="00000000" w:rsidRPr="00000000" w14:paraId="0000001D">
      <w:pPr>
        <w:widowControl w:val="0"/>
        <w:tabs>
          <w:tab w:val="left" w:pos="864"/>
          <w:tab w:val="left" w:pos="1152"/>
        </w:tabs>
        <w:rPr/>
      </w:pPr>
      <w:r w:rsidDel="00000000" w:rsidR="00000000" w:rsidRPr="00000000">
        <w:rPr>
          <w:i w:val="1"/>
          <w:rtl w:val="0"/>
        </w:rPr>
        <w:t xml:space="preserve">Cd</w:t>
      </w:r>
      <w:r w:rsidDel="00000000" w:rsidR="00000000" w:rsidRPr="00000000">
        <w:rPr>
          <w:rtl w:val="0"/>
        </w:rPr>
        <w:tab/>
        <w:t xml:space="preserve">=</w:t>
        <w:tab/>
        <w:t xml:space="preserve">drag coefficiente</w:t>
      </w:r>
    </w:p>
    <w:p w:rsidR="00000000" w:rsidDel="00000000" w:rsidP="00000000" w:rsidRDefault="00000000" w:rsidRPr="00000000" w14:paraId="0000001E">
      <w:pPr>
        <w:widowControl w:val="0"/>
        <w:tabs>
          <w:tab w:val="left" w:pos="864"/>
          <w:tab w:val="left" w:pos="1152"/>
        </w:tabs>
        <w:rPr/>
      </w:pPr>
      <w:r w:rsidDel="00000000" w:rsidR="00000000" w:rsidRPr="00000000">
        <w:rPr>
          <w:i w:val="1"/>
          <w:rtl w:val="0"/>
        </w:rPr>
        <w:t xml:space="preserve">g</w:t>
      </w:r>
      <w:r w:rsidDel="00000000" w:rsidR="00000000" w:rsidRPr="00000000">
        <w:rPr>
          <w:rtl w:val="0"/>
        </w:rPr>
        <w:tab/>
        <w:t xml:space="preserve">=</w:t>
        <w:tab/>
        <w:t xml:space="preserve">gravitational acceleration (m/s²)</w:t>
      </w:r>
    </w:p>
    <w:p w:rsidR="00000000" w:rsidDel="00000000" w:rsidP="00000000" w:rsidRDefault="00000000" w:rsidRPr="00000000" w14:paraId="0000001F">
      <w:pPr>
        <w:widowControl w:val="0"/>
        <w:tabs>
          <w:tab w:val="left" w:pos="864"/>
          <w:tab w:val="left" w:pos="1152"/>
        </w:tabs>
        <w:rPr/>
      </w:pPr>
      <w:r w:rsidDel="00000000" w:rsidR="00000000" w:rsidRPr="00000000">
        <w:rPr>
          <w:rFonts w:ascii="Cambria Math" w:cs="Cambria Math" w:eastAsia="Cambria Math" w:hAnsi="Cambria Math"/>
          <w:i w:val="1"/>
          <w:color w:val="000000"/>
          <w:rtl w:val="0"/>
        </w:rPr>
        <w:t xml:space="preserve">𝜌t</w:t>
      </w:r>
      <w:r w:rsidDel="00000000" w:rsidR="00000000" w:rsidRPr="00000000">
        <w:rPr>
          <w:rtl w:val="0"/>
        </w:rPr>
        <w:tab/>
        <w:t xml:space="preserve">=</w:t>
        <w:tab/>
        <w:t xml:space="preserve">fabric density (g/m²)</w:t>
      </w:r>
    </w:p>
    <w:p w:rsidR="00000000" w:rsidDel="00000000" w:rsidP="00000000" w:rsidRDefault="00000000" w:rsidRPr="00000000" w14:paraId="00000020">
      <w:pPr>
        <w:widowControl w:val="0"/>
        <w:tabs>
          <w:tab w:val="left" w:pos="864"/>
          <w:tab w:val="left" w:pos="1152"/>
        </w:tabs>
        <w:rPr/>
      </w:pPr>
      <w:r w:rsidDel="00000000" w:rsidR="00000000" w:rsidRPr="00000000">
        <w:rPr>
          <w:i w:val="1"/>
          <w:rtl w:val="0"/>
        </w:rPr>
        <w:t xml:space="preserve">L</w:t>
      </w:r>
      <w:r w:rsidDel="00000000" w:rsidR="00000000" w:rsidRPr="00000000">
        <w:rPr>
          <w:rtl w:val="0"/>
        </w:rPr>
        <w:tab/>
        <w:t xml:space="preserve">=</w:t>
        <w:tab/>
        <w:t xml:space="preserve">paracord length (m)</w:t>
      </w:r>
    </w:p>
    <w:p w:rsidR="00000000" w:rsidDel="00000000" w:rsidP="00000000" w:rsidRDefault="00000000" w:rsidRPr="00000000" w14:paraId="00000021">
      <w:pPr>
        <w:widowControl w:val="0"/>
        <w:tabs>
          <w:tab w:val="left" w:pos="864"/>
          <w:tab w:val="left" w:pos="1152"/>
        </w:tabs>
        <w:rPr/>
      </w:pPr>
      <w:r w:rsidDel="00000000" w:rsidR="00000000" w:rsidRPr="00000000">
        <w:rPr>
          <w:i w:val="1"/>
          <w:rtl w:val="0"/>
        </w:rPr>
        <w:t xml:space="preserve">Db</w:t>
      </w:r>
      <w:r w:rsidDel="00000000" w:rsidR="00000000" w:rsidRPr="00000000">
        <w:rPr>
          <w:rtl w:val="0"/>
        </w:rPr>
        <w:tab/>
        <w:t xml:space="preserve">=</w:t>
        <w:tab/>
        <w:t xml:space="preserve">base diameter (m)</w:t>
      </w:r>
    </w:p>
    <w:p w:rsidR="00000000" w:rsidDel="00000000" w:rsidP="00000000" w:rsidRDefault="00000000" w:rsidRPr="00000000" w14:paraId="00000022">
      <w:pPr>
        <w:widowControl w:val="0"/>
        <w:tabs>
          <w:tab w:val="left" w:pos="864"/>
          <w:tab w:val="left" w:pos="1152"/>
        </w:tabs>
        <w:rPr/>
      </w:pPr>
      <w:r w:rsidDel="00000000" w:rsidR="00000000" w:rsidRPr="00000000">
        <w:rPr>
          <w:i w:val="1"/>
          <w:rtl w:val="0"/>
        </w:rPr>
        <w:t xml:space="preserve">Tt</w:t>
      </w:r>
      <w:r w:rsidDel="00000000" w:rsidR="00000000" w:rsidRPr="00000000">
        <w:rPr>
          <w:rtl w:val="0"/>
        </w:rPr>
        <w:tab/>
        <w:t xml:space="preserve">=</w:t>
        <w:tab/>
        <w:t xml:space="preserve">total tension (N)</w:t>
      </w:r>
    </w:p>
    <w:p w:rsidR="00000000" w:rsidDel="00000000" w:rsidP="00000000" w:rsidRDefault="00000000" w:rsidRPr="00000000" w14:paraId="00000023">
      <w:pPr>
        <w:widowControl w:val="0"/>
        <w:tabs>
          <w:tab w:val="left" w:pos="864"/>
          <w:tab w:val="left" w:pos="1152"/>
        </w:tabs>
        <w:rPr/>
      </w:pPr>
      <w:r w:rsidDel="00000000" w:rsidR="00000000" w:rsidRPr="00000000">
        <w:rPr>
          <w:i w:val="1"/>
          <w:rtl w:val="0"/>
        </w:rPr>
        <w:t xml:space="preserve">Ty</w:t>
      </w:r>
      <w:r w:rsidDel="00000000" w:rsidR="00000000" w:rsidRPr="00000000">
        <w:rPr>
          <w:rtl w:val="0"/>
        </w:rPr>
        <w:tab/>
        <w:t xml:space="preserve">=</w:t>
        <w:tab/>
        <w:t xml:space="preserve">vertical total tension (N)</w:t>
      </w:r>
    </w:p>
    <w:p w:rsidR="00000000" w:rsidDel="00000000" w:rsidP="00000000" w:rsidRDefault="00000000" w:rsidRPr="00000000" w14:paraId="00000024">
      <w:pPr>
        <w:widowControl w:val="0"/>
        <w:tabs>
          <w:tab w:val="left" w:pos="864"/>
          <w:tab w:val="left" w:pos="1152"/>
        </w:tabs>
        <w:rPr/>
      </w:pPr>
      <w:r w:rsidDel="00000000" w:rsidR="00000000" w:rsidRPr="00000000">
        <w:rPr>
          <w:i w:val="1"/>
          <w:rtl w:val="0"/>
        </w:rPr>
        <w:t xml:space="preserve">mp</w:t>
      </w:r>
      <w:r w:rsidDel="00000000" w:rsidR="00000000" w:rsidRPr="00000000">
        <w:rPr>
          <w:rtl w:val="0"/>
        </w:rPr>
        <w:tab/>
        <w:t xml:space="preserve">=</w:t>
        <w:tab/>
        <w:t xml:space="preserve">parachute mass (kg)</w:t>
      </w:r>
    </w:p>
    <w:p w:rsidR="00000000" w:rsidDel="00000000" w:rsidP="00000000" w:rsidRDefault="00000000" w:rsidRPr="00000000" w14:paraId="00000025">
      <w:pPr>
        <w:widowControl w:val="0"/>
        <w:tabs>
          <w:tab w:val="left" w:pos="864"/>
          <w:tab w:val="left" w:pos="1152"/>
        </w:tabs>
        <w:rPr/>
      </w:pPr>
      <w:r w:rsidDel="00000000" w:rsidR="00000000" w:rsidRPr="00000000">
        <w:rPr>
          <w:i w:val="1"/>
          <w:rtl w:val="0"/>
        </w:rPr>
        <w:t xml:space="preserve">β</w:t>
      </w:r>
      <w:r w:rsidDel="00000000" w:rsidR="00000000" w:rsidRPr="00000000">
        <w:rPr>
          <w:rtl w:val="0"/>
        </w:rPr>
        <w:tab/>
        <w:t xml:space="preserve">=</w:t>
        <w:tab/>
        <w:t xml:space="preserve">angle between parachute radius and paracord length (degree)</w:t>
      </w:r>
    </w:p>
    <w:p w:rsidR="00000000" w:rsidDel="00000000" w:rsidP="00000000" w:rsidRDefault="00000000" w:rsidRPr="00000000" w14:paraId="00000026">
      <w:pPr>
        <w:widowControl w:val="0"/>
        <w:tabs>
          <w:tab w:val="left" w:pos="864"/>
          <w:tab w:val="left" w:pos="1152"/>
        </w:tabs>
        <w:rPr/>
      </w:pPr>
      <w:r w:rsidDel="00000000" w:rsidR="00000000" w:rsidRPr="00000000">
        <w:rPr>
          <w:rtl w:val="0"/>
        </w:rPr>
        <w:t xml:space="preserve"> </w:t>
      </w:r>
    </w:p>
    <w:p w:rsidR="00000000" w:rsidDel="00000000" w:rsidP="00000000" w:rsidRDefault="00000000" w:rsidRPr="00000000" w14:paraId="00000027">
      <w:pPr>
        <w:widowControl w:val="0"/>
        <w:tabs>
          <w:tab w:val="left" w:pos="864"/>
          <w:tab w:val="left" w:pos="1152"/>
        </w:tabs>
        <w:rPr/>
      </w:pPr>
      <w:r w:rsidDel="00000000" w:rsidR="00000000" w:rsidRPr="00000000">
        <w:rPr>
          <w:rtl w:val="0"/>
        </w:rPr>
      </w:r>
    </w:p>
    <w:p w:rsidR="00000000" w:rsidDel="00000000" w:rsidP="00000000" w:rsidRDefault="00000000" w:rsidRPr="00000000" w14:paraId="00000028">
      <w:pPr>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numPr>
          <w:ilvl w:val="0"/>
          <w:numId w:val="3"/>
        </w:numPr>
        <w:tabs>
          <w:tab w:val="left" w:pos="288"/>
        </w:tabs>
        <w:spacing w:before="240" w:lineRule="auto"/>
        <w:ind w:left="0" w:firstLine="0"/>
        <w:rPr>
          <w:b w:val="1"/>
        </w:rPr>
      </w:pPr>
      <w:r w:rsidDel="00000000" w:rsidR="00000000" w:rsidRPr="00000000">
        <w:rPr>
          <w:b w:val="1"/>
          <w:rtl w:val="0"/>
        </w:rPr>
        <w:t xml:space="preserve">Report Body</w:t>
      </w:r>
    </w:p>
    <w:p w:rsidR="00000000" w:rsidDel="00000000" w:rsidP="00000000" w:rsidRDefault="00000000" w:rsidRPr="00000000" w14:paraId="0000002A">
      <w:pPr>
        <w:numPr>
          <w:ilvl w:val="5"/>
          <w:numId w:val="3"/>
        </w:numPr>
        <w:tabs>
          <w:tab w:val="left" w:pos="288"/>
        </w:tabs>
        <w:ind w:left="720" w:hanging="432"/>
        <w:rPr/>
      </w:pPr>
      <w:r w:rsidDel="00000000" w:rsidR="00000000" w:rsidRPr="00000000">
        <w:rPr>
          <w:rtl w:val="0"/>
        </w:rPr>
        <w:t xml:space="preserve">Abstract</w:t>
      </w:r>
    </w:p>
    <w:p w:rsidR="00000000" w:rsidDel="00000000" w:rsidP="00000000" w:rsidRDefault="00000000" w:rsidRPr="00000000" w14:paraId="0000002B">
      <w:pPr>
        <w:tabs>
          <w:tab w:val="left" w:pos="288"/>
        </w:tabs>
        <w:ind w:left="288" w:firstLine="0"/>
        <w:rPr/>
      </w:pPr>
      <w:r w:rsidDel="00000000" w:rsidR="00000000" w:rsidRPr="00000000">
        <w:rPr>
          <w:rtl w:val="0"/>
        </w:rPr>
      </w:r>
    </w:p>
    <w:p w:rsidR="00000000" w:rsidDel="00000000" w:rsidP="00000000" w:rsidRDefault="00000000" w:rsidRPr="00000000" w14:paraId="0000002C">
      <w:pPr>
        <w:numPr>
          <w:ilvl w:val="5"/>
          <w:numId w:val="3"/>
        </w:numPr>
        <w:tabs>
          <w:tab w:val="left" w:pos="288"/>
        </w:tabs>
        <w:ind w:left="720" w:hanging="432"/>
        <w:rPr/>
      </w:pPr>
      <w:r w:rsidDel="00000000" w:rsidR="00000000" w:rsidRPr="00000000">
        <w:rPr>
          <w:rtl w:val="0"/>
        </w:rPr>
        <w:t xml:space="preserve">Introduction</w:t>
      </w:r>
    </w:p>
    <w:p w:rsidR="00000000" w:rsidDel="00000000" w:rsidP="00000000" w:rsidRDefault="00000000" w:rsidRPr="00000000" w14:paraId="0000002D">
      <w:pPr>
        <w:tabs>
          <w:tab w:val="left" w:pos="288"/>
        </w:tabs>
        <w:rPr>
          <w:shd w:fill="fafafa" w:val="clear"/>
        </w:rPr>
      </w:pPr>
      <w:r w:rsidDel="00000000" w:rsidR="00000000" w:rsidRPr="00000000">
        <w:rPr>
          <w:rtl w:val="0"/>
        </w:rPr>
      </w:r>
    </w:p>
    <w:p w:rsidR="00000000" w:rsidDel="00000000" w:rsidP="00000000" w:rsidRDefault="00000000" w:rsidRPr="00000000" w14:paraId="0000002E">
      <w:pPr>
        <w:tabs>
          <w:tab w:val="left" w:pos="288"/>
        </w:tabs>
        <w:rPr>
          <w:shd w:fill="fafafa" w:val="clear"/>
        </w:rPr>
      </w:pPr>
      <w:r w:rsidDel="00000000" w:rsidR="00000000" w:rsidRPr="00000000">
        <w:rPr>
          <w:shd w:fill="fafafa" w:val="clear"/>
          <w:rtl w:val="0"/>
        </w:rPr>
        <w:tab/>
        <w:t xml:space="preserve">The avionics system, as depicted in previous reports, has the main function to acquire, communicate and log flight data as well as controlling the activation of the parachute and the rocket motor in order to have a complete monitoring and control of the vehicle throughout its entire trajectory.</w:t>
      </w:r>
    </w:p>
    <w:p w:rsidR="00000000" w:rsidDel="00000000" w:rsidP="00000000" w:rsidRDefault="00000000" w:rsidRPr="00000000" w14:paraId="0000002F">
      <w:pPr>
        <w:tabs>
          <w:tab w:val="left" w:pos="288"/>
        </w:tabs>
        <w:rPr>
          <w:shd w:fill="fafafa" w:val="clear"/>
        </w:rPr>
      </w:pPr>
      <w:r w:rsidDel="00000000" w:rsidR="00000000" w:rsidRPr="00000000">
        <w:rPr>
          <w:shd w:fill="fafafa" w:val="clear"/>
          <w:rtl w:val="0"/>
        </w:rPr>
        <w:tab/>
        <w:t xml:space="preserve">In order to achieve this goal it was researched for electronic components and modules which would be capable and have operating range for the competition requirements, and how to properly install them and read their readings.</w:t>
      </w:r>
    </w:p>
    <w:p w:rsidR="00000000" w:rsidDel="00000000" w:rsidP="00000000" w:rsidRDefault="00000000" w:rsidRPr="00000000" w14:paraId="00000030">
      <w:pPr>
        <w:tabs>
          <w:tab w:val="left" w:pos="288"/>
        </w:tabs>
        <w:rPr/>
      </w:pPr>
      <w:r w:rsidDel="00000000" w:rsidR="00000000" w:rsidRPr="00000000">
        <w:rPr>
          <w:color w:val="000000"/>
          <w:shd w:fill="fafafa" w:val="clear"/>
          <w:rtl w:val="0"/>
        </w:rPr>
        <w:tab/>
      </w:r>
      <w:r w:rsidDel="00000000" w:rsidR="00000000" w:rsidRPr="00000000">
        <w:rPr>
          <w:rtl w:val="0"/>
        </w:rPr>
      </w:r>
    </w:p>
    <w:p w:rsidR="00000000" w:rsidDel="00000000" w:rsidP="00000000" w:rsidRDefault="00000000" w:rsidRPr="00000000" w14:paraId="00000031">
      <w:pPr>
        <w:numPr>
          <w:ilvl w:val="5"/>
          <w:numId w:val="3"/>
        </w:numPr>
        <w:tabs>
          <w:tab w:val="left" w:pos="288"/>
        </w:tabs>
        <w:ind w:left="720" w:hanging="432"/>
        <w:rPr/>
      </w:pPr>
      <w:r w:rsidDel="00000000" w:rsidR="00000000" w:rsidRPr="00000000">
        <w:rPr>
          <w:rtl w:val="0"/>
        </w:rPr>
        <w:t xml:space="preserve">System Architecture Review</w:t>
      </w:r>
    </w:p>
    <w:p w:rsidR="00000000" w:rsidDel="00000000" w:rsidP="00000000" w:rsidRDefault="00000000" w:rsidRPr="00000000" w14:paraId="00000032">
      <w:pPr>
        <w:tabs>
          <w:tab w:val="left" w:pos="288"/>
        </w:tabs>
        <w:ind w:left="0" w:firstLine="0"/>
        <w:rPr/>
      </w:pPr>
      <w:r w:rsidDel="00000000" w:rsidR="00000000" w:rsidRPr="00000000">
        <w:rPr>
          <w:rtl w:val="0"/>
        </w:rPr>
        <w:tab/>
        <w:t xml:space="preserve">The boards which will be aboard of the rocket body were designed in a circular shape with 95mm in diameter to reduce installation complexity, being then able to be placed inside a cylindrical chamber and then fixed in any determined position along the inside of the body of the rocket.</w:t>
      </w:r>
    </w:p>
    <w:p w:rsidR="00000000" w:rsidDel="00000000" w:rsidP="00000000" w:rsidRDefault="00000000" w:rsidRPr="00000000" w14:paraId="00000033">
      <w:pPr>
        <w:tabs>
          <w:tab w:val="left" w:pos="288"/>
        </w:tabs>
        <w:ind w:left="0" w:firstLine="0"/>
        <w:rPr/>
      </w:pPr>
      <w:r w:rsidDel="00000000" w:rsidR="00000000" w:rsidRPr="00000000">
        <w:rPr>
          <w:rtl w:val="0"/>
        </w:rPr>
        <w:tab/>
        <w:t xml:space="preserve">To protect the electronics from humid environments, it was </w:t>
      </w:r>
      <w:r w:rsidDel="00000000" w:rsidR="00000000" w:rsidRPr="00000000">
        <w:rPr>
          <w:rtl w:val="0"/>
        </w:rPr>
        <w:t xml:space="preserve">projected a sealed</w:t>
      </w:r>
      <w:r w:rsidDel="00000000" w:rsidR="00000000" w:rsidRPr="00000000">
        <w:rPr>
          <w:rtl w:val="0"/>
        </w:rPr>
        <w:t xml:space="preserve"> chamber, however, it posed a major flaw regarding the operation of some components which, due to requiring having external connections, were moved to a board external to the mentioned chamber (Recovery Board). It also required an external board for the activation of the rocket motor.</w:t>
      </w:r>
    </w:p>
    <w:p w:rsidR="00000000" w:rsidDel="00000000" w:rsidP="00000000" w:rsidRDefault="00000000" w:rsidRPr="00000000" w14:paraId="00000034">
      <w:pPr>
        <w:tabs>
          <w:tab w:val="left" w:pos="288"/>
        </w:tabs>
        <w:ind w:left="0" w:firstLine="0"/>
        <w:rPr/>
      </w:pPr>
      <w:r w:rsidDel="00000000" w:rsidR="00000000" w:rsidRPr="00000000">
        <w:rPr>
          <w:rtl w:val="0"/>
        </w:rPr>
        <w:tab/>
        <w:t xml:space="preserve">For the following boards were researched their components capabilities and measured its current consumption according to their corresponding datasheets, the referenced battery used on this analysis is a standard 9V battery with a capacity of 450mAh.</w:t>
      </w:r>
    </w:p>
    <w:p w:rsidR="00000000" w:rsidDel="00000000" w:rsidP="00000000" w:rsidRDefault="00000000" w:rsidRPr="00000000" w14:paraId="00000035">
      <w:pPr>
        <w:tabs>
          <w:tab w:val="left" w:pos="288"/>
        </w:tabs>
        <w:ind w:left="0" w:firstLine="0"/>
        <w:rPr/>
      </w:pPr>
      <w:r w:rsidDel="00000000" w:rsidR="00000000" w:rsidRPr="00000000">
        <w:rPr>
          <w:rtl w:val="0"/>
        </w:rPr>
        <w:tab/>
        <w:t xml:space="preserve">The boards were produced by an </w:t>
      </w:r>
      <w:r w:rsidDel="00000000" w:rsidR="00000000" w:rsidRPr="00000000">
        <w:rPr>
          <w:rtl w:val="0"/>
        </w:rPr>
        <w:t xml:space="preserve">iron perchloride corrosion process on phenolite plates with the trails marked on the copper surface. Due to that, the trails were defined to have a width of 0,75mm to endure through the entire process.</w:t>
      </w:r>
      <w:r w:rsidDel="00000000" w:rsidR="00000000" w:rsidRPr="00000000">
        <w:rPr>
          <w:rtl w:val="0"/>
        </w:rPr>
      </w:r>
    </w:p>
    <w:p w:rsidR="00000000" w:rsidDel="00000000" w:rsidP="00000000" w:rsidRDefault="00000000" w:rsidRPr="00000000" w14:paraId="00000036">
      <w:pPr>
        <w:tabs>
          <w:tab w:val="left" w:pos="288"/>
        </w:tabs>
        <w:ind w:left="0" w:firstLine="0"/>
        <w:rPr/>
      </w:pPr>
      <w:r w:rsidDel="00000000" w:rsidR="00000000" w:rsidRPr="00000000">
        <w:rPr>
          <w:rtl w:val="0"/>
        </w:rPr>
      </w:r>
    </w:p>
    <w:p w:rsidR="00000000" w:rsidDel="00000000" w:rsidP="00000000" w:rsidRDefault="00000000" w:rsidRPr="00000000" w14:paraId="00000037">
      <w:pPr>
        <w:numPr>
          <w:ilvl w:val="0"/>
          <w:numId w:val="2"/>
        </w:numPr>
        <w:tabs>
          <w:tab w:val="left" w:pos="288"/>
        </w:tabs>
        <w:ind w:left="1440" w:hanging="360"/>
        <w:rPr/>
      </w:pPr>
      <w:r w:rsidDel="00000000" w:rsidR="00000000" w:rsidRPr="00000000">
        <w:rPr>
          <w:rtl w:val="0"/>
        </w:rPr>
        <w:t xml:space="preserve">Internal Boards</w:t>
      </w:r>
    </w:p>
    <w:p w:rsidR="00000000" w:rsidDel="00000000" w:rsidP="00000000" w:rsidRDefault="00000000" w:rsidRPr="00000000" w14:paraId="00000038">
      <w:pPr>
        <w:tabs>
          <w:tab w:val="left" w:pos="288"/>
        </w:tabs>
        <w:ind w:left="720" w:firstLine="0"/>
        <w:rPr/>
      </w:pPr>
      <w:r w:rsidDel="00000000" w:rsidR="00000000" w:rsidRPr="00000000">
        <w:rPr>
          <w:rtl w:val="0"/>
        </w:rPr>
        <w:tab/>
        <w:t xml:space="preserve">This contains the main systems of the rocket, capable of obtaining its acceleration, rotation, position and temperature of the motor to communicate via radio frequency and log it on a micro sd card. Each board has approximately 30mm in height and will be mounted on top of one another by its connectors, which can be seen in detail on the figures at the end of this subtopic.</w:t>
      </w:r>
    </w:p>
    <w:p w:rsidR="00000000" w:rsidDel="00000000" w:rsidP="00000000" w:rsidRDefault="00000000" w:rsidRPr="00000000" w14:paraId="00000039">
      <w:pPr>
        <w:tabs>
          <w:tab w:val="left" w:pos="288"/>
        </w:tabs>
        <w:ind w:left="720" w:firstLine="0"/>
        <w:rPr/>
      </w:pPr>
      <w:r w:rsidDel="00000000" w:rsidR="00000000" w:rsidRPr="00000000">
        <w:rPr>
          <w:rtl w:val="0"/>
        </w:rPr>
        <w:tab/>
        <w:t xml:space="preserve">Below is listed the average current consumption of each component and the duration of the battery.</w:t>
      </w:r>
    </w:p>
    <w:p w:rsidR="00000000" w:rsidDel="00000000" w:rsidP="00000000" w:rsidRDefault="00000000" w:rsidRPr="00000000" w14:paraId="0000003A">
      <w:pPr>
        <w:tabs>
          <w:tab w:val="left" w:pos="288"/>
        </w:tabs>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Current Consumption [mA]</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Atmega328p-pu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16,43</w:t>
            </w:r>
            <w:r w:rsidDel="00000000" w:rsidR="00000000" w:rsidRPr="00000000">
              <w:rPr>
                <w:rtl w:val="0"/>
              </w:rPr>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MPU-9250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MAX6675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 NEO-6M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67</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30</w:t>
            </w:r>
            <w:r w:rsidDel="00000000" w:rsidR="00000000" w:rsidRPr="00000000">
              <w:rPr>
                <w:rtl w:val="0"/>
              </w:rPr>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MicroSD Card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30</w:t>
            </w:r>
            <w:r w:rsidDel="00000000" w:rsidR="00000000" w:rsidRPr="00000000">
              <w:rPr>
                <w:rtl w:val="0"/>
              </w:rPr>
            </w:r>
          </w:p>
        </w:tc>
      </w:tr>
      <w:tr>
        <w:trPr>
          <w:cantSplit w:val="0"/>
          <w:trHeight w:val="442.12332589285717" w:hRule="atLeast"/>
          <w:tblHeader w:val="0"/>
        </w:trPr>
        <w:tc>
          <w:tcPr>
            <w:tcBorders>
              <w:bottom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sz w:val="18"/>
                <w:szCs w:val="18"/>
                <w:rtl w:val="0"/>
              </w:rPr>
              <w:t xml:space="preserve">Lora 433MHz E32 433T 30D</w:t>
            </w: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 xml:space="preserve">106</w:t>
            </w:r>
            <w:r w:rsidDel="00000000" w:rsidR="00000000" w:rsidRPr="00000000">
              <w:rPr>
                <w:rtl w:val="0"/>
              </w:rPr>
            </w:r>
          </w:p>
        </w:tc>
      </w:tr>
      <w:tr>
        <w:trPr>
          <w:cantSplit w:val="0"/>
          <w:trHeight w:val="442.12332589285717" w:hRule="atLeast"/>
          <w:tblHeader w:val="0"/>
        </w:trPr>
        <w:tc>
          <w:tcPr>
            <w:tcBorders>
              <w:top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[mA]</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left"/>
              <w:rPr/>
            </w:pPr>
            <w:r w:rsidDel="00000000" w:rsidR="00000000" w:rsidRPr="00000000">
              <w:rPr>
                <w:rFonts w:ascii="Arial" w:cs="Arial" w:eastAsia="Arial" w:hAnsi="Arial"/>
                <w:rtl w:val="0"/>
              </w:rPr>
              <w:t xml:space="preserve">303,13</w:t>
            </w:r>
            <w:r w:rsidDel="00000000" w:rsidR="00000000" w:rsidRPr="00000000">
              <w:rPr>
                <w:rtl w:val="0"/>
              </w:rPr>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Capacidade da Bateria [mAh]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left"/>
              <w:rPr/>
            </w:pPr>
            <w:r w:rsidDel="00000000" w:rsidR="00000000" w:rsidRPr="00000000">
              <w:rPr>
                <w:rtl w:val="0"/>
              </w:rPr>
              <w:t xml:space="preserve">450</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Duração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left"/>
              <w:rPr/>
            </w:pPr>
            <w:r w:rsidDel="00000000" w:rsidR="00000000" w:rsidRPr="00000000">
              <w:rPr>
                <w:rFonts w:ascii="Arial" w:cs="Arial" w:eastAsia="Arial" w:hAnsi="Arial"/>
                <w:rtl w:val="0"/>
              </w:rPr>
              <w:t xml:space="preserve">1,485</w:t>
            </w:r>
            <w:r w:rsidDel="00000000" w:rsidR="00000000" w:rsidRPr="00000000">
              <w:rPr>
                <w:rtl w:val="0"/>
              </w:rPr>
            </w:r>
          </w:p>
        </w:tc>
      </w:tr>
    </w:tbl>
    <w:p w:rsidR="00000000" w:rsidDel="00000000" w:rsidP="00000000" w:rsidRDefault="00000000" w:rsidRPr="00000000" w14:paraId="00000051">
      <w:pPr>
        <w:jc w:val="center"/>
        <w:rPr/>
      </w:pPr>
      <w:r w:rsidDel="00000000" w:rsidR="00000000" w:rsidRPr="00000000">
        <w:rPr>
          <w:b w:val="1"/>
          <w:rtl w:val="0"/>
        </w:rPr>
        <w:t xml:space="preserve">Table 1</w:t>
        <w:tab/>
        <w:t xml:space="preserve">   Current Consumption of the internal boards.</w:t>
      </w:r>
      <w:r w:rsidDel="00000000" w:rsidR="00000000" w:rsidRPr="00000000">
        <w:rPr>
          <w:rtl w:val="0"/>
        </w:rPr>
      </w:r>
    </w:p>
    <w:p w:rsidR="00000000" w:rsidDel="00000000" w:rsidP="00000000" w:rsidRDefault="00000000" w:rsidRPr="00000000" w14:paraId="00000052">
      <w:pPr>
        <w:tabs>
          <w:tab w:val="left" w:pos="288"/>
        </w:tabs>
        <w:ind w:left="1440" w:firstLine="0"/>
        <w:rPr/>
      </w:pPr>
      <w:r w:rsidDel="00000000" w:rsidR="00000000" w:rsidRPr="00000000">
        <w:rPr>
          <w:rtl w:val="0"/>
        </w:rPr>
        <w:tab/>
        <w:t xml:space="preserve">The power supply board consists of a pair of lm2596 which are step down regulators, delivering 3.3V and 5V to the other boards inside the rocket, a battery of 9V which is going to power the other boards. The power supply board has a safety system implemented, required by LASC competition, which only permits the battery to supply current when a connected jumper is cut or removed. This board will be placed on top of all the others due to the necessity to being close to the battery which can’t be exposed to the high temperatures of the motor placed below the entire avionics system. </w:t>
      </w:r>
    </w:p>
    <w:p w:rsidR="00000000" w:rsidDel="00000000" w:rsidP="00000000" w:rsidRDefault="00000000" w:rsidRPr="00000000" w14:paraId="00000053">
      <w:pPr>
        <w:tabs>
          <w:tab w:val="left" w:pos="288"/>
        </w:tabs>
        <w:jc w:val="center"/>
        <w:rPr/>
      </w:pPr>
      <w:r w:rsidDel="00000000" w:rsidR="00000000" w:rsidRPr="00000000">
        <w:rPr/>
        <w:drawing>
          <wp:inline distB="114300" distT="114300" distL="114300" distR="114300">
            <wp:extent cx="4957579" cy="3976725"/>
            <wp:effectExtent b="0" l="0" r="0" t="0"/>
            <wp:docPr id="5" name="image2.png"/>
            <a:graphic>
              <a:graphicData uri="http://schemas.openxmlformats.org/drawingml/2006/picture">
                <pic:pic>
                  <pic:nvPicPr>
                    <pic:cNvPr id="0" name="image2.png"/>
                    <pic:cNvPicPr preferRelativeResize="0"/>
                  </pic:nvPicPr>
                  <pic:blipFill>
                    <a:blip r:embed="rId7"/>
                    <a:srcRect b="9938" l="21955" r="29326" t="16567"/>
                    <a:stretch>
                      <a:fillRect/>
                    </a:stretch>
                  </pic:blipFill>
                  <pic:spPr>
                    <a:xfrm>
                      <a:off x="0" y="0"/>
                      <a:ext cx="4957579" cy="39767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pos="288"/>
        </w:tabs>
        <w:jc w:val="center"/>
        <w:rPr/>
      </w:pPr>
      <w:r w:rsidDel="00000000" w:rsidR="00000000" w:rsidRPr="00000000">
        <w:rPr>
          <w:b w:val="1"/>
          <w:rtl w:val="0"/>
        </w:rPr>
        <w:t xml:space="preserve">Fig. 1</w:t>
        <w:tab/>
        <w:t xml:space="preserve">PCB model of the Power Supply board.</w:t>
      </w:r>
      <w:r w:rsidDel="00000000" w:rsidR="00000000" w:rsidRPr="00000000">
        <w:rPr>
          <w:rtl w:val="0"/>
        </w:rPr>
      </w:r>
    </w:p>
    <w:p w:rsidR="00000000" w:rsidDel="00000000" w:rsidP="00000000" w:rsidRDefault="00000000" w:rsidRPr="00000000" w14:paraId="00000055">
      <w:pPr>
        <w:tabs>
          <w:tab w:val="left" w:pos="288"/>
        </w:tabs>
        <w:rPr/>
      </w:pPr>
      <w:r w:rsidDel="00000000" w:rsidR="00000000" w:rsidRPr="00000000">
        <w:rPr>
          <w:rtl w:val="0"/>
        </w:rPr>
      </w:r>
    </w:p>
    <w:p w:rsidR="00000000" w:rsidDel="00000000" w:rsidP="00000000" w:rsidRDefault="00000000" w:rsidRPr="00000000" w14:paraId="00000056">
      <w:pPr>
        <w:tabs>
          <w:tab w:val="left" w:pos="288"/>
        </w:tabs>
        <w:ind w:left="1440" w:firstLine="0"/>
        <w:rPr/>
      </w:pPr>
      <w:r w:rsidDel="00000000" w:rsidR="00000000" w:rsidRPr="00000000">
        <w:rPr>
          <w:rtl w:val="0"/>
        </w:rPr>
        <w:tab/>
        <w:t xml:space="preserve">The board computer board is the second from top to bottom on this structure and has all the data processing and programs for correct operation installed on an Atmega328p-pu microprocessor supplied with 5V. After obtaining all data provided by the sensors it will register them with a refresh rate of approximately 0,5 seconds on a micro SD card via the adapter connected on the same board communicating via UART.</w:t>
      </w:r>
    </w:p>
    <w:p w:rsidR="00000000" w:rsidDel="00000000" w:rsidP="00000000" w:rsidRDefault="00000000" w:rsidRPr="00000000" w14:paraId="00000057">
      <w:pPr>
        <w:tabs>
          <w:tab w:val="left" w:pos="288"/>
        </w:tabs>
        <w:ind w:left="1440" w:firstLine="0"/>
        <w:rPr/>
      </w:pPr>
      <w:r w:rsidDel="00000000" w:rsidR="00000000" w:rsidRPr="00000000">
        <w:rPr>
          <w:rtl w:val="0"/>
        </w:rPr>
        <w:tab/>
        <w:t xml:space="preserve">This part of the system also has an experiment implemented to acquire information related to the operation of two batteries, a 3V Litium Cr2025 battery and a 1,45V Zn-O battery, both connected to the analog pins of the microprocessor by a 220Ω resistance. The reading is made through an internal A/D conversion and the read values will be compared to their stability and behavior throughout the flight. </w:t>
      </w:r>
    </w:p>
    <w:p w:rsidR="00000000" w:rsidDel="00000000" w:rsidP="00000000" w:rsidRDefault="00000000" w:rsidRPr="00000000" w14:paraId="00000058">
      <w:pPr>
        <w:tabs>
          <w:tab w:val="left" w:pos="288"/>
        </w:tabs>
        <w:rPr/>
      </w:pPr>
      <w:r w:rsidDel="00000000" w:rsidR="00000000" w:rsidRPr="00000000">
        <w:rPr/>
        <w:drawing>
          <wp:inline distB="114300" distT="114300" distL="114300" distR="114300">
            <wp:extent cx="5943600" cy="43053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tabs>
          <w:tab w:val="left" w:pos="288"/>
        </w:tabs>
        <w:jc w:val="center"/>
        <w:rPr>
          <w:b w:val="1"/>
        </w:rPr>
      </w:pPr>
      <w:r w:rsidDel="00000000" w:rsidR="00000000" w:rsidRPr="00000000">
        <w:rPr>
          <w:b w:val="1"/>
          <w:rtl w:val="0"/>
        </w:rPr>
        <w:t xml:space="preserve">Fig. 2</w:t>
        <w:tab/>
        <w:t xml:space="preserve">PCB model of the On-Board Computer board.</w:t>
      </w:r>
    </w:p>
    <w:p w:rsidR="00000000" w:rsidDel="00000000" w:rsidP="00000000" w:rsidRDefault="00000000" w:rsidRPr="00000000" w14:paraId="0000005A">
      <w:pPr>
        <w:tabs>
          <w:tab w:val="left" w:pos="288"/>
        </w:tabs>
        <w:jc w:val="center"/>
        <w:rPr>
          <w:b w:val="1"/>
        </w:rPr>
      </w:pPr>
      <w:r w:rsidDel="00000000" w:rsidR="00000000" w:rsidRPr="00000000">
        <w:rPr>
          <w:rtl w:val="0"/>
        </w:rPr>
      </w:r>
    </w:p>
    <w:p w:rsidR="00000000" w:rsidDel="00000000" w:rsidP="00000000" w:rsidRDefault="00000000" w:rsidRPr="00000000" w14:paraId="0000005B">
      <w:pPr>
        <w:tabs>
          <w:tab w:val="left" w:pos="288"/>
        </w:tabs>
        <w:ind w:left="1440" w:firstLine="720"/>
        <w:rPr>
          <w:sz w:val="18"/>
          <w:szCs w:val="18"/>
        </w:rPr>
      </w:pPr>
      <w:r w:rsidDel="00000000" w:rsidR="00000000" w:rsidRPr="00000000">
        <w:rPr>
          <w:rtl w:val="0"/>
        </w:rPr>
        <w:t xml:space="preserve">The telemetry board is the third from top to bottom and is responsible for a radiofrequency communication with the transmitter board on ground via a </w:t>
      </w:r>
      <w:r w:rsidDel="00000000" w:rsidR="00000000" w:rsidRPr="00000000">
        <w:rPr>
          <w:sz w:val="18"/>
          <w:szCs w:val="18"/>
          <w:rtl w:val="0"/>
        </w:rPr>
        <w:t xml:space="preserve">Lora 433MHz E32 433T 30D, which has a maximum range of 3km, this model was selected due to the Lora 433MHz E32 433T 20D model having a maximum range of 1km and could have the rocket out of range when approximating its apogee.</w:t>
      </w:r>
    </w:p>
    <w:p w:rsidR="00000000" w:rsidDel="00000000" w:rsidP="00000000" w:rsidRDefault="00000000" w:rsidRPr="00000000" w14:paraId="0000005C">
      <w:pPr>
        <w:tabs>
          <w:tab w:val="left" w:pos="288"/>
        </w:tabs>
        <w:ind w:left="1440" w:firstLine="720"/>
        <w:rPr>
          <w:sz w:val="18"/>
          <w:szCs w:val="18"/>
        </w:rPr>
      </w:pPr>
      <w:r w:rsidDel="00000000" w:rsidR="00000000" w:rsidRPr="00000000">
        <w:rPr>
          <w:sz w:val="18"/>
          <w:szCs w:val="18"/>
          <w:rtl w:val="0"/>
        </w:rPr>
        <w:t xml:space="preserve">In this board is also implemented a GPS NEO-6M module which has the capability of acquiring the rocket’s global coordinates and altitude provided by a connected GPS system. However, the altitude of this module is only used to regulate the initial readings of the barometer on a setup stage.</w:t>
      </w:r>
    </w:p>
    <w:p w:rsidR="00000000" w:rsidDel="00000000" w:rsidP="00000000" w:rsidRDefault="00000000" w:rsidRPr="00000000" w14:paraId="0000005D">
      <w:pPr>
        <w:tabs>
          <w:tab w:val="left" w:pos="288"/>
        </w:tabs>
        <w:ind w:left="1440" w:firstLine="720"/>
        <w:rPr>
          <w:sz w:val="18"/>
          <w:szCs w:val="18"/>
        </w:rPr>
      </w:pPr>
      <w:r w:rsidDel="00000000" w:rsidR="00000000" w:rsidRPr="00000000">
        <w:rPr>
          <w:sz w:val="18"/>
          <w:szCs w:val="18"/>
          <w:rtl w:val="0"/>
        </w:rPr>
        <w:t xml:space="preserve">Both components communicate via UART with the microprocessor.</w:t>
      </w:r>
    </w:p>
    <w:p w:rsidR="00000000" w:rsidDel="00000000" w:rsidP="00000000" w:rsidRDefault="00000000" w:rsidRPr="00000000" w14:paraId="0000005E">
      <w:pPr>
        <w:tabs>
          <w:tab w:val="left" w:pos="288"/>
        </w:tabs>
        <w:rPr/>
      </w:pPr>
      <w:r w:rsidDel="00000000" w:rsidR="00000000" w:rsidRPr="00000000">
        <w:rPr/>
        <w:drawing>
          <wp:inline distB="114300" distT="114300" distL="114300" distR="114300">
            <wp:extent cx="5543550" cy="507682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435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pos="288"/>
        </w:tabs>
        <w:jc w:val="center"/>
        <w:rPr>
          <w:b w:val="1"/>
        </w:rPr>
      </w:pPr>
      <w:r w:rsidDel="00000000" w:rsidR="00000000" w:rsidRPr="00000000">
        <w:rPr>
          <w:b w:val="1"/>
          <w:rtl w:val="0"/>
        </w:rPr>
        <w:t xml:space="preserve">Fig. 3</w:t>
        <w:tab/>
        <w:t xml:space="preserve">PCB model of the Telecommunication board.</w:t>
      </w:r>
    </w:p>
    <w:p w:rsidR="00000000" w:rsidDel="00000000" w:rsidP="00000000" w:rsidRDefault="00000000" w:rsidRPr="00000000" w14:paraId="00000060">
      <w:pPr>
        <w:tabs>
          <w:tab w:val="left" w:pos="288"/>
        </w:tabs>
        <w:ind w:left="720" w:firstLine="0"/>
        <w:rPr/>
      </w:pPr>
      <w:r w:rsidDel="00000000" w:rsidR="00000000" w:rsidRPr="00000000">
        <w:rPr>
          <w:rtl w:val="0"/>
        </w:rPr>
        <w:tab/>
        <w:t xml:space="preserve">The telemetry board is the last one of the internal systems, being at the bottom of the avionics due to it’s necessity to be close to the rocket motor. This system has a MAX6675 module with a termopar couple wire to measure the motor temperature. Its operating temperature range is from -20°C to +85°C converted in a digital value by the module itself. This module is set to communicate via SPI.</w:t>
      </w:r>
    </w:p>
    <w:p w:rsidR="00000000" w:rsidDel="00000000" w:rsidP="00000000" w:rsidRDefault="00000000" w:rsidRPr="00000000" w14:paraId="00000061">
      <w:pPr>
        <w:tabs>
          <w:tab w:val="left" w:pos="288"/>
        </w:tabs>
        <w:ind w:left="720" w:firstLine="0"/>
        <w:rPr/>
      </w:pPr>
      <w:r w:rsidDel="00000000" w:rsidR="00000000" w:rsidRPr="00000000">
        <w:rPr>
          <w:rtl w:val="0"/>
        </w:rPr>
        <w:tab/>
        <w:t xml:space="preserve">The board also has a MPU-9250 gyroscope module, capable of obtaining rotations of ±2000 º/s, its accelerometer has a capacity range of ±16 g and its magnetometer of ±4800 µT, which is set to communicate via I2C. There’s also a HC-05 (Communicating via UART) bluetooth module set as master to receive data from another module on the recovery board.</w:t>
      </w:r>
    </w:p>
    <w:p w:rsidR="00000000" w:rsidDel="00000000" w:rsidP="00000000" w:rsidRDefault="00000000" w:rsidRPr="00000000" w14:paraId="00000062">
      <w:pPr>
        <w:tabs>
          <w:tab w:val="left" w:pos="288"/>
        </w:tabs>
        <w:jc w:val="center"/>
        <w:rPr/>
      </w:pPr>
      <w:r w:rsidDel="00000000" w:rsidR="00000000" w:rsidRPr="00000000">
        <w:rPr/>
        <w:drawing>
          <wp:inline distB="114300" distT="114300" distL="114300" distR="114300">
            <wp:extent cx="5791200" cy="4905375"/>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912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pos="288"/>
        </w:tabs>
        <w:jc w:val="center"/>
        <w:rPr>
          <w:b w:val="1"/>
        </w:rPr>
      </w:pPr>
      <w:r w:rsidDel="00000000" w:rsidR="00000000" w:rsidRPr="00000000">
        <w:rPr>
          <w:b w:val="1"/>
          <w:rtl w:val="0"/>
        </w:rPr>
        <w:t xml:space="preserve">Fig. 4</w:t>
        <w:tab/>
        <w:t xml:space="preserve">PCB model of the Telemetry board.</w:t>
      </w:r>
    </w:p>
    <w:p w:rsidR="00000000" w:rsidDel="00000000" w:rsidP="00000000" w:rsidRDefault="00000000" w:rsidRPr="00000000" w14:paraId="00000064">
      <w:pPr>
        <w:tabs>
          <w:tab w:val="left" w:pos="288"/>
        </w:tabs>
        <w:jc w:val="center"/>
        <w:rPr>
          <w:b w:val="1"/>
          <w:shd w:fill="fafafa"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shd w:fill="auto" w:val="clear"/>
          <w:vertAlign w:val="baseline"/>
        </w:rPr>
      </w:pPr>
      <w:r w:rsidDel="00000000" w:rsidR="00000000" w:rsidRPr="00000000">
        <w:rPr>
          <w:rtl w:val="0"/>
        </w:rPr>
        <w:t xml:space="preserve">Recovery Board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720" w:right="0" w:firstLine="0"/>
        <w:rPr/>
      </w:pPr>
      <w:r w:rsidDel="00000000" w:rsidR="00000000" w:rsidRPr="00000000">
        <w:rPr>
          <w:rtl w:val="0"/>
        </w:rPr>
        <w:tab/>
        <w:t xml:space="preserve">As mentioned above, this board was necessary due to the requirements of some components, those being the BMP280 barometer, which only operates properly when exposed to the external atmosphere, and the parachute activation system, which needs a connection to the parachute storage chamber on the rocket..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720" w:right="0" w:firstLine="0"/>
        <w:rPr/>
      </w:pPr>
      <w:r w:rsidDel="00000000" w:rsidR="00000000" w:rsidRPr="00000000">
        <w:rPr>
          <w:rtl w:val="0"/>
        </w:rPr>
        <w:tab/>
        <w:t xml:space="preserve">The BMP280 barometer has a pressure range of 300hPa to 1100hPa, however its initial condition has to be set with the local pressure conditions provided by local forecast for precise pressure to altitude conversion. This module, as well as the slave HC-05 module sending data to the master HC-05 on the internal boards, is set to communicate by a UART protocol.</w:t>
      </w:r>
    </w:p>
    <w:p w:rsidR="00000000" w:rsidDel="00000000" w:rsidP="00000000" w:rsidRDefault="00000000" w:rsidRPr="00000000" w14:paraId="00000068">
      <w:pPr>
        <w:ind w:left="720" w:firstLine="0"/>
        <w:rPr/>
      </w:pPr>
      <w:r w:rsidDel="00000000" w:rsidR="00000000" w:rsidRPr="00000000">
        <w:rPr>
          <w:rtl w:val="0"/>
        </w:rPr>
        <w:tab/>
        <w:t xml:space="preserve">The parachute activation system will be composed of a lamp filament which upon the activation of a electronic switch with the BD135 transistor will have a maximum current of 0,5A passing through it generating heat according to the Joule’s law.</w:t>
      </w:r>
    </w:p>
    <w:p w:rsidR="00000000" w:rsidDel="00000000" w:rsidP="00000000" w:rsidRDefault="00000000" w:rsidRPr="00000000" w14:paraId="00000069">
      <w:pPr>
        <w:tabs>
          <w:tab w:val="left" w:pos="288"/>
        </w:tabs>
        <w:jc w:val="center"/>
        <w:rPr/>
      </w:pPr>
      <w:r w:rsidDel="00000000" w:rsidR="00000000" w:rsidRPr="00000000">
        <w:rPr/>
        <w:drawing>
          <wp:inline distB="0" distT="0" distL="114300" distR="114300">
            <wp:extent cx="116204" cy="177165"/>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16204" cy="177165"/>
                    </a:xfrm>
                    <a:prstGeom prst="rect"/>
                    <a:ln/>
                  </pic:spPr>
                </pic:pic>
              </a:graphicData>
            </a:graphic>
          </wp:inline>
        </w:drawing>
      </w:r>
      <w:r w:rsidDel="00000000" w:rsidR="00000000" w:rsidRPr="00000000">
        <w:rPr>
          <w:rtl w:val="0"/>
        </w:rPr>
        <w:tab/>
        <w:tab/>
        <w:tab/>
        <w:tab/>
        <w:tab/>
        <w:tab/>
      </w:r>
      <m:oMath>
        <m:r>
          <w:rPr>
            <w:rFonts w:ascii="Cambria Math" w:cs="Cambria Math" w:eastAsia="Cambria Math" w:hAnsi="Cambria Math"/>
          </w:rPr>
          <m:t xml:space="preserve">P=I²</m:t>
        </m:r>
        <m:r>
          <w:rPr>
            <w:rFonts w:ascii="Cambria Math" w:cs="Cambria Math" w:eastAsia="Cambria Math" w:hAnsi="Cambria Math"/>
          </w:rPr>
          <m:t>×</m:t>
        </m:r>
        <m:r>
          <w:rPr>
            <w:rFonts w:ascii="Cambria Math" w:cs="Cambria Math" w:eastAsia="Cambria Math" w:hAnsi="Cambria Math"/>
          </w:rPr>
          <m:t xml:space="preserve">R</m:t>
        </m:r>
      </m:oMath>
      <w:r w:rsidDel="00000000" w:rsidR="00000000" w:rsidRPr="00000000">
        <w:rPr>
          <w:rtl w:val="0"/>
        </w:rPr>
        <w:tab/>
        <w:tab/>
        <w:tab/>
        <w:tab/>
        <w:t xml:space="preserve">(1)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720" w:right="0" w:firstLine="0"/>
        <w:rPr/>
      </w:pPr>
      <w:r w:rsidDel="00000000" w:rsidR="00000000" w:rsidRPr="00000000">
        <w:rPr>
          <w:rtl w:val="0"/>
        </w:rPr>
        <w:tab/>
        <w:t xml:space="preserve">As the supply voltage is set to a maximum of 5V and the current has a limit due to the transistor, the following formula can be depicted.</w:t>
      </w:r>
    </w:p>
    <w:p w:rsidR="00000000" w:rsidDel="00000000" w:rsidP="00000000" w:rsidRDefault="00000000" w:rsidRPr="00000000" w14:paraId="0000006B">
      <w:pPr>
        <w:tabs>
          <w:tab w:val="left" w:pos="288"/>
        </w:tabs>
        <w:jc w:val="center"/>
        <w:rPr/>
      </w:pPr>
      <w:r w:rsidDel="00000000" w:rsidR="00000000" w:rsidRPr="00000000">
        <w:rPr/>
        <w:drawing>
          <wp:inline distB="0" distT="0" distL="114300" distR="114300">
            <wp:extent cx="116204" cy="177165"/>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16204" cy="177165"/>
                    </a:xfrm>
                    <a:prstGeom prst="rect"/>
                    <a:ln/>
                  </pic:spPr>
                </pic:pic>
              </a:graphicData>
            </a:graphic>
          </wp:inline>
        </w:drawing>
      </w:r>
      <w:r w:rsidDel="00000000" w:rsidR="00000000" w:rsidRPr="00000000">
        <w:rPr>
          <w:rtl w:val="0"/>
        </w:rPr>
        <w:tab/>
        <w:tab/>
        <w:tab/>
        <w:tab/>
        <w:tab/>
      </w:r>
      <m:oMath>
        <m:r>
          <w:rPr>
            <w:rFonts w:ascii="Cambria Math" w:cs="Cambria Math" w:eastAsia="Cambria Math" w:hAnsi="Cambria Math"/>
          </w:rPr>
          <m:t xml:space="preserve">Pmax=I</m:t>
        </m:r>
        <m:r>
          <w:rPr>
            <w:rFonts w:ascii="Cambria Math" w:cs="Cambria Math" w:eastAsia="Cambria Math" w:hAnsi="Cambria Math"/>
          </w:rPr>
          <m:t>×</m:t>
        </m:r>
        <m:r>
          <w:rPr>
            <w:rFonts w:ascii="Cambria Math" w:cs="Cambria Math" w:eastAsia="Cambria Math" w:hAnsi="Cambria Math"/>
          </w:rPr>
          <m:t xml:space="preserve">V = 0,5A</m:t>
        </m:r>
        <m:r>
          <w:rPr>
            <w:rFonts w:ascii="Cambria Math" w:cs="Cambria Math" w:eastAsia="Cambria Math" w:hAnsi="Cambria Math"/>
          </w:rPr>
          <m:t>×</m:t>
        </m:r>
        <m:r>
          <w:rPr>
            <w:rFonts w:ascii="Cambria Math" w:cs="Cambria Math" w:eastAsia="Cambria Math" w:hAnsi="Cambria Math"/>
          </w:rPr>
          <m:t xml:space="preserve">5V=2,5W</m:t>
        </m:r>
      </m:oMath>
      <w:r w:rsidDel="00000000" w:rsidR="00000000" w:rsidRPr="00000000">
        <w:rPr>
          <w:rtl w:val="0"/>
        </w:rPr>
        <w:tab/>
        <w:tab/>
        <w:tab/>
        <w:t xml:space="preserve">(1)</w:t>
      </w:r>
    </w:p>
    <w:p w:rsidR="00000000" w:rsidDel="00000000" w:rsidP="00000000" w:rsidRDefault="00000000" w:rsidRPr="00000000" w14:paraId="0000006C">
      <w:pPr>
        <w:tabs>
          <w:tab w:val="left" w:pos="288"/>
        </w:tabs>
        <w:ind w:left="720" w:firstLine="0"/>
        <w:rPr>
          <w:rFonts w:ascii="Cambria Math" w:cs="Cambria Math" w:eastAsia="Cambria Math" w:hAnsi="Cambria Math"/>
        </w:rPr>
      </w:pPr>
      <w:r w:rsidDel="00000000" w:rsidR="00000000" w:rsidRPr="00000000">
        <w:rPr>
          <w:rtl w:val="0"/>
        </w:rPr>
        <w:tab/>
        <w:tab/>
        <w:t xml:space="preserve">The value above ignores loss in the wires and components other than the lamp filament. Ignoring those losses the </w:t>
      </w:r>
      <m:oMath>
        <m:r>
          <w:rPr>
            <w:rFonts w:ascii="Cambria Math" w:cs="Cambria Math" w:eastAsia="Cambria Math" w:hAnsi="Cambria Math"/>
          </w:rPr>
          <m:t xml:space="preserve">Pmax</m:t>
        </m:r>
      </m:oMath>
      <w:r w:rsidDel="00000000" w:rsidR="00000000" w:rsidRPr="00000000">
        <w:rPr>
          <w:rFonts w:ascii="Cambria Math" w:cs="Cambria Math" w:eastAsia="Cambria Math" w:hAnsi="Cambria Math"/>
          <w:rtl w:val="0"/>
        </w:rPr>
        <w:t xml:space="preserve"> value corresponds to the maximum value of heat transferred through the filament, the maximum temperature can be calculated by the following formula.</w:t>
      </w:r>
    </w:p>
    <w:p w:rsidR="00000000" w:rsidDel="00000000" w:rsidP="00000000" w:rsidRDefault="00000000" w:rsidRPr="00000000" w14:paraId="0000006D">
      <w:pPr>
        <w:tabs>
          <w:tab w:val="left" w:pos="288"/>
        </w:tabs>
        <w:jc w:val="center"/>
        <w:rPr/>
      </w:pPr>
      <w:r w:rsidDel="00000000" w:rsidR="00000000" w:rsidRPr="00000000">
        <w:rPr/>
        <w:drawing>
          <wp:inline distB="0" distT="0" distL="114300" distR="114300">
            <wp:extent cx="116204" cy="177165"/>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16204" cy="177165"/>
                    </a:xfrm>
                    <a:prstGeom prst="rect"/>
                    <a:ln/>
                  </pic:spPr>
                </pic:pic>
              </a:graphicData>
            </a:graphic>
          </wp:inline>
        </w:drawing>
      </w:r>
      <w:r w:rsidDel="00000000" w:rsidR="00000000" w:rsidRPr="00000000">
        <w:rPr>
          <w:rtl w:val="0"/>
        </w:rPr>
        <w:tab/>
        <w:tab/>
        <w:tab/>
        <w:tab/>
        <w:tab/>
      </w:r>
      <m:oMath>
        <m:r>
          <m:t>Δ</m:t>
        </m:r>
        <m:r>
          <w:rPr>
            <w:rFonts w:ascii="Cambria Math" w:cs="Cambria Math" w:eastAsia="Cambria Math" w:hAnsi="Cambria Math"/>
          </w:rPr>
          <m:t xml:space="preserve">T = Req</m:t>
        </m:r>
        <m:r>
          <w:rPr>
            <w:rFonts w:ascii="Cambria Math" w:cs="Cambria Math" w:eastAsia="Cambria Math" w:hAnsi="Cambria Math"/>
          </w:rPr>
          <m:t>×</m:t>
        </m:r>
        <m:r>
          <w:rPr>
            <w:rFonts w:ascii="Cambria Math" w:cs="Cambria Math" w:eastAsia="Cambria Math" w:hAnsi="Cambria Math"/>
          </w:rPr>
          <m:t xml:space="preserve">Pmax</m:t>
        </m:r>
      </m:oMath>
      <w:r w:rsidDel="00000000" w:rsidR="00000000" w:rsidRPr="00000000">
        <w:rPr>
          <w:rtl w:val="0"/>
        </w:rPr>
        <w:tab/>
        <w:tab/>
        <w:tab/>
        <w:t xml:space="preserve">(1)</w:t>
      </w:r>
    </w:p>
    <w:p w:rsidR="00000000" w:rsidDel="00000000" w:rsidP="00000000" w:rsidRDefault="00000000" w:rsidRPr="00000000" w14:paraId="0000006E">
      <w:pPr>
        <w:tabs>
          <w:tab w:val="left" w:pos="288"/>
        </w:tabs>
        <w:ind w:left="720" w:firstLine="0"/>
        <w:jc w:val="left"/>
        <w:rPr/>
      </w:pPr>
      <w:r w:rsidDel="00000000" w:rsidR="00000000" w:rsidRPr="00000000">
        <w:rPr>
          <w:rtl w:val="0"/>
        </w:rPr>
        <w:tab/>
        <w:t xml:space="preserve">However the conditions like the convection and conduction coefficients which are necessary to calculate </w:t>
      </w:r>
      <m:oMath>
        <m:r>
          <w:rPr>
            <w:rFonts w:ascii="Cambria Math" w:cs="Cambria Math" w:eastAsia="Cambria Math" w:hAnsi="Cambria Math"/>
          </w:rPr>
          <m:t xml:space="preserve">Req</m:t>
        </m:r>
      </m:oMath>
      <w:r w:rsidDel="00000000" w:rsidR="00000000" w:rsidRPr="00000000">
        <w:rPr>
          <w:rFonts w:ascii="Cambria Math" w:cs="Cambria Math" w:eastAsia="Cambria Math" w:hAnsi="Cambria Math"/>
          <w:rtl w:val="0"/>
        </w:rPr>
        <w:t xml:space="preserve"> are yet unknown and thus the value of the final temperature can’t yet be calculated.</w:t>
      </w:r>
      <w:r w:rsidDel="00000000" w:rsidR="00000000" w:rsidRPr="00000000">
        <w:rPr>
          <w:rtl w:val="0"/>
        </w:rPr>
      </w:r>
    </w:p>
    <w:p w:rsidR="00000000" w:rsidDel="00000000" w:rsidP="00000000" w:rsidRDefault="00000000" w:rsidRPr="00000000" w14:paraId="0000006F">
      <w:pPr>
        <w:tabs>
          <w:tab w:val="left" w:pos="288"/>
        </w:tabs>
        <w:ind w:left="720" w:firstLine="0"/>
        <w:rPr/>
      </w:pPr>
      <w:r w:rsidDel="00000000" w:rsidR="00000000" w:rsidRPr="00000000">
        <w:rPr>
          <w:rtl w:val="0"/>
        </w:rPr>
        <w:tab/>
        <w:t xml:space="preserve">Below is listed the average current consumption of each component and the duration of the battery, the consumption of the parachute activation system is ignored due to it only being active for a short time duration.</w:t>
      </w:r>
    </w:p>
    <w:p w:rsidR="00000000" w:rsidDel="00000000" w:rsidP="00000000" w:rsidRDefault="00000000" w:rsidRPr="00000000" w14:paraId="00000070">
      <w:pPr>
        <w:tabs>
          <w:tab w:val="left" w:pos="288"/>
        </w:tabs>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pPr>
            <w:r w:rsidDel="00000000" w:rsidR="00000000" w:rsidRPr="00000000">
              <w:rPr>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widowControl w:val="0"/>
              <w:jc w:val="center"/>
              <w:rPr/>
            </w:pPr>
            <w:r w:rsidDel="00000000" w:rsidR="00000000" w:rsidRPr="00000000">
              <w:rPr>
                <w:rtl w:val="0"/>
              </w:rPr>
              <w:t xml:space="preserve">Current Consumption [mA]</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3">
            <w:pPr>
              <w:widowControl w:val="0"/>
              <w:jc w:val="left"/>
              <w:rPr/>
            </w:pPr>
            <w:r w:rsidDel="00000000" w:rsidR="00000000" w:rsidRPr="00000000">
              <w:rPr>
                <w:rtl w:val="0"/>
              </w:rPr>
              <w:t xml:space="preserve">Atmega328p-pu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jc w:val="left"/>
              <w:rPr/>
            </w:pPr>
            <w:r w:rsidDel="00000000" w:rsidR="00000000" w:rsidRPr="00000000">
              <w:rPr>
                <w:rFonts w:ascii="Arial" w:cs="Arial" w:eastAsia="Arial" w:hAnsi="Arial"/>
                <w:rtl w:val="0"/>
              </w:rPr>
              <w:t xml:space="preserve">16,43</w:t>
            </w:r>
            <w:r w:rsidDel="00000000" w:rsidR="00000000" w:rsidRPr="00000000">
              <w:rPr>
                <w:rtl w:val="0"/>
              </w:rPr>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5">
            <w:pPr>
              <w:widowControl w:val="0"/>
              <w:jc w:val="left"/>
              <w:rPr/>
            </w:pPr>
            <w:r w:rsidDel="00000000" w:rsidR="00000000" w:rsidRPr="00000000">
              <w:rPr>
                <w:rtl w:val="0"/>
              </w:rPr>
              <w:t xml:space="preserve">HC-05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jc w:val="left"/>
              <w:rPr/>
            </w:pPr>
            <w:r w:rsidDel="00000000" w:rsidR="00000000" w:rsidRPr="00000000">
              <w:rPr>
                <w:rFonts w:ascii="Arial" w:cs="Arial" w:eastAsia="Arial" w:hAnsi="Arial"/>
                <w:rtl w:val="0"/>
              </w:rPr>
              <w:t xml:space="preserve">30</w:t>
            </w:r>
            <w:r w:rsidDel="00000000" w:rsidR="00000000" w:rsidRPr="00000000">
              <w:rPr>
                <w:rtl w:val="0"/>
              </w:rPr>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sz w:val="18"/>
                <w:szCs w:val="18"/>
                <w:rtl w:val="0"/>
              </w:rPr>
              <w:t xml:space="preserve">BMP280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jc w:val="left"/>
              <w:rPr/>
            </w:pPr>
            <w:r w:rsidDel="00000000" w:rsidR="00000000" w:rsidRPr="00000000">
              <w:rPr>
                <w:rFonts w:ascii="Arial" w:cs="Arial" w:eastAsia="Arial" w:hAnsi="Arial"/>
                <w:rtl w:val="0"/>
              </w:rPr>
              <w:t xml:space="preserve">0,0027</w:t>
            </w:r>
            <w:r w:rsidDel="00000000" w:rsidR="00000000" w:rsidRPr="00000000">
              <w:rPr>
                <w:rtl w:val="0"/>
              </w:rPr>
            </w:r>
          </w:p>
        </w:tc>
      </w:tr>
      <w:tr>
        <w:trPr>
          <w:cantSplit w:val="0"/>
          <w:trHeight w:val="442.12332589285717" w:hRule="atLeast"/>
          <w:tblHeader w:val="0"/>
        </w:trPr>
        <w:tc>
          <w:tcPr>
            <w:tcBorders>
              <w:top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9">
            <w:pPr>
              <w:widowControl w:val="0"/>
              <w:jc w:val="left"/>
              <w:rPr/>
            </w:pPr>
            <w:r w:rsidDel="00000000" w:rsidR="00000000" w:rsidRPr="00000000">
              <w:rPr>
                <w:rtl w:val="0"/>
              </w:rPr>
              <w:t xml:space="preserve">Total [mA]</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jc w:val="left"/>
              <w:rPr/>
            </w:pPr>
            <w:r w:rsidDel="00000000" w:rsidR="00000000" w:rsidRPr="00000000">
              <w:rPr>
                <w:rtl w:val="0"/>
              </w:rPr>
              <w:t xml:space="preserve">46,4327</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B">
            <w:pPr>
              <w:widowControl w:val="0"/>
              <w:jc w:val="left"/>
              <w:rPr/>
            </w:pPr>
            <w:r w:rsidDel="00000000" w:rsidR="00000000" w:rsidRPr="00000000">
              <w:rPr>
                <w:rtl w:val="0"/>
              </w:rPr>
              <w:t xml:space="preserve">Capacidade da Bateria [mAh]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jc w:val="left"/>
              <w:rPr/>
            </w:pPr>
            <w:r w:rsidDel="00000000" w:rsidR="00000000" w:rsidRPr="00000000">
              <w:rPr>
                <w:rtl w:val="0"/>
              </w:rPr>
              <w:t xml:space="preserve">450</w:t>
            </w:r>
          </w:p>
        </w:tc>
      </w:tr>
      <w:tr>
        <w:trPr>
          <w:cantSplit w:val="0"/>
          <w:trHeight w:val="442.1233258928571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D">
            <w:pPr>
              <w:widowControl w:val="0"/>
              <w:jc w:val="left"/>
              <w:rPr/>
            </w:pPr>
            <w:r w:rsidDel="00000000" w:rsidR="00000000" w:rsidRPr="00000000">
              <w:rPr>
                <w:rtl w:val="0"/>
              </w:rPr>
              <w:t xml:space="preserve">Duração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left"/>
              <w:rPr/>
            </w:pPr>
            <w:r w:rsidDel="00000000" w:rsidR="00000000" w:rsidRPr="00000000">
              <w:rPr>
                <w:rtl w:val="0"/>
              </w:rPr>
              <w:t xml:space="preserve">9,691</w:t>
            </w:r>
          </w:p>
        </w:tc>
      </w:tr>
    </w:tbl>
    <w:p w:rsidR="00000000" w:rsidDel="00000000" w:rsidP="00000000" w:rsidRDefault="00000000" w:rsidRPr="00000000" w14:paraId="0000007F">
      <w:pPr>
        <w:jc w:val="center"/>
        <w:rPr/>
      </w:pPr>
      <w:r w:rsidDel="00000000" w:rsidR="00000000" w:rsidRPr="00000000">
        <w:rPr>
          <w:b w:val="1"/>
          <w:rtl w:val="0"/>
        </w:rPr>
        <w:t xml:space="preserve">Table 2</w:t>
        <w:tab/>
        <w:t xml:space="preserve">   Recovery Board power consumption.</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4876800" cy="485775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76800"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pos="288"/>
        </w:tabs>
        <w:jc w:val="center"/>
        <w:rPr/>
      </w:pPr>
      <w:r w:rsidDel="00000000" w:rsidR="00000000" w:rsidRPr="00000000">
        <w:rPr>
          <w:b w:val="1"/>
          <w:rtl w:val="0"/>
        </w:rPr>
        <w:t xml:space="preserve">Fig. 5</w:t>
        <w:tab/>
        <w:t xml:space="preserve">PCB model of the Recovery board.</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hanging="360"/>
        <w:jc w:val="left"/>
        <w:rPr>
          <w:u w:val="none"/>
        </w:rPr>
      </w:pPr>
      <w:r w:rsidDel="00000000" w:rsidR="00000000" w:rsidRPr="00000000">
        <w:rPr>
          <w:rtl w:val="0"/>
        </w:rPr>
        <w:t xml:space="preserve">Ignition system</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firstLine="0"/>
        <w:rPr/>
      </w:pPr>
      <w:r w:rsidDel="00000000" w:rsidR="00000000" w:rsidRPr="00000000">
        <w:rPr>
          <w:rtl w:val="0"/>
        </w:rPr>
        <w:tab/>
        <w:t xml:space="preserve">For the activation of the rocket motor at a safe distance, it was implemented two boards communicating via radio frequency with a pair of </w:t>
      </w:r>
      <w:r w:rsidDel="00000000" w:rsidR="00000000" w:rsidRPr="00000000">
        <w:rPr>
          <w:sz w:val="18"/>
          <w:szCs w:val="18"/>
          <w:rtl w:val="0"/>
        </w:rPr>
        <w:t xml:space="preserve">Lora 433MHz E32 433T 20D, which have a maximum range of 1km. For safety, the transmitter will only send the activating signal, composed of a specific password, when 3 switches are switched and a button is pushed. The receiver will then read the signal and verify if the password matches with one pre-defined to only then activate the relay and ignite the motor, this is implemented to reduce the chance of misfire due to interference.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right="0"/>
        <w:jc w:val="center"/>
        <w:rPr/>
      </w:pPr>
      <w:r w:rsidDel="00000000" w:rsidR="00000000" w:rsidRPr="00000000">
        <w:rPr/>
        <w:drawing>
          <wp:inline distB="114300" distT="114300" distL="114300" distR="114300">
            <wp:extent cx="5943600" cy="38354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tabs>
          <w:tab w:val="left" w:pos="288"/>
        </w:tabs>
        <w:jc w:val="center"/>
        <w:rPr>
          <w:b w:val="1"/>
        </w:rPr>
      </w:pPr>
      <w:r w:rsidDel="00000000" w:rsidR="00000000" w:rsidRPr="00000000">
        <w:rPr>
          <w:b w:val="1"/>
          <w:rtl w:val="0"/>
        </w:rPr>
        <w:t xml:space="preserve">Fig. 6</w:t>
        <w:tab/>
      </w:r>
      <w:r w:rsidDel="00000000" w:rsidR="00000000" w:rsidRPr="00000000">
        <w:rPr>
          <w:b w:val="1"/>
          <w:rtl w:val="0"/>
        </w:rPr>
        <w:t xml:space="preserve">Schematic of the Ignition Receiver board.</w:t>
      </w:r>
    </w:p>
    <w:p w:rsidR="00000000" w:rsidDel="00000000" w:rsidP="00000000" w:rsidRDefault="00000000" w:rsidRPr="00000000" w14:paraId="00000087">
      <w:pPr>
        <w:rPr>
          <w:b w:val="1"/>
        </w:rPr>
      </w:pPr>
      <w:r w:rsidDel="00000000" w:rsidR="00000000" w:rsidRPr="00000000">
        <w:rPr/>
        <w:drawing>
          <wp:inline distB="114300" distT="114300" distL="114300" distR="114300">
            <wp:extent cx="5943600" cy="33528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pos="288"/>
        </w:tabs>
        <w:jc w:val="center"/>
        <w:rPr>
          <w:b w:val="1"/>
        </w:rPr>
      </w:pPr>
      <w:r w:rsidDel="00000000" w:rsidR="00000000" w:rsidRPr="00000000">
        <w:rPr>
          <w:b w:val="1"/>
          <w:rtl w:val="0"/>
        </w:rPr>
        <w:t xml:space="preserve">Fig. 7</w:t>
        <w:tab/>
        <w:t xml:space="preserve">Schematic of the Ignition Transmitter board.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hanging="360"/>
        <w:jc w:val="left"/>
        <w:rPr/>
      </w:pPr>
      <w:r w:rsidDel="00000000" w:rsidR="00000000" w:rsidRPr="00000000">
        <w:rPr>
          <w:rtl w:val="0"/>
        </w:rPr>
        <w:t xml:space="preserve">Static Stand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0" w:before="0" w:line="240" w:lineRule="auto"/>
        <w:ind w:left="1440" w:right="0" w:firstLine="0"/>
        <w:rPr/>
      </w:pPr>
      <w:r w:rsidDel="00000000" w:rsidR="00000000" w:rsidRPr="00000000">
        <w:rPr>
          <w:rtl w:val="0"/>
        </w:rPr>
        <w:tab/>
        <w:t xml:space="preserve">The static stand, which will be responsible for static tests of the motor force during its ignition, will be built around a arduino uno module and a Hx711 module connected to four piezoelectric sensors which can measure up to 200kg. The sensors will be connected in parallel to the E+ and E- terminals of the Hx711 module, which will then have is S+, S-, A+ and A- terminals connected to the arduino as shown on the figure below</w:t>
      </w:r>
    </w:p>
    <w:p w:rsidR="00000000" w:rsidDel="00000000" w:rsidP="00000000" w:rsidRDefault="00000000" w:rsidRPr="00000000" w14:paraId="0000008B">
      <w:pPr>
        <w:tabs>
          <w:tab w:val="left" w:pos="288"/>
        </w:tabs>
        <w:rPr/>
      </w:pPr>
      <w:r w:rsidDel="00000000" w:rsidR="00000000" w:rsidRPr="00000000">
        <w:rPr/>
        <w:drawing>
          <wp:inline distB="114300" distT="114300" distL="114300" distR="114300">
            <wp:extent cx="5943600" cy="43942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pos="288"/>
        </w:tabs>
        <w:jc w:val="center"/>
        <w:rPr/>
      </w:pPr>
      <w:r w:rsidDel="00000000" w:rsidR="00000000" w:rsidRPr="00000000">
        <w:rPr>
          <w:b w:val="1"/>
          <w:rtl w:val="0"/>
        </w:rPr>
        <w:t xml:space="preserve">Fig. 8</w:t>
        <w:tab/>
        <w:t xml:space="preserve">Schematic of the static stand arduino module connections^9.</w:t>
      </w:r>
      <w:r w:rsidDel="00000000" w:rsidR="00000000" w:rsidRPr="00000000">
        <w:rPr>
          <w:rtl w:val="0"/>
        </w:rPr>
      </w:r>
    </w:p>
    <w:p w:rsidR="00000000" w:rsidDel="00000000" w:rsidP="00000000" w:rsidRDefault="00000000" w:rsidRPr="00000000" w14:paraId="0000008D">
      <w:pPr>
        <w:tabs>
          <w:tab w:val="left" w:pos="288"/>
        </w:tabs>
        <w:ind w:left="1440" w:firstLine="0"/>
        <w:rPr/>
      </w:pPr>
      <w:r w:rsidDel="00000000" w:rsidR="00000000" w:rsidRPr="00000000">
        <w:rPr>
          <w:rtl w:val="0"/>
        </w:rPr>
        <w:tab/>
        <w:t xml:space="preserve">Its power will be supplied by the arduino module connected to a computer for the reading of the values, which will be converted from analog to digital on the arduino, the analog data is acquired via spi communication between the modules. The output analog value will vary from 0 to 5V which will be converted on the arduino to a digital value varying between 0 and 1023 corresponding to the mass of 0 to 200kg equivalent to the force applied by the motor.</w:t>
      </w:r>
    </w:p>
    <w:p w:rsidR="00000000" w:rsidDel="00000000" w:rsidP="00000000" w:rsidRDefault="00000000" w:rsidRPr="00000000" w14:paraId="0000008E">
      <w:pPr>
        <w:tabs>
          <w:tab w:val="left" w:pos="288"/>
        </w:tabs>
        <w:rPr/>
      </w:pPr>
      <w:r w:rsidDel="00000000" w:rsidR="00000000" w:rsidRPr="00000000">
        <w:rPr>
          <w:rtl w:val="0"/>
        </w:rPr>
      </w:r>
    </w:p>
    <w:p w:rsidR="00000000" w:rsidDel="00000000" w:rsidP="00000000" w:rsidRDefault="00000000" w:rsidRPr="00000000" w14:paraId="0000008F">
      <w:pPr>
        <w:tabs>
          <w:tab w:val="left" w:pos="288"/>
        </w:tabs>
        <w:rPr/>
      </w:pPr>
      <w:r w:rsidDel="00000000" w:rsidR="00000000" w:rsidRPr="00000000">
        <w:rPr>
          <w:rtl w:val="0"/>
        </w:rPr>
      </w:r>
    </w:p>
    <w:p w:rsidR="00000000" w:rsidDel="00000000" w:rsidP="00000000" w:rsidRDefault="00000000" w:rsidRPr="00000000" w14:paraId="00000090">
      <w:pPr>
        <w:tabs>
          <w:tab w:val="left" w:pos="288"/>
        </w:tabs>
        <w:rPr>
          <w:b w:val="1"/>
          <w:color w:val="000000"/>
          <w:shd w:fill="fafafa" w:val="clear"/>
        </w:rPr>
      </w:pPr>
      <w:r w:rsidDel="00000000" w:rsidR="00000000" w:rsidRPr="00000000">
        <w:rPr>
          <w:rtl w:val="0"/>
        </w:rPr>
        <w:tab/>
      </w:r>
      <w:r w:rsidDel="00000000" w:rsidR="00000000" w:rsidRPr="00000000">
        <w:rPr>
          <w:color w:val="000000"/>
          <w:shd w:fill="fafafa" w:val="clear"/>
          <w:rtl w:val="0"/>
        </w:rPr>
        <w:tab/>
      </w:r>
      <w:r w:rsidDel="00000000" w:rsidR="00000000" w:rsidRPr="00000000">
        <w:rPr>
          <w:rtl w:val="0"/>
        </w:rPr>
      </w:r>
    </w:p>
    <w:p w:rsidR="00000000" w:rsidDel="00000000" w:rsidP="00000000" w:rsidRDefault="00000000" w:rsidRPr="00000000" w14:paraId="00000091">
      <w:pPr>
        <w:tabs>
          <w:tab w:val="left" w:pos="288"/>
        </w:tabs>
        <w:rPr>
          <w:b w:val="1"/>
          <w:color w:val="000000"/>
          <w:shd w:fill="fafafa" w:val="clear"/>
        </w:rPr>
      </w:pPr>
      <w:r w:rsidDel="00000000" w:rsidR="00000000" w:rsidRPr="00000000">
        <w:rPr>
          <w:rtl w:val="0"/>
        </w:rPr>
      </w:r>
    </w:p>
    <w:p w:rsidR="00000000" w:rsidDel="00000000" w:rsidP="00000000" w:rsidRDefault="00000000" w:rsidRPr="00000000" w14:paraId="00000092">
      <w:pPr>
        <w:tabs>
          <w:tab w:val="left" w:pos="288"/>
        </w:tabs>
        <w:rPr/>
      </w:pPr>
      <w:r w:rsidDel="00000000" w:rsidR="00000000" w:rsidRPr="00000000">
        <w:rPr>
          <w:rtl w:val="0"/>
        </w:rPr>
      </w:r>
    </w:p>
    <w:p w:rsidR="00000000" w:rsidDel="00000000" w:rsidP="00000000" w:rsidRDefault="00000000" w:rsidRPr="00000000" w14:paraId="00000093">
      <w:pPr>
        <w:numPr>
          <w:ilvl w:val="5"/>
          <w:numId w:val="3"/>
        </w:numPr>
        <w:tabs>
          <w:tab w:val="left" w:pos="288"/>
        </w:tabs>
        <w:ind w:left="720" w:hanging="432"/>
        <w:rPr/>
      </w:pPr>
      <w:r w:rsidDel="00000000" w:rsidR="00000000" w:rsidRPr="00000000">
        <w:rPr>
          <w:rtl w:val="0"/>
        </w:rPr>
        <w:t xml:space="preserve">Mission Concept of Operations Overview</w:t>
      </w:r>
    </w:p>
    <w:p w:rsidR="00000000" w:rsidDel="00000000" w:rsidP="00000000" w:rsidRDefault="00000000" w:rsidRPr="00000000" w14:paraId="00000094">
      <w:pPr>
        <w:numPr>
          <w:ilvl w:val="5"/>
          <w:numId w:val="3"/>
        </w:numPr>
        <w:tabs>
          <w:tab w:val="left" w:pos="288"/>
        </w:tabs>
        <w:ind w:left="720" w:hanging="432"/>
        <w:rPr/>
      </w:pPr>
      <w:r w:rsidDel="00000000" w:rsidR="00000000" w:rsidRPr="00000000">
        <w:rPr>
          <w:rtl w:val="0"/>
        </w:rPr>
        <w:t xml:space="preserve">Conclusion and Lessons Learned</w:t>
      </w:r>
    </w:p>
    <w:p w:rsidR="00000000" w:rsidDel="00000000" w:rsidP="00000000" w:rsidRDefault="00000000" w:rsidRPr="00000000" w14:paraId="00000095">
      <w:pPr>
        <w:numPr>
          <w:ilvl w:val="0"/>
          <w:numId w:val="3"/>
        </w:numPr>
        <w:tabs>
          <w:tab w:val="left" w:pos="288"/>
        </w:tabs>
        <w:spacing w:before="240" w:lineRule="auto"/>
        <w:ind w:left="0" w:firstLine="0"/>
        <w:rPr>
          <w:b w:val="1"/>
        </w:rPr>
      </w:pPr>
      <w:r w:rsidDel="00000000" w:rsidR="00000000" w:rsidRPr="00000000">
        <w:rPr>
          <w:b w:val="1"/>
          <w:rtl w:val="0"/>
        </w:rPr>
        <w:t xml:space="preserve">Required Report Appendices</w:t>
      </w:r>
    </w:p>
    <w:p w:rsidR="00000000" w:rsidDel="00000000" w:rsidP="00000000" w:rsidRDefault="00000000" w:rsidRPr="00000000" w14:paraId="00000096">
      <w:pPr>
        <w:numPr>
          <w:ilvl w:val="5"/>
          <w:numId w:val="3"/>
        </w:numPr>
        <w:tabs>
          <w:tab w:val="left" w:pos="288"/>
        </w:tabs>
        <w:ind w:left="720" w:hanging="432"/>
        <w:rPr/>
      </w:pPr>
      <w:r w:rsidDel="00000000" w:rsidR="00000000" w:rsidRPr="00000000">
        <w:rPr>
          <w:rtl w:val="0"/>
        </w:rPr>
        <w:t xml:space="preserve">System Weights, Measures and Performance Data </w:t>
      </w:r>
    </w:p>
    <w:p w:rsidR="00000000" w:rsidDel="00000000" w:rsidP="00000000" w:rsidRDefault="00000000" w:rsidRPr="00000000" w14:paraId="00000097">
      <w:pPr>
        <w:numPr>
          <w:ilvl w:val="5"/>
          <w:numId w:val="3"/>
        </w:numPr>
        <w:tabs>
          <w:tab w:val="left" w:pos="288"/>
        </w:tabs>
        <w:ind w:left="720" w:hanging="432"/>
        <w:rPr/>
      </w:pPr>
      <w:r w:rsidDel="00000000" w:rsidR="00000000" w:rsidRPr="00000000">
        <w:rPr>
          <w:rtl w:val="0"/>
        </w:rPr>
        <w:t xml:space="preserve">Project Test Reports</w:t>
      </w:r>
    </w:p>
    <w:p w:rsidR="00000000" w:rsidDel="00000000" w:rsidP="00000000" w:rsidRDefault="00000000" w:rsidRPr="00000000" w14:paraId="00000098">
      <w:pPr>
        <w:numPr>
          <w:ilvl w:val="5"/>
          <w:numId w:val="3"/>
        </w:numPr>
        <w:tabs>
          <w:tab w:val="left" w:pos="288"/>
        </w:tabs>
        <w:ind w:left="720" w:hanging="432"/>
        <w:rPr/>
      </w:pPr>
      <w:r w:rsidDel="00000000" w:rsidR="00000000" w:rsidRPr="00000000">
        <w:rPr>
          <w:rtl w:val="0"/>
        </w:rPr>
        <w:t xml:space="preserve">Hazard Analysis</w:t>
      </w:r>
    </w:p>
    <w:p w:rsidR="00000000" w:rsidDel="00000000" w:rsidP="00000000" w:rsidRDefault="00000000" w:rsidRPr="00000000" w14:paraId="00000099">
      <w:pPr>
        <w:numPr>
          <w:ilvl w:val="5"/>
          <w:numId w:val="3"/>
        </w:numPr>
        <w:tabs>
          <w:tab w:val="left" w:pos="288"/>
        </w:tabs>
        <w:ind w:left="720" w:hanging="432"/>
        <w:rPr/>
      </w:pPr>
      <w:r w:rsidDel="00000000" w:rsidR="00000000" w:rsidRPr="00000000">
        <w:rPr>
          <w:rtl w:val="0"/>
        </w:rPr>
        <w:t xml:space="preserve">Risk Assessment</w:t>
      </w:r>
    </w:p>
    <w:p w:rsidR="00000000" w:rsidDel="00000000" w:rsidP="00000000" w:rsidRDefault="00000000" w:rsidRPr="00000000" w14:paraId="0000009A">
      <w:pPr>
        <w:numPr>
          <w:ilvl w:val="5"/>
          <w:numId w:val="3"/>
        </w:numPr>
        <w:tabs>
          <w:tab w:val="left" w:pos="288"/>
        </w:tabs>
        <w:ind w:left="720" w:hanging="432"/>
        <w:rPr/>
      </w:pPr>
      <w:r w:rsidDel="00000000" w:rsidR="00000000" w:rsidRPr="00000000">
        <w:rPr>
          <w:rtl w:val="0"/>
        </w:rPr>
        <w:t xml:space="preserve">Assembly, Preflight, Launch, and Recovery Checklists</w:t>
      </w:r>
    </w:p>
    <w:p w:rsidR="00000000" w:rsidDel="00000000" w:rsidP="00000000" w:rsidRDefault="00000000" w:rsidRPr="00000000" w14:paraId="0000009B">
      <w:pPr>
        <w:numPr>
          <w:ilvl w:val="5"/>
          <w:numId w:val="3"/>
        </w:numPr>
        <w:tabs>
          <w:tab w:val="left" w:pos="288"/>
        </w:tabs>
        <w:ind w:left="720" w:hanging="432"/>
        <w:rPr/>
      </w:pPr>
      <w:r w:rsidDel="00000000" w:rsidR="00000000" w:rsidRPr="00000000">
        <w:rPr>
          <w:rtl w:val="0"/>
        </w:rPr>
        <w:t xml:space="preserve">Engineering Drawings</w:t>
      </w:r>
    </w:p>
    <w:p w:rsidR="00000000" w:rsidDel="00000000" w:rsidP="00000000" w:rsidRDefault="00000000" w:rsidRPr="00000000" w14:paraId="0000009C">
      <w:pPr>
        <w:numPr>
          <w:ilvl w:val="0"/>
          <w:numId w:val="3"/>
        </w:numPr>
        <w:tabs>
          <w:tab w:val="left" w:pos="288"/>
        </w:tabs>
        <w:spacing w:before="240" w:lineRule="auto"/>
        <w:ind w:left="0" w:firstLine="0"/>
        <w:rPr>
          <w:b w:val="1"/>
        </w:rPr>
      </w:pPr>
      <w:r w:rsidDel="00000000" w:rsidR="00000000" w:rsidRPr="00000000">
        <w:rPr>
          <w:b w:val="1"/>
          <w:rtl w:val="0"/>
        </w:rPr>
        <w:t xml:space="preserve">List of References</w:t>
      </w:r>
      <w:r w:rsidDel="00000000" w:rsidR="00000000" w:rsidRPr="00000000">
        <w:rPr>
          <w:rtl w:val="0"/>
        </w:rPr>
      </w:r>
    </w:p>
    <w:p w:rsidR="00000000" w:rsidDel="00000000" w:rsidP="00000000" w:rsidRDefault="00000000" w:rsidRPr="00000000" w14:paraId="0000009D">
      <w:pPr>
        <w:ind w:firstLine="288"/>
        <w:rPr>
          <w:sz w:val="18"/>
          <w:szCs w:val="18"/>
          <w:u w:val="single"/>
        </w:rPr>
      </w:pPr>
      <w:r w:rsidDel="00000000" w:rsidR="00000000" w:rsidRPr="00000000">
        <w:rPr>
          <w:sz w:val="18"/>
          <w:szCs w:val="18"/>
          <w:rtl w:val="0"/>
        </w:rPr>
        <w:t xml:space="preserve">[1] MAX6675 Cold-Junction-Compensated K-Thermocoupleto-Digital Converter (0°C to +1024°C). URL: </w:t>
      </w:r>
      <w:hyperlink r:id="rId16">
        <w:r w:rsidDel="00000000" w:rsidR="00000000" w:rsidRPr="00000000">
          <w:rPr>
            <w:sz w:val="18"/>
            <w:szCs w:val="18"/>
            <w:u w:val="single"/>
            <w:rtl w:val="0"/>
          </w:rPr>
          <w:t xml:space="preserve">https://datasheets.maximintegrated.com/en/ds/MAX6675.pdf</w:t>
        </w:r>
      </w:hyperlink>
      <w:r w:rsidDel="00000000" w:rsidR="00000000" w:rsidRPr="00000000">
        <w:rPr>
          <w:sz w:val="18"/>
          <w:szCs w:val="18"/>
          <w:rtl w:val="0"/>
        </w:rPr>
        <w:t xml:space="preserve"> [retrieved 22 April 2022].</w:t>
      </w:r>
      <w:r w:rsidDel="00000000" w:rsidR="00000000" w:rsidRPr="00000000">
        <w:rPr>
          <w:rtl w:val="0"/>
        </w:rPr>
      </w:r>
    </w:p>
    <w:p w:rsidR="00000000" w:rsidDel="00000000" w:rsidP="00000000" w:rsidRDefault="00000000" w:rsidRPr="00000000" w14:paraId="0000009E">
      <w:pPr>
        <w:ind w:firstLine="288"/>
        <w:rPr>
          <w:sz w:val="18"/>
          <w:szCs w:val="18"/>
        </w:rPr>
      </w:pPr>
      <w:r w:rsidDel="00000000" w:rsidR="00000000" w:rsidRPr="00000000">
        <w:rPr>
          <w:sz w:val="18"/>
          <w:szCs w:val="18"/>
          <w:rtl w:val="0"/>
        </w:rPr>
        <w:t xml:space="preserve">Lora 433MHz E32 433T 30D </w:t>
      </w:r>
      <w:hyperlink r:id="rId17">
        <w:r w:rsidDel="00000000" w:rsidR="00000000" w:rsidRPr="00000000">
          <w:rPr>
            <w:sz w:val="18"/>
            <w:szCs w:val="18"/>
            <w:u w:val="single"/>
            <w:rtl w:val="0"/>
          </w:rPr>
          <w:t xml:space="preserve">https://www.ebyte.com/downpdf.aspx?id=108</w:t>
        </w:r>
      </w:hyperlink>
      <w:r w:rsidDel="00000000" w:rsidR="00000000" w:rsidRPr="00000000">
        <w:rPr>
          <w:rtl w:val="0"/>
        </w:rPr>
      </w:r>
    </w:p>
    <w:p w:rsidR="00000000" w:rsidDel="00000000" w:rsidP="00000000" w:rsidRDefault="00000000" w:rsidRPr="00000000" w14:paraId="0000009F">
      <w:pPr>
        <w:ind w:firstLine="288"/>
        <w:rPr>
          <w:sz w:val="18"/>
          <w:szCs w:val="18"/>
        </w:rPr>
      </w:pPr>
      <w:r w:rsidDel="00000000" w:rsidR="00000000" w:rsidRPr="00000000">
        <w:rPr>
          <w:sz w:val="18"/>
          <w:szCs w:val="18"/>
          <w:rtl w:val="0"/>
        </w:rPr>
        <w:t xml:space="preserve">Lora 433MHz E32 433T 20D </w:t>
      </w:r>
      <w:hyperlink r:id="rId18">
        <w:r w:rsidDel="00000000" w:rsidR="00000000" w:rsidRPr="00000000">
          <w:rPr>
            <w:sz w:val="18"/>
            <w:szCs w:val="18"/>
            <w:u w:val="single"/>
            <w:rtl w:val="0"/>
          </w:rPr>
          <w:t xml:space="preserve">https://www.ebyte.com/en/downpdf.aspx?id=660</w:t>
        </w:r>
      </w:hyperlink>
      <w:r w:rsidDel="00000000" w:rsidR="00000000" w:rsidRPr="00000000">
        <w:rPr>
          <w:rtl w:val="0"/>
        </w:rPr>
      </w:r>
    </w:p>
    <w:p w:rsidR="00000000" w:rsidDel="00000000" w:rsidP="00000000" w:rsidRDefault="00000000" w:rsidRPr="00000000" w14:paraId="000000A0">
      <w:pPr>
        <w:ind w:firstLine="288"/>
        <w:rPr>
          <w:sz w:val="18"/>
          <w:szCs w:val="18"/>
        </w:rPr>
      </w:pPr>
      <w:r w:rsidDel="00000000" w:rsidR="00000000" w:rsidRPr="00000000">
        <w:rPr>
          <w:sz w:val="18"/>
          <w:szCs w:val="18"/>
          <w:rtl w:val="0"/>
        </w:rPr>
        <w:t xml:space="preserve">NEO-6 u-blox 6 GPS Modules </w:t>
      </w:r>
      <w:hyperlink r:id="rId19">
        <w:r w:rsidDel="00000000" w:rsidR="00000000" w:rsidRPr="00000000">
          <w:rPr>
            <w:sz w:val="18"/>
            <w:szCs w:val="18"/>
            <w:u w:val="single"/>
            <w:rtl w:val="0"/>
          </w:rPr>
          <w:t xml:space="preserve">https://content.u-blox.com/sites/default/files/products/documents/NEO-6_DataSheet_%28GPS.G6-HW-09005%29.pdf?utm_source=en%2Fimages%2Fdownloads%2FProduct_Docs%2FNEO-6_DataSheet_%28GPS.G6-HW-09005%29.pdf</w:t>
        </w:r>
      </w:hyperlink>
      <w:r w:rsidDel="00000000" w:rsidR="00000000" w:rsidRPr="00000000">
        <w:rPr>
          <w:sz w:val="18"/>
          <w:szCs w:val="18"/>
          <w:rtl w:val="0"/>
        </w:rPr>
        <w:t xml:space="preserve"> </w:t>
      </w:r>
    </w:p>
    <w:p w:rsidR="00000000" w:rsidDel="00000000" w:rsidP="00000000" w:rsidRDefault="00000000" w:rsidRPr="00000000" w14:paraId="000000A1">
      <w:pPr>
        <w:ind w:firstLine="288"/>
        <w:rPr>
          <w:sz w:val="18"/>
          <w:szCs w:val="18"/>
        </w:rPr>
      </w:pPr>
      <w:r w:rsidDel="00000000" w:rsidR="00000000" w:rsidRPr="00000000">
        <w:rPr>
          <w:sz w:val="18"/>
          <w:szCs w:val="18"/>
          <w:rtl w:val="0"/>
        </w:rPr>
        <w:t xml:space="preserve">MPU-9250 Product Specification </w:t>
      </w:r>
      <w:hyperlink r:id="rId20">
        <w:r w:rsidDel="00000000" w:rsidR="00000000" w:rsidRPr="00000000">
          <w:rPr>
            <w:sz w:val="18"/>
            <w:szCs w:val="18"/>
            <w:u w:val="single"/>
            <w:rtl w:val="0"/>
          </w:rPr>
          <w:t xml:space="preserve">https://invensense.tdk.com/wp-content/uploads/2015/02/PS-MPU-9250A-01-v1.1.pdf</w:t>
        </w:r>
      </w:hyperlink>
      <w:r w:rsidDel="00000000" w:rsidR="00000000" w:rsidRPr="00000000">
        <w:rPr>
          <w:sz w:val="18"/>
          <w:szCs w:val="18"/>
          <w:rtl w:val="0"/>
        </w:rPr>
        <w:t xml:space="preserve"> </w:t>
      </w:r>
    </w:p>
    <w:p w:rsidR="00000000" w:rsidDel="00000000" w:rsidP="00000000" w:rsidRDefault="00000000" w:rsidRPr="00000000" w14:paraId="000000A2">
      <w:pPr>
        <w:ind w:firstLine="288"/>
        <w:rPr>
          <w:sz w:val="18"/>
          <w:szCs w:val="18"/>
        </w:rPr>
      </w:pPr>
      <w:r w:rsidDel="00000000" w:rsidR="00000000" w:rsidRPr="00000000">
        <w:rPr>
          <w:sz w:val="18"/>
          <w:szCs w:val="18"/>
          <w:rtl w:val="0"/>
        </w:rPr>
        <w:t xml:space="preserve">BMP280 Digital Pressure Sensor </w:t>
      </w:r>
      <w:hyperlink r:id="rId21">
        <w:r w:rsidDel="00000000" w:rsidR="00000000" w:rsidRPr="00000000">
          <w:rPr>
            <w:sz w:val="18"/>
            <w:szCs w:val="18"/>
            <w:u w:val="single"/>
            <w:rtl w:val="0"/>
          </w:rPr>
          <w:t xml:space="preserve">https://cdn-shop.adafruit.com/datasheets/BST-BMP280-DS001-11.pdf</w:t>
        </w:r>
      </w:hyperlink>
      <w:r w:rsidDel="00000000" w:rsidR="00000000" w:rsidRPr="00000000">
        <w:rPr>
          <w:sz w:val="18"/>
          <w:szCs w:val="18"/>
          <w:rtl w:val="0"/>
        </w:rPr>
        <w:t xml:space="preserve"> </w:t>
      </w:r>
    </w:p>
    <w:p w:rsidR="00000000" w:rsidDel="00000000" w:rsidP="00000000" w:rsidRDefault="00000000" w:rsidRPr="00000000" w14:paraId="000000A3">
      <w:pPr>
        <w:pStyle w:val="Heading2"/>
        <w:shd w:fill="ffffff" w:val="clear"/>
        <w:spacing w:before="0" w:lineRule="auto"/>
        <w:ind w:left="0" w:firstLine="0"/>
        <w:rPr>
          <w:rFonts w:ascii="Arial" w:cs="Arial" w:eastAsia="Arial" w:hAnsi="Arial"/>
          <w:sz w:val="34"/>
          <w:szCs w:val="34"/>
          <w:u w:val="single"/>
        </w:rPr>
      </w:pPr>
      <w:bookmarkStart w:colFirst="0" w:colLast="0" w:name="_ne3kj7930fch" w:id="0"/>
      <w:bookmarkEnd w:id="0"/>
      <w:r w:rsidDel="00000000" w:rsidR="00000000" w:rsidRPr="00000000">
        <w:rPr>
          <w:b w:val="0"/>
          <w:sz w:val="18"/>
          <w:szCs w:val="18"/>
          <w:rtl w:val="0"/>
        </w:rPr>
        <w:t xml:space="preserve">      </w:t>
      </w:r>
      <w:r w:rsidDel="00000000" w:rsidR="00000000" w:rsidRPr="00000000">
        <w:rPr>
          <w:b w:val="0"/>
          <w:sz w:val="18"/>
          <w:szCs w:val="18"/>
          <w:rtl w:val="0"/>
        </w:rPr>
        <w:t xml:space="preserve">ATMEGA328P-PU </w:t>
      </w:r>
      <w:hyperlink r:id="rId22">
        <w:r w:rsidDel="00000000" w:rsidR="00000000" w:rsidRPr="00000000">
          <w:rPr>
            <w:b w:val="0"/>
            <w:sz w:val="18"/>
            <w:szCs w:val="18"/>
            <w:u w:val="single"/>
            <w:rtl w:val="0"/>
          </w:rPr>
          <w:t xml:space="preserve">https://pdf1.alldatasheetpt.com/datasheet-pdf/view/392289/ATMEL/ATMEGA328P-PU.html</w:t>
        </w:r>
      </w:hyperlink>
      <w:r w:rsidDel="00000000" w:rsidR="00000000" w:rsidRPr="00000000">
        <w:rPr>
          <w:rtl w:val="0"/>
        </w:rPr>
      </w:r>
    </w:p>
    <w:p w:rsidR="00000000" w:rsidDel="00000000" w:rsidP="00000000" w:rsidRDefault="00000000" w:rsidRPr="00000000" w14:paraId="000000A4">
      <w:pPr>
        <w:ind w:firstLine="288"/>
        <w:rPr>
          <w:sz w:val="18"/>
          <w:szCs w:val="18"/>
        </w:rPr>
      </w:pPr>
      <w:r w:rsidDel="00000000" w:rsidR="00000000" w:rsidRPr="00000000">
        <w:rPr>
          <w:sz w:val="18"/>
          <w:szCs w:val="18"/>
          <w:rtl w:val="0"/>
        </w:rPr>
        <w:t xml:space="preserve">Adafruit Arduino Libraries </w:t>
      </w:r>
      <w:hyperlink r:id="rId23">
        <w:r w:rsidDel="00000000" w:rsidR="00000000" w:rsidRPr="00000000">
          <w:rPr>
            <w:sz w:val="18"/>
            <w:szCs w:val="18"/>
            <w:u w:val="single"/>
            <w:rtl w:val="0"/>
          </w:rPr>
          <w:t xml:space="preserve">https://learn.adafruit.com/adafruit-all-about-arduino-libraries-install-use</w:t>
        </w:r>
      </w:hyperlink>
      <w:r w:rsidDel="00000000" w:rsidR="00000000" w:rsidRPr="00000000">
        <w:rPr>
          <w:sz w:val="18"/>
          <w:szCs w:val="18"/>
          <w:rtl w:val="0"/>
        </w:rPr>
        <w:t xml:space="preserve"> </w:t>
      </w:r>
    </w:p>
    <w:p w:rsidR="00000000" w:rsidDel="00000000" w:rsidP="00000000" w:rsidRDefault="00000000" w:rsidRPr="00000000" w14:paraId="000000A5">
      <w:pPr>
        <w:pStyle w:val="Heading1"/>
        <w:keepNext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66.0869565217391" w:lineRule="auto"/>
        <w:jc w:val="left"/>
        <w:rPr>
          <w:b w:val="0"/>
          <w:sz w:val="18"/>
          <w:szCs w:val="18"/>
          <w:u w:val="single"/>
        </w:rPr>
      </w:pPr>
      <w:bookmarkStart w:colFirst="0" w:colLast="0" w:name="_9wn15k6j4vub" w:id="1"/>
      <w:bookmarkEnd w:id="1"/>
      <w:r w:rsidDel="00000000" w:rsidR="00000000" w:rsidRPr="00000000">
        <w:rPr>
          <w:b w:val="0"/>
          <w:sz w:val="18"/>
          <w:szCs w:val="18"/>
          <w:rtl w:val="0"/>
        </w:rPr>
        <w:t xml:space="preserve">      [9] </w:t>
      </w:r>
      <w:r w:rsidDel="00000000" w:rsidR="00000000" w:rsidRPr="00000000">
        <w:rPr>
          <w:b w:val="0"/>
          <w:sz w:val="18"/>
          <w:szCs w:val="18"/>
          <w:rtl w:val="0"/>
        </w:rPr>
        <w:t xml:space="preserve">Make Your Weighing Scale Hack Using Arduino and Hx711. URL: </w:t>
      </w:r>
      <w:hyperlink r:id="rId24">
        <w:r w:rsidDel="00000000" w:rsidR="00000000" w:rsidRPr="00000000">
          <w:rPr>
            <w:b w:val="0"/>
            <w:sz w:val="18"/>
            <w:szCs w:val="18"/>
            <w:u w:val="single"/>
            <w:rtl w:val="0"/>
          </w:rPr>
          <w:t xml:space="preserve">https://www.instructables.com/Make-your-weighing-scale-hack-using-arduino/</w:t>
        </w:r>
      </w:hyperlink>
      <w:r w:rsidDel="00000000" w:rsidR="00000000" w:rsidRPr="00000000">
        <w:rPr>
          <w:b w:val="0"/>
          <w:sz w:val="18"/>
          <w:szCs w:val="18"/>
          <w:u w:val="single"/>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footerReference r:id="rId25" w:type="default"/>
      <w:footerReference r:id="rId26" w:type="even"/>
      <w:pgSz w:h="15840" w:w="12240"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Noto Sans Symbol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pos="4320"/>
        <w:tab w:val="right" w:pos="8640"/>
      </w:tabs>
      <w:jc w:val="center"/>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pos="4320"/>
        <w:tab w:val="right" w:pos="8640"/>
      </w:tabs>
      <w:jc w:val="cente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pos="4320"/>
        <w:tab w:val="right" w:pos="8640"/>
      </w:tabs>
      <w:jc w:val="center"/>
      <w:rPr>
        <w:color w:val="000000"/>
      </w:rPr>
    </w:pPr>
    <w:r w:rsidDel="00000000" w:rsidR="00000000" w:rsidRPr="00000000">
      <w:rPr>
        <w:color w:val="000000"/>
        <w:rtl w:val="0"/>
      </w:rPr>
      <w:t xml:space="preserve">Latin American Space Challenge</w:t>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A9">
      <w:pPr>
        <w:rPr/>
      </w:pPr>
      <w:r w:rsidDel="00000000" w:rsidR="00000000" w:rsidRPr="00000000">
        <w:rPr>
          <w:rStyle w:val="FootnoteReference"/>
          <w:vertAlign w:val="superscript"/>
        </w:rPr>
        <w:footnoteRef/>
      </w:r>
      <w:r w:rsidDel="00000000" w:rsidR="00000000" w:rsidRPr="00000000">
        <w:rPr>
          <w:rtl w:val="0"/>
        </w:rPr>
        <w:t xml:space="preserve"> Insert Title, Department Name, and Address/Mail Stop for first author.</w:t>
      </w:r>
    </w:p>
  </w:footnote>
  <w:footnote w:id="1">
    <w:p w:rsidR="00000000" w:rsidDel="00000000" w:rsidP="00000000" w:rsidRDefault="00000000" w:rsidRPr="00000000" w14:paraId="000000AA">
      <w:pPr>
        <w:rPr/>
      </w:pPr>
      <w:r w:rsidDel="00000000" w:rsidR="00000000" w:rsidRPr="00000000">
        <w:rPr>
          <w:rStyle w:val="FootnoteReference"/>
          <w:vertAlign w:val="superscript"/>
        </w:rPr>
        <w:footnoteRef/>
      </w:r>
      <w:r w:rsidDel="00000000" w:rsidR="00000000" w:rsidRPr="00000000">
        <w:rPr>
          <w:rtl w:val="0"/>
        </w:rPr>
        <w:t xml:space="preserve"> Insert Title, Department Name, and Address/Mail Stop for second author.</w:t>
      </w:r>
    </w:p>
  </w:footnote>
  <w:footnote w:id="2">
    <w:p w:rsidR="00000000" w:rsidDel="00000000" w:rsidP="00000000" w:rsidRDefault="00000000" w:rsidRPr="00000000" w14:paraId="000000AB">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Insert Title, Department Name, and Address/Mail Stop for third author.</w:t>
      </w:r>
    </w:p>
  </w:footnote>
  <w:footnote w:id="3">
    <w:p w:rsidR="00000000" w:rsidDel="00000000" w:rsidP="00000000" w:rsidRDefault="00000000" w:rsidRPr="00000000" w14:paraId="000000AC">
      <w:pPr>
        <w:rPr/>
      </w:pPr>
      <w:r w:rsidDel="00000000" w:rsidR="00000000" w:rsidRPr="00000000">
        <w:rPr>
          <w:rStyle w:val="FootnoteReference"/>
          <w:vertAlign w:val="superscript"/>
        </w:rPr>
        <w:footnoteRef/>
      </w:r>
      <w:r w:rsidDel="00000000" w:rsidR="00000000" w:rsidRPr="00000000">
        <w:rPr>
          <w:rtl w:val="0"/>
        </w:rPr>
        <w:t xml:space="preserve"> Insert Title, Department Name, and Address/Mail Stop for fourth author (etc.).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0" w:firstLine="0"/>
      </w:pPr>
      <w:rPr>
        <w:rFonts w:ascii="Times New Roman" w:cs="Times New Roman" w:eastAsia="Times New Roman" w:hAnsi="Times New Roman"/>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upperLetter"/>
      <w:lvlText w:val="%1."/>
      <w:lvlJc w:val="left"/>
      <w:pPr>
        <w:ind w:left="0" w:firstLine="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88" w:firstLine="0"/>
      </w:pPr>
      <w:rPr/>
    </w:lvl>
    <w:lvl w:ilvl="3">
      <w:start w:val="1"/>
      <w:numFmt w:val="lowerLetter"/>
      <w:lvlText w:val="%4)"/>
      <w:lvlJc w:val="left"/>
      <w:pPr>
        <w:ind w:left="288" w:firstLine="0"/>
      </w:pPr>
      <w:rPr/>
    </w:lvl>
    <w:lvl w:ilvl="4">
      <w:start w:val="1"/>
      <w:numFmt w:val="lowerLetter"/>
      <w:lvlText w:val="%5."/>
      <w:lvlJc w:val="left"/>
      <w:pPr>
        <w:ind w:left="288" w:firstLine="0"/>
      </w:pPr>
      <w:rPr/>
    </w:lvl>
    <w:lvl w:ilvl="5">
      <w:start w:val="1"/>
      <w:numFmt w:val="decimal"/>
      <w:lvlText w:val="%6)"/>
      <w:lvlJc w:val="left"/>
      <w:pPr>
        <w:ind w:left="720" w:hanging="432"/>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before="240" w:lineRule="auto"/>
      <w:ind w:left="0" w:firstLine="0"/>
      <w:jc w:val="center"/>
    </w:pPr>
    <w:rPr>
      <w:b w:val="1"/>
      <w:sz w:val="22"/>
      <w:szCs w:val="22"/>
    </w:rPr>
  </w:style>
  <w:style w:type="paragraph" w:styleId="Heading2">
    <w:name w:val="heading 2"/>
    <w:basedOn w:val="Normal"/>
    <w:next w:val="Normal"/>
    <w:pPr>
      <w:tabs>
        <w:tab w:val="left" w:pos="288"/>
      </w:tabs>
      <w:spacing w:before="240" w:lineRule="auto"/>
      <w:ind w:left="720" w:hanging="720"/>
    </w:pPr>
    <w:rPr>
      <w:b w:val="1"/>
    </w:rPr>
  </w:style>
  <w:style w:type="paragraph" w:styleId="Heading3">
    <w:name w:val="heading 3"/>
    <w:basedOn w:val="Normal"/>
    <w:next w:val="Normal"/>
    <w:pPr>
      <w:keepNext w:val="1"/>
      <w:tabs>
        <w:tab w:val="left" w:pos="288"/>
      </w:tabs>
    </w:pPr>
    <w:rPr>
      <w:i w:val="1"/>
    </w:rPr>
  </w:style>
  <w:style w:type="paragraph" w:styleId="Heading4">
    <w:name w:val="heading 4"/>
    <w:basedOn w:val="Normal"/>
    <w:next w:val="Normal"/>
    <w:pPr>
      <w:keepNext w:val="1"/>
      <w:jc w:val="center"/>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480" w:lineRule="auto"/>
      <w:jc w:val="center"/>
    </w:pPr>
    <w:rPr>
      <w:b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nvensense.tdk.com/wp-content/uploads/2015/02/PS-MPU-9250A-01-v1.1.pdf" TargetMode="External"/><Relationship Id="rId22" Type="http://schemas.openxmlformats.org/officeDocument/2006/relationships/hyperlink" Target="https://pdf1.alldatasheetpt.com/datasheet-pdf/view/392289/ATMEL/ATMEGA328P-PU.html" TargetMode="External"/><Relationship Id="rId21" Type="http://schemas.openxmlformats.org/officeDocument/2006/relationships/hyperlink" Target="https://cdn-shop.adafruit.com/datasheets/BST-BMP280-DS001-11.pdf" TargetMode="External"/><Relationship Id="rId24" Type="http://schemas.openxmlformats.org/officeDocument/2006/relationships/hyperlink" Target="https://www.instructables.com/Make-your-weighing-scale-hack-using-arduino/" TargetMode="External"/><Relationship Id="rId23" Type="http://schemas.openxmlformats.org/officeDocument/2006/relationships/hyperlink" Target="https://learn.adafruit.com/adafruit-all-about-arduino-libraries-install-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jp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hyperlink" Target="https://www.ebyte.com/downpdf.aspx?id=108" TargetMode="External"/><Relationship Id="rId16" Type="http://schemas.openxmlformats.org/officeDocument/2006/relationships/hyperlink" Target="https://datasheets.maximintegrated.com/en/ds/MAX6675.pdf" TargetMode="External"/><Relationship Id="rId19" Type="http://schemas.openxmlformats.org/officeDocument/2006/relationships/hyperlink" Target="https://content.u-blox.com/sites/default/files/products/documents/NEO-6_DataSheet_%28GPS.G6-HW-09005%29.pdf?utm_source=en%2Fimages%2Fdownloads%2FProduct_Docs%2FNEO-6_DataSheet_%28GPS.G6-HW-09005%29.pdf" TargetMode="External"/><Relationship Id="rId18" Type="http://schemas.openxmlformats.org/officeDocument/2006/relationships/hyperlink" Target="https://www.ebyte.com/en/downpdf.aspx?id=6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