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358DD3D0" w14:textId="699A723F" w:rsidR="00E127C6" w:rsidRDefault="00284C66" w:rsidP="00A642AE">
      <w:pPr>
        <w:pStyle w:val="Subtitle"/>
      </w:pPr>
      <w:r>
        <w:t>Τράπεζες</w:t>
      </w:r>
    </w:p>
    <w:p w14:paraId="48C7DC2B" w14:textId="2D94C858" w:rsidR="00C519A1" w:rsidRPr="00515616" w:rsidRDefault="00A15A39" w:rsidP="004276A5">
      <w:pPr>
        <w:pStyle w:val="Heading1"/>
      </w:pPr>
      <w:bookmarkStart w:id="0" w:name="_Hlk88332866"/>
      <w:r>
        <w:t>Σύνοψη</w:t>
      </w:r>
      <w:bookmarkEnd w:id="0"/>
      <w:r>
        <w:t xml:space="preserve"> επιχειρησιακού περιβάλλοντος</w:t>
      </w:r>
    </w:p>
    <w:p w14:paraId="36563AFC" w14:textId="2E35F10D" w:rsidR="00C519A1" w:rsidRPr="00A10F7D" w:rsidRDefault="00BE4961" w:rsidP="00BE4961">
      <w:pPr>
        <w:pStyle w:val="Heading2"/>
      </w:pPr>
      <w:r>
        <w:t>1.1</w:t>
      </w:r>
      <w:r>
        <w:tab/>
      </w:r>
      <w:r w:rsidR="00A15A39">
        <w:t>Ε</w:t>
      </w:r>
      <w:r w:rsidR="001E6AA0">
        <w:t>πιχειρησιακοί στόχοι</w:t>
      </w:r>
      <w:r w:rsidR="00A15A39">
        <w:t xml:space="preserve"> </w:t>
      </w:r>
    </w:p>
    <w:p w14:paraId="28D0D4DC" w14:textId="24C2ED30" w:rsidR="00895A8A" w:rsidRPr="0044167E" w:rsidRDefault="00284C66" w:rsidP="00284C66">
      <w:pPr>
        <w:jc w:val="both"/>
      </w:pPr>
      <w:r>
        <w:t xml:space="preserve">Το παρόν </w:t>
      </w:r>
      <w:r>
        <w:rPr>
          <w:lang w:val="en-US"/>
        </w:rPr>
        <w:t>project</w:t>
      </w:r>
      <w:r w:rsidRPr="00433A68">
        <w:t xml:space="preserve"> </w:t>
      </w:r>
      <w:r>
        <w:t xml:space="preserve">αφορά στην υλοποίηση εφαρμογής με σκοπό την επίτευξη της διαλειτουργικότητας μεταξύ διαφορετικών συστημάτων αυτόματης διέλευσης στα διόδια. Ο λόγος εμπλοκής των τραπεζών στη συγκεκριμένη εφαρμογή είναι η αποκόμιση προμήθειας μέσω των τραπεζικών συναλλαγών που θα πραγματοποιούνται στο περιβάλλον της εφαρμογής. Η συμμετοχή ενός τραπεζικού οργανισμού κρίνεται απαραίτητη για τη λειτουργία της εφαρμογής καθώς προσφέρει την επιλογή της ηλεκτρονικής φόρτισης του </w:t>
      </w:r>
      <w:r w:rsidR="0044167E">
        <w:rPr>
          <w:lang w:val="en-US"/>
        </w:rPr>
        <w:t>tag</w:t>
      </w:r>
      <w:r w:rsidR="0044167E" w:rsidRPr="0044167E">
        <w:t xml:space="preserve"> </w:t>
      </w:r>
      <w:r w:rsidR="0044167E">
        <w:t>αλλά κυρίως αναλαμβάνει τις επιμέρους οφειλές μεταξύ διαφορετικών παρόχων μετά από κάθε διέλευση.</w:t>
      </w:r>
    </w:p>
    <w:p w14:paraId="1A753A70" w14:textId="032F7015" w:rsidR="00C519A1" w:rsidRDefault="00BE4961" w:rsidP="00BE4961">
      <w:pPr>
        <w:pStyle w:val="Heading2"/>
      </w:pPr>
      <w:r>
        <w:t>1.2</w:t>
      </w:r>
      <w:r>
        <w:tab/>
      </w:r>
      <w:r w:rsidR="00E127C6">
        <w:t>Περίγραμμα</w:t>
      </w:r>
      <w:r w:rsidR="00C519A1">
        <w:t xml:space="preserve"> επιχειρησιακών λειτουργιών</w:t>
      </w:r>
    </w:p>
    <w:p w14:paraId="078C9121" w14:textId="37A78381" w:rsidR="00A15A39" w:rsidRDefault="00F03247" w:rsidP="00A15A39">
      <w:r>
        <w:t xml:space="preserve">Η υπηρεσία θα πρέπει να πραγματοποιεί πληρωμές μεταξύ των αυτοκινητοδρόμων ανά τακτά χρονικά διαστήματα (στο τέλος κάθε μέρας ή εάν δεν υπάρχει διαθεσιμότητα συστήματος όποτε υπάρξει). Για την ανάγκη αυτή θα πρέπει οι τράπεζες οι οποίες αναλαμβάνουν την πληρωμή αυτή να μπορούν να αποκτήσουν πρόσβαση στα δεδομένα οφειλών μεταξύ των εταιριών-λειτουργών και να πραγματοποιούν την κατάλληλη </w:t>
      </w:r>
      <w:r w:rsidR="00190EBA">
        <w:t xml:space="preserve">πληρωμή, επομένως </w:t>
      </w:r>
      <w:r w:rsidR="00AE3B36">
        <w:t>αρκεί ένας τύπος χρήστη ο οποίος θα λέγεται «Χρήστης για πληρωμές».</w:t>
      </w:r>
    </w:p>
    <w:p w14:paraId="306CC867" w14:textId="39B5AC91" w:rsidR="00AE3B36" w:rsidRDefault="00AE3B36" w:rsidP="00A15A39">
      <w:r>
        <w:t>Οι λειτουργία στην οποία έχουν πρόσβαση οι τραπεζικοί φορείς:</w:t>
      </w:r>
    </w:p>
    <w:p w14:paraId="17CDAB7A" w14:textId="3CE9A4F4" w:rsidR="00AE3B36" w:rsidRDefault="00AE3B36" w:rsidP="00AE3B36">
      <w:pPr>
        <w:pStyle w:val="ListParagraph"/>
        <w:numPr>
          <w:ilvl w:val="0"/>
          <w:numId w:val="20"/>
        </w:numPr>
      </w:pPr>
      <w:r>
        <w:t>Πληρωμή οφειλών μεταξύ λειτουργών αυτοκινητοδρόμων</w:t>
      </w:r>
      <w:r w:rsidR="00FB67BF">
        <w:t>.</w:t>
      </w:r>
    </w:p>
    <w:p w14:paraId="6A6A0200" w14:textId="2B701929" w:rsidR="00FB67BF" w:rsidRDefault="00FB67BF" w:rsidP="00FB67BF">
      <w:r>
        <w:t>Ακολουθεί</w:t>
      </w:r>
      <w:r w:rsidRPr="00FB67BF">
        <w:t xml:space="preserve"> </w:t>
      </w:r>
      <w:r>
        <w:t>παρακάτω το</w:t>
      </w:r>
      <w:r w:rsidRPr="00FB67BF">
        <w:t xml:space="preserve"> </w:t>
      </w:r>
      <w:r>
        <w:rPr>
          <w:lang w:val="en-US"/>
        </w:rPr>
        <w:t>UML</w:t>
      </w:r>
      <w:r w:rsidRPr="00FB67BF">
        <w:t xml:space="preserve"> </w:t>
      </w:r>
      <w:r>
        <w:rPr>
          <w:lang w:val="en-US"/>
        </w:rPr>
        <w:t>Activity</w:t>
      </w:r>
      <w:r w:rsidRPr="00FB67BF">
        <w:t xml:space="preserve"> </w:t>
      </w:r>
      <w:r w:rsidR="006B52A7">
        <w:t xml:space="preserve">και το </w:t>
      </w:r>
      <w:r w:rsidR="006B52A7">
        <w:rPr>
          <w:lang w:val="en-US"/>
        </w:rPr>
        <w:t>Sequence</w:t>
      </w:r>
      <w:r w:rsidR="006B52A7" w:rsidRPr="006B52A7">
        <w:t xml:space="preserve"> </w:t>
      </w:r>
      <w:r>
        <w:rPr>
          <w:lang w:val="en-US"/>
        </w:rPr>
        <w:t>Diagram</w:t>
      </w:r>
      <w:r w:rsidRPr="00FB67BF">
        <w:t>:</w:t>
      </w:r>
    </w:p>
    <w:p w14:paraId="5159251E" w14:textId="5999DF6F" w:rsidR="00B4309C" w:rsidRDefault="006B52A7" w:rsidP="00B4309C">
      <w:pPr>
        <w:jc w:val="center"/>
      </w:pPr>
      <w:r>
        <w:rPr>
          <w:noProof/>
        </w:rPr>
        <w:lastRenderedPageBreak/>
        <w:drawing>
          <wp:inline distT="0" distB="0" distL="0" distR="0" wp14:anchorId="6D081FB4" wp14:editId="6BB526C9">
            <wp:extent cx="3019425" cy="862965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8629650"/>
                    </a:xfrm>
                    <a:prstGeom prst="rect">
                      <a:avLst/>
                    </a:prstGeom>
                    <a:noFill/>
                    <a:ln>
                      <a:noFill/>
                    </a:ln>
                  </pic:spPr>
                </pic:pic>
              </a:graphicData>
            </a:graphic>
          </wp:inline>
        </w:drawing>
      </w:r>
    </w:p>
    <w:p w14:paraId="7F1D884D" w14:textId="7611FA77" w:rsidR="006B52A7" w:rsidRDefault="006B52A7" w:rsidP="00B4309C">
      <w:pPr>
        <w:jc w:val="center"/>
      </w:pPr>
      <w:r w:rsidRPr="00797080">
        <w:lastRenderedPageBreak/>
        <w:drawing>
          <wp:inline distT="0" distB="0" distL="0" distR="0" wp14:anchorId="2AC2B12D" wp14:editId="0A13CE43">
            <wp:extent cx="5608806" cy="6073666"/>
            <wp:effectExtent l="0" t="0" r="0" b="381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8"/>
                    <a:stretch>
                      <a:fillRect/>
                    </a:stretch>
                  </pic:blipFill>
                  <pic:spPr>
                    <a:xfrm>
                      <a:off x="0" y="0"/>
                      <a:ext cx="5608806" cy="6073666"/>
                    </a:xfrm>
                    <a:prstGeom prst="rect">
                      <a:avLst/>
                    </a:prstGeom>
                  </pic:spPr>
                </pic:pic>
              </a:graphicData>
            </a:graphic>
          </wp:inline>
        </w:drawing>
      </w:r>
    </w:p>
    <w:p w14:paraId="294C947F" w14:textId="77777777" w:rsidR="00B4309C" w:rsidRPr="00FB67BF" w:rsidRDefault="00B4309C" w:rsidP="00B4309C">
      <w:pPr>
        <w:jc w:val="center"/>
      </w:pPr>
    </w:p>
    <w:p w14:paraId="050E7569" w14:textId="77777777" w:rsidR="00AE3B36" w:rsidRPr="00FB67BF" w:rsidRDefault="00AE3B36" w:rsidP="00AE3B36">
      <w:pPr>
        <w:pStyle w:val="ListParagraph"/>
      </w:pPr>
    </w:p>
    <w:p w14:paraId="15327030" w14:textId="0A8F2244" w:rsidR="00A15A39" w:rsidRDefault="00A15A39" w:rsidP="00A15A39">
      <w:pPr>
        <w:pStyle w:val="Heading2"/>
      </w:pPr>
      <w:r>
        <w:t>1.3</w:t>
      </w:r>
      <w:r>
        <w:tab/>
      </w:r>
      <w:r>
        <w:tab/>
        <w:t>Δείκτες ποιότητας</w:t>
      </w:r>
    </w:p>
    <w:p w14:paraId="302239FC" w14:textId="77FFEEA7" w:rsidR="0044167E" w:rsidRPr="0044167E" w:rsidRDefault="0044167E" w:rsidP="008326A6">
      <w:pPr>
        <w:tabs>
          <w:tab w:val="left" w:pos="2268"/>
        </w:tabs>
        <w:jc w:val="both"/>
      </w:pPr>
      <w:r>
        <w:t xml:space="preserve">Οι δείκτες που επιβεβαιώνουν την αυξημένη ποιότητα υπηρεσιών που προσφέρει η εφαρμογή στο παρόν εμπλεκόμενο μέρος είναι η συνεχής λήψη κριτικών από τους χρήστες της και η αναπροσαρμογή της στις νέες απαιτήσεις. </w:t>
      </w:r>
      <w:r w:rsidR="008326A6">
        <w:t>Επίσης θα αντλούνται σχόλια και παρατηρήσεις από τις συνεργαζόμενες εταιρείες διαχείρισης που θα συμβάλλουν στην καλύτερη επικοινωνία τυχόν προβλήματος ή καθυστερήσεων με τις οφειλές με την τράπεζα</w:t>
      </w:r>
      <w:r>
        <w:t>.</w:t>
      </w:r>
      <w:r w:rsidR="00F03247">
        <w:t xml:space="preserve"> </w:t>
      </w:r>
    </w:p>
    <w:p w14:paraId="3D14E382" w14:textId="05C26390" w:rsidR="00C519A1" w:rsidRDefault="00111202" w:rsidP="004276A5">
      <w:pPr>
        <w:pStyle w:val="Heading1"/>
      </w:pPr>
      <w:r>
        <w:t>Αναφορές</w:t>
      </w:r>
      <w:r w:rsidR="00686E19">
        <w:t xml:space="preserve"> - πηγές πληροφοριώ</w:t>
      </w:r>
      <w:r w:rsidR="008326A6">
        <w:t>ν</w:t>
      </w:r>
    </w:p>
    <w:p w14:paraId="085765ED" w14:textId="7F05E93A" w:rsidR="00A15A39" w:rsidRPr="00252015" w:rsidRDefault="008326A6" w:rsidP="00A15A39">
      <w:r>
        <w:t>Ν/Α</w:t>
      </w:r>
    </w:p>
    <w:p w14:paraId="6A6D3DE3" w14:textId="77777777" w:rsidR="00C519A1" w:rsidRDefault="00772CA3" w:rsidP="004276A5">
      <w:pPr>
        <w:pStyle w:val="Heading1"/>
      </w:pPr>
      <w:r>
        <w:lastRenderedPageBreak/>
        <w:t>Έ</w:t>
      </w:r>
      <w:r w:rsidR="00486BEA">
        <w:t>κθεση απαιτήσεων χρηστών</w:t>
      </w:r>
    </w:p>
    <w:p w14:paraId="18B90A1A" w14:textId="15466E14" w:rsidR="00A15A39" w:rsidRPr="008326A6" w:rsidRDefault="008326A6" w:rsidP="008326A6">
      <w:pPr>
        <w:jc w:val="both"/>
      </w:pPr>
      <w:r>
        <w:t xml:space="preserve">Οι απαιτήσεις που έχουν οι συνεργαζόμενες τράπεζες είναι η ασφαλής επικοινωνία των επιμέρους αποδεικτικών </w:t>
      </w:r>
      <w:r>
        <w:rPr>
          <w:lang w:val="en-US"/>
        </w:rPr>
        <w:t>statement</w:t>
      </w:r>
      <w:r>
        <w:t xml:space="preserve"> μεταξύ των εταιρειών διαχείρισης, ώστε να μην υπάρξουν διαρροές ευαίσθητων προσωπικών δεδομένων. Επίσης, κρίνουν απαραίτητη την </w:t>
      </w:r>
      <w:r w:rsidR="004E401F">
        <w:t>ακώλυτη</w:t>
      </w:r>
      <w:r>
        <w:t xml:space="preserve"> άντληση στοιχείων των λογαριασμών των τραπεζών ώστε </w:t>
      </w:r>
      <w:r w:rsidR="004E401F">
        <w:t>να προβαίνουν στις απαραίτητες δεσμεύσεις/ μεταφορές κεφαλαίων όταν χρειάζεται να αποτιμηθεί μία συναλλαγή.</w:t>
      </w:r>
    </w:p>
    <w:p w14:paraId="3975471A" w14:textId="5D321BBC" w:rsidR="00C519A1" w:rsidRDefault="00486BEA" w:rsidP="004276A5">
      <w:pPr>
        <w:pStyle w:val="Heading1"/>
      </w:pPr>
      <w:r>
        <w:t>Περιορισμοί</w:t>
      </w:r>
      <w:r w:rsidR="00772CA3">
        <w:t xml:space="preserve"> στο πλαίσιο του έργου</w:t>
      </w:r>
    </w:p>
    <w:p w14:paraId="665EE372" w14:textId="5834BC78" w:rsidR="004E401F" w:rsidRPr="004E401F" w:rsidRDefault="004E401F" w:rsidP="00C34B14">
      <w:pPr>
        <w:jc w:val="both"/>
      </w:pPr>
      <w:r>
        <w:t xml:space="preserve">Οι τράπεζες θέτουν ως περιορισμό την αδυναμία διαμοιρασμού ορισμένων προσωπικών δεδομένων για λόγους τήρησης </w:t>
      </w:r>
      <w:r>
        <w:rPr>
          <w:lang w:val="en-US"/>
        </w:rPr>
        <w:t>GDPR</w:t>
      </w:r>
      <w:r w:rsidRPr="004E401F">
        <w:t xml:space="preserve">. </w:t>
      </w:r>
      <w:r>
        <w:t>Επίσης, θέτουν συγκεκριμένο χρονικό όριο (10 ημερών?) μέσα στο οποίο θα προχωρήσουν στη μεταφορά χρημάτων μεταξύ των εταιρειών διαχείρισης.</w:t>
      </w:r>
    </w:p>
    <w:p w14:paraId="3AD6F624" w14:textId="1D752C29" w:rsidR="00221171" w:rsidRPr="00C87106" w:rsidRDefault="00515616" w:rsidP="00221171">
      <w:pPr>
        <w:pStyle w:val="Heading1"/>
      </w:pPr>
      <w:r>
        <w:t xml:space="preserve">Παράρτημα: ακρωνύμια και συντομογραφίες </w:t>
      </w:r>
    </w:p>
    <w:p w14:paraId="551C2BD2" w14:textId="77777777" w:rsidR="003A4744" w:rsidRPr="004A0732" w:rsidRDefault="003A4744" w:rsidP="003A4744">
      <w:pPr>
        <w:jc w:val="both"/>
      </w:pPr>
      <w:r>
        <w:rPr>
          <w:lang w:val="en-US"/>
        </w:rPr>
        <w:t>GDPR</w:t>
      </w:r>
      <w:r w:rsidRPr="004A0732">
        <w:t xml:space="preserve">: </w:t>
      </w:r>
      <w:r>
        <w:rPr>
          <w:lang w:val="en-US"/>
        </w:rPr>
        <w:t>O</w:t>
      </w:r>
      <w:r w:rsidRPr="004A0732">
        <w:t xml:space="preserve"> Γενικός Κανονισμός για την Προστασία των Δεδομένων (ΕΕ) 2016/679 (ΓΚΠΔ) είναι ένας κανονισμός στην νομοθεσία της ΕΕ για την προστασία των δεδομένων και την ιδιωτικότητα στην Ευρωπαϊκή Ένωση (ΕΕ) και στον Ευρωπαϊκό Οικονομικό Χώρο (ΕΟΧ). Αναφέρεται επίσης στη μεταφορά προσωπικών δεδομένων εκτός των χωρών της ΕΕ και του ΕΟΧ. Ο πρωταρχικός στόχος του </w:t>
      </w:r>
      <w:r w:rsidRPr="004A0732">
        <w:rPr>
          <w:lang w:val="en-US"/>
        </w:rPr>
        <w:t>GDPR</w:t>
      </w:r>
      <w:r w:rsidRPr="004A0732">
        <w:t xml:space="preserve"> είναι να δώσει στα άτομα τον έλεγχο των προσωπικών τους δεδομένων και να απλοποιήσει το ρυθμιστικό περιβάλλον για τις διεθνείς επιχειρήσεις ενοποιώντας τον κανονισμό εντός της Ευρωπαϊκής Ένωσης.</w:t>
      </w:r>
    </w:p>
    <w:p w14:paraId="24E48777" w14:textId="77777777" w:rsidR="00F82873" w:rsidRPr="003A4744" w:rsidRDefault="00F82873" w:rsidP="00C87106"/>
    <w:sectPr w:rsidR="00F82873" w:rsidRPr="003A4744" w:rsidSect="00383D14">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AD5B7" w14:textId="77777777" w:rsidR="008E6C92" w:rsidRDefault="008E6C92" w:rsidP="00651715">
      <w:pPr>
        <w:spacing w:before="0"/>
      </w:pPr>
      <w:r>
        <w:separator/>
      </w:r>
    </w:p>
  </w:endnote>
  <w:endnote w:type="continuationSeparator" w:id="0">
    <w:p w14:paraId="74F26B5B" w14:textId="77777777" w:rsidR="008E6C92" w:rsidRDefault="008E6C92"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0D8A" w14:textId="77777777" w:rsidR="00A15A39" w:rsidRDefault="00A15A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E130" w14:textId="5EF4ADC1"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w:t>
    </w:r>
    <w:r w:rsidR="00A15A39">
      <w:rPr>
        <w:sz w:val="18"/>
        <w:szCs w:val="18"/>
      </w:rPr>
      <w:t>1</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2827" w14:textId="77777777" w:rsidR="00A15A39" w:rsidRDefault="00A15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53A2" w14:textId="77777777" w:rsidR="008E6C92" w:rsidRDefault="008E6C92" w:rsidP="00651715">
      <w:pPr>
        <w:spacing w:before="0"/>
      </w:pPr>
      <w:r>
        <w:separator/>
      </w:r>
    </w:p>
  </w:footnote>
  <w:footnote w:type="continuationSeparator" w:id="0">
    <w:p w14:paraId="2A92D048" w14:textId="77777777" w:rsidR="008E6C92" w:rsidRDefault="008E6C92" w:rsidP="0065171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4CD0" w14:textId="77777777" w:rsidR="00A15A39" w:rsidRDefault="00A15A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5974" w14:textId="77777777" w:rsidR="00A15A39" w:rsidRDefault="00A15A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0F4E" w14:textId="77777777" w:rsidR="00A15A39" w:rsidRDefault="00A15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BA1E1D"/>
    <w:multiLevelType w:val="hybridMultilevel"/>
    <w:tmpl w:val="EE2A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C65BD0"/>
    <w:multiLevelType w:val="hybridMultilevel"/>
    <w:tmpl w:val="E092D0E8"/>
    <w:lvl w:ilvl="0" w:tplc="FD926E32">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8372A5A"/>
    <w:multiLevelType w:val="hybridMultilevel"/>
    <w:tmpl w:val="E4040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C9E1549"/>
    <w:multiLevelType w:val="hybridMultilevel"/>
    <w:tmpl w:val="E7764904"/>
    <w:lvl w:ilvl="0" w:tplc="EC68D75E">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4"/>
  </w:num>
  <w:num w:numId="4">
    <w:abstractNumId w:val="6"/>
  </w:num>
  <w:num w:numId="5">
    <w:abstractNumId w:val="9"/>
  </w:num>
  <w:num w:numId="6">
    <w:abstractNumId w:val="18"/>
  </w:num>
  <w:num w:numId="7">
    <w:abstractNumId w:val="10"/>
  </w:num>
  <w:num w:numId="8">
    <w:abstractNumId w:val="15"/>
  </w:num>
  <w:num w:numId="9">
    <w:abstractNumId w:val="3"/>
  </w:num>
  <w:num w:numId="10">
    <w:abstractNumId w:val="16"/>
  </w:num>
  <w:num w:numId="11">
    <w:abstractNumId w:val="8"/>
  </w:num>
  <w:num w:numId="12">
    <w:abstractNumId w:val="1"/>
  </w:num>
  <w:num w:numId="13">
    <w:abstractNumId w:val="17"/>
  </w:num>
  <w:num w:numId="14">
    <w:abstractNumId w:val="7"/>
  </w:num>
  <w:num w:numId="15">
    <w:abstractNumId w:val="11"/>
  </w:num>
  <w:num w:numId="16">
    <w:abstractNumId w:val="0"/>
  </w:num>
  <w:num w:numId="17">
    <w:abstractNumId w:val="19"/>
  </w:num>
  <w:num w:numId="18">
    <w:abstractNumId w:val="4"/>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0852"/>
    <w:rsid w:val="000523EE"/>
    <w:rsid w:val="000818FE"/>
    <w:rsid w:val="000D2A93"/>
    <w:rsid w:val="00111202"/>
    <w:rsid w:val="00147AA7"/>
    <w:rsid w:val="00190EBA"/>
    <w:rsid w:val="001966DA"/>
    <w:rsid w:val="001E6AA0"/>
    <w:rsid w:val="00221171"/>
    <w:rsid w:val="00252015"/>
    <w:rsid w:val="00284C66"/>
    <w:rsid w:val="002856B1"/>
    <w:rsid w:val="002C2A39"/>
    <w:rsid w:val="00383D14"/>
    <w:rsid w:val="0039461D"/>
    <w:rsid w:val="003A4744"/>
    <w:rsid w:val="00423EBF"/>
    <w:rsid w:val="004276A5"/>
    <w:rsid w:val="0044167E"/>
    <w:rsid w:val="004642BE"/>
    <w:rsid w:val="00476F2F"/>
    <w:rsid w:val="00486BEA"/>
    <w:rsid w:val="004B1A74"/>
    <w:rsid w:val="004E0E1F"/>
    <w:rsid w:val="004E401F"/>
    <w:rsid w:val="00502D10"/>
    <w:rsid w:val="0051233D"/>
    <w:rsid w:val="00515616"/>
    <w:rsid w:val="00556544"/>
    <w:rsid w:val="0057162D"/>
    <w:rsid w:val="005738CC"/>
    <w:rsid w:val="00580A8C"/>
    <w:rsid w:val="005928A4"/>
    <w:rsid w:val="00596973"/>
    <w:rsid w:val="005D34BC"/>
    <w:rsid w:val="00607C0B"/>
    <w:rsid w:val="006324B1"/>
    <w:rsid w:val="006500BA"/>
    <w:rsid w:val="00651715"/>
    <w:rsid w:val="00686E19"/>
    <w:rsid w:val="006B52A7"/>
    <w:rsid w:val="00772CA3"/>
    <w:rsid w:val="0078083D"/>
    <w:rsid w:val="008326A6"/>
    <w:rsid w:val="00895A8A"/>
    <w:rsid w:val="008E6C92"/>
    <w:rsid w:val="00912552"/>
    <w:rsid w:val="009474EB"/>
    <w:rsid w:val="00976DEA"/>
    <w:rsid w:val="009E195F"/>
    <w:rsid w:val="00A10F7D"/>
    <w:rsid w:val="00A15A39"/>
    <w:rsid w:val="00A24711"/>
    <w:rsid w:val="00A642AE"/>
    <w:rsid w:val="00A72D4E"/>
    <w:rsid w:val="00AE1A3E"/>
    <w:rsid w:val="00AE3B36"/>
    <w:rsid w:val="00B4309C"/>
    <w:rsid w:val="00B5446B"/>
    <w:rsid w:val="00BD6E38"/>
    <w:rsid w:val="00BE4961"/>
    <w:rsid w:val="00BF22DA"/>
    <w:rsid w:val="00C34B14"/>
    <w:rsid w:val="00C519A1"/>
    <w:rsid w:val="00C60E95"/>
    <w:rsid w:val="00C87106"/>
    <w:rsid w:val="00CD383C"/>
    <w:rsid w:val="00D274E4"/>
    <w:rsid w:val="00D722BF"/>
    <w:rsid w:val="00E127C6"/>
    <w:rsid w:val="00E4060C"/>
    <w:rsid w:val="00E43B38"/>
    <w:rsid w:val="00EB771A"/>
    <w:rsid w:val="00F03247"/>
    <w:rsid w:val="00F82873"/>
    <w:rsid w:val="00FB199F"/>
    <w:rsid w:val="00FB67B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895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504</Words>
  <Characters>2723</Characters>
  <Application>Microsoft Office Word</Application>
  <DocSecurity>0</DocSecurity>
  <Lines>22</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Christina Proestaki</cp:lastModifiedBy>
  <cp:revision>14</cp:revision>
  <dcterms:created xsi:type="dcterms:W3CDTF">2020-01-22T09:51:00Z</dcterms:created>
  <dcterms:modified xsi:type="dcterms:W3CDTF">2022-02-24T06:32:00Z</dcterms:modified>
</cp:coreProperties>
</file>