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CCF1" w14:textId="77777777" w:rsidR="00FD6E06" w:rsidRPr="00FD6E06" w:rsidRDefault="00FD6E06" w:rsidP="00F901FE">
      <w:pPr>
        <w:tabs>
          <w:tab w:val="right" w:pos="15398"/>
        </w:tabs>
        <w:rPr>
          <w:rStyle w:val="Strong"/>
          <w:rFonts w:ascii="Lucida Sans" w:hAnsi="Lucida Sans"/>
          <w:sz w:val="32"/>
          <w:szCs w:val="32"/>
        </w:rPr>
      </w:pPr>
      <w:r w:rsidRPr="00FD6E06">
        <w:rPr>
          <w:rStyle w:val="Strong"/>
          <w:rFonts w:ascii="Lucida Sans" w:hAnsi="Lucida Sans"/>
          <w:sz w:val="32"/>
          <w:szCs w:val="32"/>
        </w:rPr>
        <w:t>PRISMA-P 2015 Checklist</w:t>
      </w:r>
      <w:r w:rsidR="00F901FE">
        <w:rPr>
          <w:rStyle w:val="Strong"/>
          <w:rFonts w:ascii="Lucida Sans" w:hAnsi="Lucida Sans"/>
          <w:sz w:val="32"/>
          <w:szCs w:val="32"/>
        </w:rPr>
        <w:tab/>
      </w:r>
    </w:p>
    <w:p w14:paraId="1B8F163D" w14:textId="77777777" w:rsidR="00FD6E06" w:rsidRPr="00FD6E06" w:rsidRDefault="00FD6E06" w:rsidP="00FD6E06">
      <w:pPr>
        <w:pStyle w:val="Heading1"/>
        <w:rPr>
          <w:rFonts w:ascii="Lucida Sans" w:hAnsi="Lucida Sans"/>
          <w:sz w:val="22"/>
          <w:szCs w:val="22"/>
          <w:lang w:val="en"/>
        </w:rPr>
      </w:pPr>
      <w:r w:rsidRPr="00FD6E06">
        <w:rPr>
          <w:rStyle w:val="Strong"/>
          <w:rFonts w:ascii="Lucida Sans" w:hAnsi="Lucida Sans"/>
          <w:sz w:val="22"/>
          <w:szCs w:val="22"/>
        </w:rPr>
        <w:t xml:space="preserve">This checklist has been adapted </w:t>
      </w:r>
      <w:r>
        <w:rPr>
          <w:rStyle w:val="Strong"/>
          <w:rFonts w:ascii="Lucida Sans" w:hAnsi="Lucida Sans"/>
          <w:sz w:val="22"/>
          <w:szCs w:val="22"/>
        </w:rPr>
        <w:t xml:space="preserve">for </w:t>
      </w:r>
      <w:r w:rsidR="00CA6DD4">
        <w:rPr>
          <w:rStyle w:val="Strong"/>
          <w:rFonts w:ascii="Lucida Sans" w:hAnsi="Lucida Sans"/>
          <w:sz w:val="22"/>
          <w:szCs w:val="22"/>
        </w:rPr>
        <w:t>use</w:t>
      </w:r>
      <w:r>
        <w:rPr>
          <w:rStyle w:val="Strong"/>
          <w:rFonts w:ascii="Lucida Sans" w:hAnsi="Lucida Sans"/>
          <w:sz w:val="22"/>
          <w:szCs w:val="22"/>
        </w:rPr>
        <w:t xml:space="preserve"> with protocol submissions to </w:t>
      </w:r>
      <w:r w:rsidRPr="00FD6E06">
        <w:rPr>
          <w:rStyle w:val="Strong"/>
          <w:rFonts w:ascii="Lucida Sans" w:hAnsi="Lucida Sans"/>
          <w:i/>
          <w:sz w:val="22"/>
          <w:szCs w:val="22"/>
        </w:rPr>
        <w:t>Systematic Reviews</w:t>
      </w:r>
      <w:r>
        <w:rPr>
          <w:rStyle w:val="Strong"/>
          <w:rFonts w:ascii="Lucida Sans" w:hAnsi="Lucida Sans"/>
          <w:sz w:val="22"/>
          <w:szCs w:val="22"/>
        </w:rPr>
        <w:t xml:space="preserve"> </w:t>
      </w:r>
      <w:r w:rsidRPr="00FD6E06">
        <w:rPr>
          <w:rStyle w:val="Strong"/>
          <w:rFonts w:ascii="Lucida Sans" w:hAnsi="Lucida Sans"/>
          <w:sz w:val="22"/>
          <w:szCs w:val="22"/>
        </w:rPr>
        <w:t>from Table 3 in Moher D et al</w:t>
      </w:r>
      <w:r w:rsidRPr="00FD6E06">
        <w:rPr>
          <w:rStyle w:val="Strong"/>
          <w:rFonts w:ascii="Lucida Sans" w:hAnsi="Lucida Sans"/>
          <w:b/>
          <w:sz w:val="22"/>
          <w:szCs w:val="22"/>
        </w:rPr>
        <w:t xml:space="preserve">: </w:t>
      </w:r>
      <w:r w:rsidRPr="00FD6E06">
        <w:rPr>
          <w:rFonts w:ascii="Lucida Sans" w:hAnsi="Lucida Sans"/>
          <w:b w:val="0"/>
          <w:sz w:val="22"/>
          <w:szCs w:val="22"/>
          <w:lang w:val="en"/>
        </w:rPr>
        <w:t xml:space="preserve">Preferred reporting items for systematic review and meta-analysis protocols (PRISMA-P) 2015 statement. </w:t>
      </w:r>
      <w:r w:rsidRPr="00FD6E06">
        <w:rPr>
          <w:rFonts w:ascii="Lucida Sans" w:hAnsi="Lucida Sans"/>
          <w:b w:val="0"/>
          <w:i/>
          <w:sz w:val="22"/>
          <w:szCs w:val="22"/>
          <w:lang w:val="en"/>
        </w:rPr>
        <w:t>Systematic Reviews</w:t>
      </w:r>
      <w:r w:rsidRPr="00FD6E06">
        <w:rPr>
          <w:rFonts w:ascii="Lucida Sans" w:hAnsi="Lucida Sans"/>
          <w:sz w:val="22"/>
          <w:szCs w:val="22"/>
          <w:lang w:val="en"/>
        </w:rPr>
        <w:t xml:space="preserve"> </w:t>
      </w:r>
      <w:r w:rsidRPr="00FD6E06">
        <w:rPr>
          <w:rStyle w:val="articlecitationyear"/>
          <w:rFonts w:ascii="Lucida Sans" w:hAnsi="Lucida Sans"/>
          <w:b w:val="0"/>
          <w:sz w:val="22"/>
          <w:szCs w:val="22"/>
        </w:rPr>
        <w:t xml:space="preserve">2015 </w:t>
      </w:r>
      <w:r w:rsidRPr="00FD6E06">
        <w:rPr>
          <w:rStyle w:val="Strong"/>
          <w:rFonts w:ascii="Lucida Sans" w:hAnsi="Lucida Sans"/>
          <w:b/>
          <w:sz w:val="22"/>
          <w:szCs w:val="22"/>
        </w:rPr>
        <w:t>4</w:t>
      </w:r>
      <w:r w:rsidRPr="00FD6E06">
        <w:rPr>
          <w:rStyle w:val="articlecitationvolume"/>
          <w:rFonts w:ascii="Lucida Sans" w:hAnsi="Lucida Sans"/>
          <w:b w:val="0"/>
          <w:sz w:val="22"/>
          <w:szCs w:val="22"/>
        </w:rPr>
        <w:t>:1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555"/>
        <w:gridCol w:w="8797"/>
        <w:gridCol w:w="1129"/>
        <w:gridCol w:w="1126"/>
        <w:gridCol w:w="1421"/>
      </w:tblGrid>
      <w:tr w:rsidR="0068643A" w:rsidRPr="00EE17D5" w14:paraId="2495B2E2" w14:textId="77777777" w:rsidTr="00D13795">
        <w:trPr>
          <w:tblHeader/>
          <w:tblCellSpacing w:w="15" w:type="dxa"/>
        </w:trPr>
        <w:tc>
          <w:tcPr>
            <w:tcW w:w="2322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63639A"/>
            <w:vAlign w:val="center"/>
            <w:hideMark/>
          </w:tcPr>
          <w:p w14:paraId="5B54F016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Section/topic</w:t>
            </w:r>
          </w:p>
        </w:tc>
        <w:tc>
          <w:tcPr>
            <w:tcW w:w="527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63639A"/>
            <w:vAlign w:val="center"/>
            <w:hideMark/>
          </w:tcPr>
          <w:p w14:paraId="648B523C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#</w:t>
            </w:r>
          </w:p>
        </w:tc>
        <w:tc>
          <w:tcPr>
            <w:tcW w:w="8872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63639A"/>
            <w:vAlign w:val="center"/>
            <w:hideMark/>
          </w:tcPr>
          <w:p w14:paraId="4FDEA442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Checklist item</w:t>
            </w:r>
          </w:p>
        </w:tc>
        <w:tc>
          <w:tcPr>
            <w:tcW w:w="223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2B50575D" w14:textId="77777777" w:rsidR="0068643A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 xml:space="preserve">Information reported </w:t>
            </w:r>
          </w:p>
        </w:tc>
        <w:tc>
          <w:tcPr>
            <w:tcW w:w="1379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44344707" w14:textId="77777777" w:rsidR="0068643A" w:rsidRPr="00EE17D5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Line number(s)</w:t>
            </w:r>
          </w:p>
        </w:tc>
      </w:tr>
      <w:tr w:rsidR="0068643A" w:rsidRPr="00EE17D5" w14:paraId="4C2E7AE8" w14:textId="77777777" w:rsidTr="00D13795">
        <w:trPr>
          <w:tblHeader/>
          <w:tblCellSpacing w:w="15" w:type="dxa"/>
        </w:trPr>
        <w:tc>
          <w:tcPr>
            <w:tcW w:w="2322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1DFC4BB0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</w:p>
        </w:tc>
        <w:tc>
          <w:tcPr>
            <w:tcW w:w="527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72F072A1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</w:p>
        </w:tc>
        <w:tc>
          <w:tcPr>
            <w:tcW w:w="8872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0D6A8693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4AB96116" w14:textId="77777777" w:rsidR="0068643A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Yes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</w:tcPr>
          <w:p w14:paraId="44CE5EDC" w14:textId="77777777" w:rsidR="0068643A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No</w:t>
            </w:r>
          </w:p>
        </w:tc>
        <w:tc>
          <w:tcPr>
            <w:tcW w:w="1379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3C19FDE8" w14:textId="77777777" w:rsidR="0068643A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</w:p>
        </w:tc>
      </w:tr>
      <w:tr w:rsidR="0068643A" w:rsidRPr="00FD6E06" w14:paraId="346A1B09" w14:textId="77777777" w:rsidTr="0068643A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2E2DF704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ADMINISTRATIVE INFORMATION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2DA4F6DD" w14:textId="77777777" w:rsidTr="0068643A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C0627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Title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3D908152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F36F5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CA6D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Identification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C1118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1a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8B97C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Identify the report as a protocol of a systematic review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F095F3" w14:textId="2CBC5AA8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3"/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  <w:bookmarkEnd w:id="0"/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8B56531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F7E171" w14:textId="7600D91A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</w:p>
        </w:tc>
      </w:tr>
      <w:tr w:rsidR="0068643A" w:rsidRPr="00FD6E06" w14:paraId="16ACA101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DF563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CA6D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Update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BC58E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1b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6DCB0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If the protocol is for an update of a previous systematic review, identify as such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5D0869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31847AA" w14:textId="2E03E623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81FBFA" w14:textId="2C596684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n/a</w:t>
            </w:r>
          </w:p>
        </w:tc>
      </w:tr>
      <w:tr w:rsidR="0068643A" w:rsidRPr="00FD6E06" w14:paraId="3B09E6B8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96E83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Registration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19EE9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A2C48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If registered, provide the name of the registry (e.g., PROSPERO) and registration number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in the Abstract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1C1A59E" w14:textId="512A9087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CFB61C2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E234A2" w14:textId="18B65F2F" w:rsidR="0068643A" w:rsidRPr="00FD6E06" w:rsidRDefault="0038635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50</w:t>
            </w:r>
          </w:p>
        </w:tc>
      </w:tr>
      <w:tr w:rsidR="0068643A" w:rsidRPr="00FD6E06" w14:paraId="3D328B96" w14:textId="77777777" w:rsidTr="0068643A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4FFB6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Authors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12839855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1C23F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CA6D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Contact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5D309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3a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DEC8A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Provide name, institutional affiliation, and e-mail address of all protocol authors; provide physical mailing address of corresponding author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2085608" w14:textId="5A22AD89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D939F7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917008" w14:textId="04D74C06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4-5, 7-11 &amp; 1</w:t>
            </w:r>
            <w:r w:rsidR="00A363D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8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-2</w:t>
            </w:r>
            <w:r w:rsidR="00A363D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</w:t>
            </w:r>
          </w:p>
        </w:tc>
      </w:tr>
      <w:tr w:rsidR="0068643A" w:rsidRPr="00FD6E06" w14:paraId="7CBB5171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7BBE9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CA6D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Contributions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0BAFA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3b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1E0C9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contributions of protocol authors and identify the guarantor of the review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8D9624E" w14:textId="26880F3B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69CF14D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E1DBD6" w14:textId="56CE2BD6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</w:t>
            </w:r>
            <w:r w:rsidR="005B136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40-349</w:t>
            </w:r>
          </w:p>
        </w:tc>
      </w:tr>
      <w:tr w:rsidR="0068643A" w:rsidRPr="00FD6E06" w14:paraId="676DA2D3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05ECD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Amendments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1B6F7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4E910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If the protocol represents an amendment of a previously completed or published protocol, identify as such and list changes; otherwise, state plan for documenting important protocol amendments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02DE1A8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B36B183" w14:textId="7A984F91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44D35F" w14:textId="0F197A0C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n/a</w:t>
            </w:r>
          </w:p>
        </w:tc>
      </w:tr>
      <w:tr w:rsidR="0068643A" w:rsidRPr="00FD6E06" w14:paraId="1A913D3F" w14:textId="77777777" w:rsidTr="0068643A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C6525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Support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6CA3397A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756A7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Sources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42A6B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5a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C3E57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Indicate sources of financial or other support for the review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7C03F8F" w14:textId="7C1BAABD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5533462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0D4880" w14:textId="0883B4BF" w:rsidR="0068643A" w:rsidRPr="00FD6E06" w:rsidRDefault="005B1360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354-</w:t>
            </w:r>
            <w:r w:rsidR="00BC1F7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358</w:t>
            </w:r>
          </w:p>
        </w:tc>
      </w:tr>
      <w:tr w:rsidR="0068643A" w:rsidRPr="00FD6E06" w14:paraId="74157BEB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0FB80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Sponsor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D32D7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5b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45E09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Provide name for the review funder and/or sponsor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10869E6" w14:textId="0D9B8D9F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D33BF3" w14:textId="7EC5E368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4AFB73D" w14:textId="503E9AD7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n/a</w:t>
            </w:r>
          </w:p>
        </w:tc>
      </w:tr>
      <w:tr w:rsidR="0068643A" w:rsidRPr="00FD6E06" w14:paraId="3E748CAF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FE1A0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Role of sponsor/funder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FAFAF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5c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3B075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roles of funder(s), sponsor(s), and/or institution(s), if any, in developing the protocol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5530DA" w14:textId="55A49885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13FE573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5246D8" w14:textId="54D6B4DE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35</w:t>
            </w:r>
            <w:r w:rsidR="00BC1F7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9</w:t>
            </w:r>
          </w:p>
        </w:tc>
      </w:tr>
      <w:tr w:rsidR="00BB4AE3" w:rsidRPr="00FD6E06" w14:paraId="4C12FD4B" w14:textId="77777777" w:rsidTr="00BB4AE3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1845E29A" w14:textId="77777777" w:rsidR="00BB4AE3" w:rsidRPr="00FD6E06" w:rsidRDefault="00BB4AE3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INTRODUCTION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7FDA0666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C0DCD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Rationale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A2600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08E24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the rationale for the review in the context of what is already known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9A9C122" w14:textId="7775F28B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0632F30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8160566" w14:textId="760CF7F6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54-87</w:t>
            </w:r>
          </w:p>
        </w:tc>
      </w:tr>
      <w:tr w:rsidR="0068643A" w:rsidRPr="00FD6E06" w14:paraId="09FB88E7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4784E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Objectives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82EE9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C9409" w14:textId="77777777" w:rsidR="00BB4AE3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Provide an explicit statement of the question(s) the review will address with reference to participants, interventions, comparators, and outcomes (PICO)</w:t>
            </w:r>
          </w:p>
          <w:p w14:paraId="6637EC9E" w14:textId="77777777" w:rsidR="00BB4AE3" w:rsidRPr="00FD6E06" w:rsidRDefault="00BB4AE3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7D50F4" w14:textId="0F5F0366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97552B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CAB12C3" w14:textId="2FDE563A" w:rsidR="0068643A" w:rsidRPr="00FD6E06" w:rsidRDefault="0038635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31-32, 109-123</w:t>
            </w:r>
          </w:p>
        </w:tc>
      </w:tr>
      <w:tr w:rsidR="00BB4AE3" w:rsidRPr="00FD6E06" w14:paraId="0243D45C" w14:textId="77777777" w:rsidTr="00BB4AE3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11BFB307" w14:textId="77777777" w:rsidR="00BB4AE3" w:rsidRPr="00FD6E06" w:rsidRDefault="00BB4AE3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lastRenderedPageBreak/>
              <w:t>METHODS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67328E68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68577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Eligibility criteria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B2156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AE1CB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Specify the study characteristics (e.g., PICO, study design, setting, time frame) and report characteristics (e.g., years considered, language, publication status) to be used as criteria for eligibility for the review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92504C2" w14:textId="783F132B" w:rsidR="0068643A" w:rsidRPr="00FD6E06" w:rsidRDefault="0038635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C34626A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B0517A" w14:textId="603E36F0" w:rsidR="0068643A" w:rsidRPr="00FD6E06" w:rsidRDefault="0038635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13</w:t>
            </w:r>
            <w:r w:rsidR="00680F2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-1</w:t>
            </w:r>
            <w:r w:rsidR="00680F2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40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&amp; Table 1</w:t>
            </w:r>
          </w:p>
        </w:tc>
      </w:tr>
      <w:tr w:rsidR="0068643A" w:rsidRPr="00FD6E06" w14:paraId="28BF7205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E2ADD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Information sources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F1628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9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1ED60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all intended information sources (e.g., electronic databases, contact with study authors, trial registers, or other grey literature sources) with planned dates of coverage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8C44A1" w14:textId="0CBE451C" w:rsidR="0068643A" w:rsidRPr="00FD6E06" w:rsidRDefault="0038635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B31BCA3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E1EA57C" w14:textId="3451AB27" w:rsidR="0068643A" w:rsidRPr="00FD6E06" w:rsidRDefault="0038635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14</w:t>
            </w:r>
            <w:r w:rsidR="00680F2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-14</w:t>
            </w:r>
            <w:r w:rsidR="00680F2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</w:t>
            </w:r>
          </w:p>
        </w:tc>
      </w:tr>
      <w:tr w:rsidR="0068643A" w:rsidRPr="00FD6E06" w14:paraId="7CA04F92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5F9EA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Search strategy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16684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10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6ADFE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Present draft of search strategy to be used for at least one electronic database, including planned limits, such that it could be repeated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15DD385" w14:textId="2C74F32F" w:rsidR="0068643A" w:rsidRPr="00FD6E06" w:rsidRDefault="0038635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8884E2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B5EBDB2" w14:textId="3501E5D8" w:rsidR="0068643A" w:rsidRPr="00FD6E06" w:rsidRDefault="0038635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144-16</w:t>
            </w:r>
            <w:r w:rsidR="003E5D6A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7</w:t>
            </w:r>
          </w:p>
        </w:tc>
      </w:tr>
      <w:tr w:rsidR="00BB4AE3" w:rsidRPr="00FD6E06" w14:paraId="46A6FF4F" w14:textId="77777777" w:rsidTr="00BB4AE3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98243" w14:textId="77777777" w:rsidR="00BB4AE3" w:rsidRPr="00FD6E06" w:rsidRDefault="00BB4AE3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sz w:val="20"/>
                <w:szCs w:val="20"/>
                <w:lang w:eastAsia="en-GB"/>
              </w:rPr>
              <w:t>STUDY RECORDS</w:t>
            </w:r>
            <w:r w:rsidRPr="00FD6E06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61E2BC14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D51AB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Data management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2CA0A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11a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DAEF7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the mechanism(s) that will be used to manage records and data throughout the review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DCDD83B" w14:textId="089AF023" w:rsidR="0068643A" w:rsidRPr="00FD6E06" w:rsidRDefault="0038635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ED0024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2B2979" w14:textId="443092FD" w:rsidR="0068643A" w:rsidRPr="00FD6E06" w:rsidRDefault="0038635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231-239</w:t>
            </w:r>
          </w:p>
        </w:tc>
      </w:tr>
      <w:tr w:rsidR="0068643A" w:rsidRPr="00FD6E06" w14:paraId="4AEA95D2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64326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Selection process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AFA9F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11b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D7C3C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State the process that will be used for selecting studies (e.g., two independent reviewers) through each phase of the review (i.e., screening, eligibility, and inclusion in meta-analysis)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2A3AE70" w14:textId="60C0D0AD" w:rsidR="0068643A" w:rsidRPr="00FD6E06" w:rsidRDefault="0038635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67D1B6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E4F07C" w14:textId="091782E8" w:rsidR="0068643A" w:rsidRPr="00FD6E06" w:rsidRDefault="0038635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16</w:t>
            </w:r>
            <w:r w:rsidR="0097058A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9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-18</w:t>
            </w:r>
            <w:r w:rsidR="00BE570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9</w:t>
            </w:r>
          </w:p>
        </w:tc>
      </w:tr>
      <w:tr w:rsidR="0068643A" w:rsidRPr="00FD6E06" w14:paraId="384E8755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26BCA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Data collection process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DD756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11c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AC580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planned method of extracting data from reports (e.g., piloting forms, done independently, in duplicate), any processes for obtaining and confirming data from investigators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3A78F60" w14:textId="1EB291E4" w:rsidR="0068643A" w:rsidRPr="00FD6E06" w:rsidRDefault="0038635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E34217A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F529B9" w14:textId="1BD27A6F" w:rsidR="0068643A" w:rsidRPr="00FD6E06" w:rsidRDefault="00B212C5" w:rsidP="00B212C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  <w:r w:rsidR="00B85B2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90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-19</w:t>
            </w:r>
            <w:r w:rsidR="00B85B2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</w:t>
            </w:r>
          </w:p>
        </w:tc>
      </w:tr>
      <w:tr w:rsidR="0068643A" w:rsidRPr="00FD6E06" w14:paraId="71E986C7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A9BA6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 items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20BFE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12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2DD32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List and define all variables for which data will be sought (e.g., PICO items, funding sources), any pre-planned data assumptions and simplifications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5CC3C6" w14:textId="5BBD6C7B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3CF3906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CBA0ED" w14:textId="537DE6A3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19</w:t>
            </w:r>
            <w:r w:rsidR="009939D4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-2</w:t>
            </w:r>
            <w:r w:rsidR="001700D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10</w:t>
            </w:r>
          </w:p>
        </w:tc>
      </w:tr>
      <w:tr w:rsidR="0068643A" w:rsidRPr="00FD6E06" w14:paraId="72EFB3F8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462AD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Outcomes and prioritization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A4D5B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13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672F9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List and define all outcomes for which data will be sought, including prioritization of main and additional outcomes, with rationale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55AF45" w14:textId="25E71522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D31CACD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3DE10E" w14:textId="00913544" w:rsidR="0068643A" w:rsidRPr="00FD6E06" w:rsidRDefault="00421EE0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211-</w:t>
            </w:r>
            <w:r w:rsidR="00B212C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215</w:t>
            </w:r>
          </w:p>
        </w:tc>
      </w:tr>
      <w:tr w:rsidR="0068643A" w:rsidRPr="00FD6E06" w14:paraId="0655EFF0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821C9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Risk of bias in individual studies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4FD0E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14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CBE41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anticipated methods for assessing risk of bias of individual studies, including whether this will be done at the outcome or study level, or both; state how this information will be used in data synthesis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7DB97FB" w14:textId="22A50B73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626641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F99F02" w14:textId="11CE23C8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25</w:t>
            </w:r>
            <w:r w:rsidR="00421EE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6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-2</w:t>
            </w:r>
            <w:r w:rsidR="00421EE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61</w:t>
            </w:r>
          </w:p>
        </w:tc>
      </w:tr>
      <w:tr w:rsidR="00BB4AE3" w:rsidRPr="00FD6E06" w14:paraId="7249256D" w14:textId="77777777" w:rsidTr="00BB4AE3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2865B" w14:textId="77777777" w:rsidR="00BB4AE3" w:rsidRPr="00FD6E06" w:rsidRDefault="00BB4AE3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B567D4">
              <w:rPr>
                <w:rFonts w:ascii="Arial" w:eastAsia="Times New Roman" w:hAnsi="Arial" w:cs="Arial"/>
                <w:b/>
                <w:bCs/>
                <w:i/>
                <w:sz w:val="20"/>
                <w:szCs w:val="20"/>
                <w:lang w:eastAsia="en-GB"/>
              </w:rPr>
              <w:t>DATA</w:t>
            </w:r>
          </w:p>
        </w:tc>
      </w:tr>
      <w:tr w:rsidR="0068643A" w:rsidRPr="00FD6E06" w14:paraId="7EBC7729" w14:textId="77777777" w:rsidTr="0068643A">
        <w:trPr>
          <w:tblCellSpacing w:w="15" w:type="dxa"/>
        </w:trPr>
        <w:tc>
          <w:tcPr>
            <w:tcW w:w="232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DB4AA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Synthesis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8D785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15a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0C33C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criteria under which study data will be quantitatively synthesized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7EBE4C" w14:textId="7E045B35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15739DC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537501" w14:textId="7233178B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</w:t>
            </w:r>
            <w:r w:rsidR="00421EE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71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-2</w:t>
            </w:r>
            <w:r w:rsidR="00B075D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89</w:t>
            </w:r>
          </w:p>
        </w:tc>
      </w:tr>
      <w:tr w:rsidR="0068643A" w:rsidRPr="00FD6E06" w14:paraId="0F114EFB" w14:textId="77777777" w:rsidTr="0068643A">
        <w:trPr>
          <w:tblCellSpacing w:w="15" w:type="dxa"/>
        </w:trPr>
        <w:tc>
          <w:tcPr>
            <w:tcW w:w="232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44AE5" w14:textId="77777777" w:rsidR="0068643A" w:rsidRPr="00FD6E06" w:rsidRDefault="0068643A" w:rsidP="009F2D1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9F55B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15b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66672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If data are appropriate for quantitative synthesis, describe planned summary measures, methods of handling data, and methods of combining data from studies, including any planned exploration of consistency (e.g., </w:t>
            </w:r>
            <w:r w:rsidRPr="00FD6E06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GB"/>
              </w:rPr>
              <w:t>I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2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, Kendall’s tau)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884FAB5" w14:textId="0DF26612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092BCAF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5D51A0" w14:textId="251DED43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272-</w:t>
            </w:r>
            <w:r w:rsidR="00B075D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30</w:t>
            </w:r>
            <w:r w:rsidR="00DD0B3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</w:p>
        </w:tc>
      </w:tr>
      <w:tr w:rsidR="0068643A" w:rsidRPr="00FD6E06" w14:paraId="485CEB29" w14:textId="77777777" w:rsidTr="0068643A">
        <w:trPr>
          <w:tblCellSpacing w:w="15" w:type="dxa"/>
        </w:trPr>
        <w:tc>
          <w:tcPr>
            <w:tcW w:w="232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F9D38" w14:textId="77777777" w:rsidR="0068643A" w:rsidRPr="00FD6E06" w:rsidRDefault="0068643A" w:rsidP="009F2D1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F435D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15c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80E58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any proposed additional analyses (e.g., sensitivity or subgroup analyses, meta-regression)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86B0B59" w14:textId="43DD308E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D9F5D2D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5C66D54" w14:textId="3FFB0E23" w:rsidR="0068643A" w:rsidRPr="00FD6E06" w:rsidRDefault="008861E7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290-30</w:t>
            </w:r>
            <w:r w:rsidR="00DD0B3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</w:p>
        </w:tc>
      </w:tr>
      <w:tr w:rsidR="0068643A" w:rsidRPr="00FD6E06" w14:paraId="19941F11" w14:textId="77777777" w:rsidTr="0068643A">
        <w:trPr>
          <w:tblCellSpacing w:w="15" w:type="dxa"/>
        </w:trPr>
        <w:tc>
          <w:tcPr>
            <w:tcW w:w="232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64DDA" w14:textId="77777777" w:rsidR="0068643A" w:rsidRPr="00FD6E06" w:rsidRDefault="0068643A" w:rsidP="009F2D1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56262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15d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C40AA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If quantitative synthesis is not appropriate, describe the type of summary planned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4B9855D" w14:textId="14EC67F9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3DFED4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165CDC6" w14:textId="02680697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26</w:t>
            </w:r>
            <w:r w:rsidR="008861E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7-270</w:t>
            </w:r>
          </w:p>
        </w:tc>
      </w:tr>
      <w:tr w:rsidR="0068643A" w:rsidRPr="00FD6E06" w14:paraId="6D97006C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8857F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lastRenderedPageBreak/>
              <w:t>Meta-bias(es)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64D6D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16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524D7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Specify any planned assessment of meta-bias(es) (e.g., publication bias across studies, selective reporting within studies)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9932891" w14:textId="7A9D2B6A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D88220F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A8F7C0D" w14:textId="73B3475A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</w:t>
            </w:r>
            <w:r w:rsidR="008861E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02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-30</w:t>
            </w:r>
            <w:r w:rsidR="007D5D2C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</w:t>
            </w:r>
          </w:p>
        </w:tc>
      </w:tr>
      <w:tr w:rsidR="0068643A" w:rsidRPr="00FD6E06" w14:paraId="7C32BF5E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81942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Confidence in cumulative evidence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DD3B7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17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FEC0B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how the strength of the body of evidence will be assessed (e.g., GRADE)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B6F56A8" w14:textId="5DD2F4BA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95C641D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799AC1" w14:textId="0F94C699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30</w:t>
            </w:r>
            <w:r w:rsidR="00DD0B3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-30</w:t>
            </w:r>
            <w:r w:rsidR="007D5D2C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7</w:t>
            </w:r>
          </w:p>
        </w:tc>
      </w:tr>
    </w:tbl>
    <w:p w14:paraId="41E47082" w14:textId="77777777" w:rsidR="00FD6E06" w:rsidRDefault="00FD6E06"/>
    <w:sectPr w:rsidR="00FD6E06" w:rsidSect="00FD6E06"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3B2B8" w14:textId="77777777" w:rsidR="00750A0E" w:rsidRDefault="00750A0E" w:rsidP="00FD6E06">
      <w:pPr>
        <w:spacing w:after="0" w:line="240" w:lineRule="auto"/>
      </w:pPr>
      <w:r>
        <w:separator/>
      </w:r>
    </w:p>
  </w:endnote>
  <w:endnote w:type="continuationSeparator" w:id="0">
    <w:p w14:paraId="4BA6C6CE" w14:textId="77777777" w:rsidR="00750A0E" w:rsidRDefault="00750A0E" w:rsidP="00FD6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525D0" w14:textId="77777777" w:rsidR="00FD6E06" w:rsidRDefault="00F901FE" w:rsidP="00F901FE">
    <w:pPr>
      <w:pStyle w:val="Footer"/>
    </w:pP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</w:t>
    </w:r>
    <w:r>
      <w:rPr>
        <w:noProof/>
        <w:lang w:eastAsia="en-GB"/>
      </w:rPr>
      <w:drawing>
        <wp:inline distT="0" distB="0" distL="0" distR="0" wp14:anchorId="6CC21DD4" wp14:editId="6DFF36B0">
          <wp:extent cx="1704975" cy="333003"/>
          <wp:effectExtent l="0" t="0" r="0" b="0"/>
          <wp:docPr id="1" name="Picture 1" descr="BioMed Cent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ioMed Centr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7196" cy="333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35750" w14:textId="77777777" w:rsidR="00750A0E" w:rsidRDefault="00750A0E" w:rsidP="00FD6E06">
      <w:pPr>
        <w:spacing w:after="0" w:line="240" w:lineRule="auto"/>
      </w:pPr>
      <w:r>
        <w:separator/>
      </w:r>
    </w:p>
  </w:footnote>
  <w:footnote w:type="continuationSeparator" w:id="0">
    <w:p w14:paraId="1617A1D7" w14:textId="77777777" w:rsidR="00750A0E" w:rsidRDefault="00750A0E" w:rsidP="00FD6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48686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82A4481" w14:textId="77777777" w:rsidR="00A0782F" w:rsidRDefault="00A0782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20D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892C8ED" w14:textId="77777777" w:rsidR="00A0782F" w:rsidRDefault="00A078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2798C"/>
    <w:multiLevelType w:val="hybridMultilevel"/>
    <w:tmpl w:val="84841E86"/>
    <w:lvl w:ilvl="0" w:tplc="B4BE51AE">
      <w:start w:val="1"/>
      <w:numFmt w:val="bullet"/>
      <w:lvlText w:val=""/>
      <w:lvlJc w:val="left"/>
      <w:pPr>
        <w:ind w:left="8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86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06"/>
    <w:rsid w:val="001700D0"/>
    <w:rsid w:val="001C48AF"/>
    <w:rsid w:val="001E4CA1"/>
    <w:rsid w:val="002253F7"/>
    <w:rsid w:val="0038635F"/>
    <w:rsid w:val="003E5D6A"/>
    <w:rsid w:val="00421EE0"/>
    <w:rsid w:val="005B1360"/>
    <w:rsid w:val="00605B92"/>
    <w:rsid w:val="00664936"/>
    <w:rsid w:val="00680F2E"/>
    <w:rsid w:val="0068643A"/>
    <w:rsid w:val="00750A0E"/>
    <w:rsid w:val="007924AC"/>
    <w:rsid w:val="007D5D2C"/>
    <w:rsid w:val="008861E7"/>
    <w:rsid w:val="0097058A"/>
    <w:rsid w:val="009939D4"/>
    <w:rsid w:val="009B20D2"/>
    <w:rsid w:val="00A0782F"/>
    <w:rsid w:val="00A363D9"/>
    <w:rsid w:val="00B075DF"/>
    <w:rsid w:val="00B212C5"/>
    <w:rsid w:val="00B567D4"/>
    <w:rsid w:val="00B85B26"/>
    <w:rsid w:val="00BB4AE3"/>
    <w:rsid w:val="00BC1F77"/>
    <w:rsid w:val="00BE570D"/>
    <w:rsid w:val="00CA6DD4"/>
    <w:rsid w:val="00DD0B39"/>
    <w:rsid w:val="00E73B1F"/>
    <w:rsid w:val="00EE17D5"/>
    <w:rsid w:val="00F901FE"/>
    <w:rsid w:val="00FD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1754D1E"/>
  <w15:docId w15:val="{17707D6A-9EE5-4B85-BDF0-82835FD6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6E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mplepara">
    <w:name w:val="simplepara"/>
    <w:basedOn w:val="Normal"/>
    <w:rsid w:val="00FD6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D6E06"/>
    <w:rPr>
      <w:b/>
      <w:bCs/>
    </w:rPr>
  </w:style>
  <w:style w:type="character" w:styleId="Emphasis">
    <w:name w:val="Emphasis"/>
    <w:basedOn w:val="DefaultParagraphFont"/>
    <w:uiPriority w:val="20"/>
    <w:qFormat/>
    <w:rsid w:val="00FD6E06"/>
    <w:rPr>
      <w:i/>
      <w:iCs/>
    </w:rPr>
  </w:style>
  <w:style w:type="paragraph" w:customStyle="1" w:styleId="Default">
    <w:name w:val="Default"/>
    <w:rsid w:val="00FD6E0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styleId="Header">
    <w:name w:val="header"/>
    <w:basedOn w:val="Normal"/>
    <w:link w:val="HeaderChar"/>
    <w:uiPriority w:val="99"/>
    <w:unhideWhenUsed/>
    <w:rsid w:val="00FD6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E06"/>
  </w:style>
  <w:style w:type="paragraph" w:styleId="Footer">
    <w:name w:val="footer"/>
    <w:basedOn w:val="Normal"/>
    <w:link w:val="FooterChar"/>
    <w:uiPriority w:val="99"/>
    <w:unhideWhenUsed/>
    <w:rsid w:val="00FD6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E06"/>
  </w:style>
  <w:style w:type="character" w:customStyle="1" w:styleId="Heading1Char">
    <w:name w:val="Heading 1 Char"/>
    <w:basedOn w:val="DefaultParagraphFont"/>
    <w:link w:val="Heading1"/>
    <w:uiPriority w:val="9"/>
    <w:rsid w:val="00FD6E0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articlecitationyear">
    <w:name w:val="articlecitation_year"/>
    <w:basedOn w:val="DefaultParagraphFont"/>
    <w:rsid w:val="00FD6E06"/>
  </w:style>
  <w:style w:type="character" w:customStyle="1" w:styleId="articlecitationvolume">
    <w:name w:val="articlecitation_volume"/>
    <w:basedOn w:val="DefaultParagraphFont"/>
    <w:rsid w:val="00FD6E06"/>
  </w:style>
  <w:style w:type="paragraph" w:styleId="BalloonText">
    <w:name w:val="Balloon Text"/>
    <w:basedOn w:val="Normal"/>
    <w:link w:val="BalloonTextChar"/>
    <w:uiPriority w:val="99"/>
    <w:semiHidden/>
    <w:unhideWhenUsed/>
    <w:rsid w:val="00F90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1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6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839</Words>
  <Characters>4642</Characters>
  <Application>Microsoft Office Word</Application>
  <DocSecurity>0</DocSecurity>
  <Lines>257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Springer-SBM</Company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Flemyng, Ella, BioMed Central Ltd.</dc:creator>
  <cp:lastModifiedBy>Gabriel Parker</cp:lastModifiedBy>
  <cp:revision>17</cp:revision>
  <dcterms:created xsi:type="dcterms:W3CDTF">2026-02-16T01:51:00Z</dcterms:created>
  <dcterms:modified xsi:type="dcterms:W3CDTF">2026-02-19T06:51:00Z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2026-02-16T01:51:21Z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48b1fc8f-6e20-4c35-bbeb-9edfb9116edf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</Properties>
</file>