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E8E4F" w14:textId="056C9686" w:rsidR="00D83923" w:rsidRDefault="00F84045">
      <w:r>
        <w:rPr>
          <w:rFonts w:hint="eastAsia"/>
        </w:rPr>
        <w:t>第二问</w:t>
      </w:r>
    </w:p>
    <w:p w14:paraId="2E11A85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数据导入及处理</w:t>
      </w:r>
    </w:p>
    <w:p w14:paraId="7672FE4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clc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clear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close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</w:p>
    <w:p w14:paraId="34927F6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color w:val="72C09F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'C3:J29'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</w:t>
      </w:r>
    </w:p>
    <w:p w14:paraId="732E6B8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%A=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'C33:J60');%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</w:t>
      </w:r>
    </w:p>
    <w:p w14:paraId="56DF32F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红葡萄酒质量评分数据</w:t>
      </w:r>
    </w:p>
    <w:p w14:paraId="4BB223C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65.4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77.15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69.25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68.4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69.15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79.85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71.5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65.85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61.1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71.7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72.8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62.2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76.9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62.65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75.6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77.51111111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74.65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81.35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74.75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68.7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72.25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]; </w:t>
      </w:r>
    </w:p>
    <w:p w14:paraId="0C13C6D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白葡萄酒质量评分数据</w:t>
      </w:r>
    </w:p>
    <w:p w14:paraId="6DC0D4E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 B</w:t>
      </w:r>
      <w:proofErr w:type="gram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=[</w:t>
      </w:r>
      <w:proofErr w:type="gram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79.95  75  76.90555556 78.15   76.25   71.95   75.85   71.33333333 76.65   77.05   71.85   67.85   69.9    74.55   75.4    70.65   79.55   74.9    74.3    77.2    77.8    75.2    76.65   74.7    78.3    77.8    70.9    72.2];</w:t>
      </w:r>
    </w:p>
    <w:p w14:paraId="19B4090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数据标准化处理</w:t>
      </w:r>
    </w:p>
    <w:p w14:paraId="2ACBB92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size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</w:p>
    <w:p w14:paraId="648AAB9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size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</w:p>
    <w:p w14:paraId="36E58FF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1FD0642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)=(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mean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)))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std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</w:p>
    <w:p w14:paraId="189EDDD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1B191B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3430090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计算相关系数矩阵的特征值和特征向量</w:t>
      </w:r>
    </w:p>
    <w:p w14:paraId="31D7FCF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CM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corrcoef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计算相关系数矩阵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(correlation matrix)</w:t>
      </w:r>
    </w:p>
    <w:p w14:paraId="4610168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]=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eig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计算特征值和特征向量</w:t>
      </w:r>
    </w:p>
    <w:p w14:paraId="723DE70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4BD3EBA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1C043AD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对特征值按降序进行排序</w:t>
      </w:r>
    </w:p>
    <w:p w14:paraId="6952F7E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EFDBEB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578A9C9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贡献率</w:t>
      </w:r>
    </w:p>
    <w:p w14:paraId="7BA54CF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累积贡献率</w:t>
      </w:r>
    </w:p>
    <w:p w14:paraId="0F86042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35A525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5B169FD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选择主成分及对应的特征向量</w:t>
      </w:r>
    </w:p>
    <w:p w14:paraId="0DFEBDB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T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0.8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主成分信息保留率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</w:p>
    <w:p w14:paraId="00C101A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076A2EC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if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&gt;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T</w:t>
      </w:r>
    </w:p>
    <w:p w14:paraId="0F91557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Com_num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5588C56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break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7B09083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48C422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33D39449" w14:textId="239B1FA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56EC897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提取主成分对应的特征向量</w:t>
      </w:r>
    </w:p>
    <w:p w14:paraId="4B63598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lastRenderedPageBreak/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Com</w:t>
      </w:r>
      <w:proofErr w:type="gramEnd"/>
      <w:r w:rsidRPr="00C82106">
        <w:rPr>
          <w:rFonts w:ascii="Consolas" w:eastAsia="宋体" w:hAnsi="Consolas" w:cs="宋体"/>
          <w:color w:val="D3B692"/>
          <w:kern w:val="0"/>
          <w:szCs w:val="21"/>
        </w:rPr>
        <w:t>_num</w:t>
      </w:r>
    </w:p>
    <w:p w14:paraId="3D6D5C3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PV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2777863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F64DCD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4B78534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%%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计算各评价对象的主成分得分</w:t>
      </w:r>
    </w:p>
    <w:p w14:paraId="621EE53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PV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564B56F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proofErr w:type="gramEnd"/>
    </w:p>
    <w:p w14:paraId="2353936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proofErr w:type="gramEnd"/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));</w:t>
      </w:r>
    </w:p>
    <w:p w14:paraId="584B8CB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proofErr w:type="spellStart"/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6561692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650C950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];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将各主成分得分与总分放在同一个矩阵中</w:t>
      </w:r>
    </w:p>
    <w:p w14:paraId="2EBDF16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sortrows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,(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按总分降序排序</w:t>
      </w:r>
    </w:p>
    <w:p w14:paraId="47E3D22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0A0280D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用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k-Means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聚类法确定最佳的聚类数</w:t>
      </w:r>
    </w:p>
    <w:p w14:paraId="1D16251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));</w:t>
      </w:r>
    </w:p>
    <w:p w14:paraId="759A449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gramStart"/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B</w:t>
      </w:r>
      <w:proofErr w:type="gram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];</w:t>
      </w:r>
    </w:p>
    <w:p w14:paraId="3A462F2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318B73A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numC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4DDFFBD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numC</w:t>
      </w:r>
      <w:proofErr w:type="gramEnd"/>
    </w:p>
    <w:p w14:paraId="24CD803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kidx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=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kmeans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proofErr w:type="gram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7ABB686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silh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=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silhouette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kidx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计算轮廓值</w:t>
      </w:r>
    </w:p>
    <w:p w14:paraId="02A2509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silh_m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 =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mean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silh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);  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计算平均轮廓值</w:t>
      </w:r>
    </w:p>
    <w:p w14:paraId="27FAFB8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62909D9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60F9E2F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72B7C0"/>
          <w:kern w:val="0"/>
          <w:szCs w:val="21"/>
        </w:rPr>
        <w:t>figure</w:t>
      </w:r>
    </w:p>
    <w:p w14:paraId="6D854AB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gramStart"/>
      <w:r w:rsidRPr="00C82106">
        <w:rPr>
          <w:rFonts w:ascii="Consolas" w:eastAsia="宋体" w:hAnsi="Consolas" w:cs="宋体"/>
          <w:color w:val="72B7C0"/>
          <w:kern w:val="0"/>
          <w:szCs w:val="21"/>
        </w:rPr>
        <w:t>plot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numC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silh_m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'ko-'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'linewidth'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D911E2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set(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gca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'linewidth'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333EDB2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xlabel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类别数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0D69E28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ylabel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平均轮廓值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3223FE7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72B7C0"/>
          <w:kern w:val="0"/>
          <w:szCs w:val="21"/>
        </w:rPr>
        <w:t>title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 xml:space="preserve">'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不同类别对应的平均轮廓值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9E6795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09C900F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绘制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2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至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5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类时的轮廓值分布图</w:t>
      </w:r>
    </w:p>
    <w:p w14:paraId="7F365306" w14:textId="6220E918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72B7C0"/>
          <w:kern w:val="0"/>
          <w:szCs w:val="21"/>
        </w:rPr>
        <w:t>figure</w:t>
      </w:r>
    </w:p>
    <w:p w14:paraId="621C0AD5" w14:textId="210BF0C8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set(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gca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'linewidth'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68D87EB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5</w:t>
      </w:r>
    </w:p>
    <w:p w14:paraId="5483386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kidx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=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kmeans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proofErr w:type="gram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4917D18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subplot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gram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31CD5F5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   [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~,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h</w:t>
      </w:r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] =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silhouette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kidx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2ED0454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   set(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gca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'linewidth'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06FEB47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title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([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类时的轮廓值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 xml:space="preserve"> 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])</w:t>
      </w:r>
    </w:p>
    <w:p w14:paraId="745E4D3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snapnow</w:t>
      </w:r>
      <w:proofErr w:type="spellEnd"/>
    </w:p>
    <w:p w14:paraId="60C506D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xlabel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轮廓值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01A4CB5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ylabel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类别数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2A18880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lastRenderedPageBreak/>
        <w:t>end</w:t>
      </w:r>
    </w:p>
    <w:p w14:paraId="0A27C88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33444FF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Kmeans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聚类及结果报告</w:t>
      </w:r>
    </w:p>
    <w:p w14:paraId="5EBCE7B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72B7C0"/>
          <w:kern w:val="0"/>
          <w:szCs w:val="21"/>
        </w:rPr>
        <w:t>figure</w:t>
      </w:r>
    </w:p>
    <w:p w14:paraId="10137C3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proofErr w:type="gram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ctr</w:t>
      </w:r>
      <w:proofErr w:type="spellEnd"/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]=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kmeans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'dist'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'sqEuclidean'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56921D4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[</w:t>
      </w:r>
      <w:proofErr w:type="spellStart"/>
      <w:proofErr w:type="gramStart"/>
      <w:r w:rsidRPr="00C82106">
        <w:rPr>
          <w:rFonts w:ascii="Consolas" w:eastAsia="宋体" w:hAnsi="Consolas" w:cs="宋体"/>
          <w:color w:val="D3B692"/>
          <w:kern w:val="0"/>
          <w:szCs w:val="21"/>
        </w:rPr>
        <w:t>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n</w:t>
      </w:r>
      <w:proofErr w:type="spellEnd"/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]=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size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3E79326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t1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ones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n</w:t>
      </w:r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30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4A90B4C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c1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find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);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find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);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find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2C73F1B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h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plot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proofErr w:type="gram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'k--*'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'k--s'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idx</w:t>
      </w:r>
      <w:proofErr w:type="spellEnd"/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==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'k--d'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770CAE8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xlabel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主成分得分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'fontsize'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3C9061F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ylabel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质量评分依据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'fontsize'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0A0AEA0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72B7C0"/>
          <w:kern w:val="0"/>
          <w:szCs w:val="21"/>
        </w:rPr>
        <w:t>title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红葡萄酒理化指标聚类图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'fontsize'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5FC0788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set(</w:t>
      </w:r>
      <w:proofErr w:type="gramEnd"/>
      <w:r w:rsidRPr="00C82106">
        <w:rPr>
          <w:rFonts w:ascii="Consolas" w:eastAsia="宋体" w:hAnsi="Consolas" w:cs="宋体"/>
          <w:color w:val="D3B692"/>
          <w:kern w:val="0"/>
          <w:szCs w:val="21"/>
        </w:rPr>
        <w:t>h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'MarkerSize'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8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proofErr w:type="spellStart"/>
      <w:r w:rsidRPr="00C82106">
        <w:rPr>
          <w:rFonts w:ascii="Consolas" w:eastAsia="宋体" w:hAnsi="Consolas" w:cs="宋体"/>
          <w:color w:val="72C09F"/>
          <w:kern w:val="0"/>
          <w:szCs w:val="21"/>
        </w:rPr>
        <w:t>MarkerFaceColor</w:t>
      </w:r>
      <w:proofErr w:type="spellEnd"/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'k'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75DC2A5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set(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gca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'linewidth'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) ;</w:t>
      </w:r>
      <w:proofErr w:type="gramEnd"/>
    </w:p>
    <w:p w14:paraId="1A51CD1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4F3496C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disp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主成分得分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最后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列为样本编号，倒数第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列为总分，前面为各主成分得分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)'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p w14:paraId="2F896AC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</w:t>
      </w:r>
    </w:p>
    <w:p w14:paraId="45D2DC6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disp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分类结果：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455EB33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disp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([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第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:'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中心点：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  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该类样品编号：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c1'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)]);</w:t>
      </w:r>
    </w:p>
    <w:p w14:paraId="5D0DFD4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disp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([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第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:'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中心点：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  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该类样品编号：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c2'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)]);</w:t>
      </w:r>
    </w:p>
    <w:p w14:paraId="7CB969E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disp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([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第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:'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中心点：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  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该类样品编号：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num2str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c3'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)]);</w:t>
      </w:r>
    </w:p>
    <w:p w14:paraId="31D752E5" w14:textId="44592B55" w:rsidR="00F84045" w:rsidRDefault="00F84045">
      <w:r>
        <w:rPr>
          <w:rFonts w:hint="eastAsia"/>
        </w:rPr>
        <w:t>第三问</w:t>
      </w:r>
    </w:p>
    <w:p w14:paraId="696EE8F6" w14:textId="77777777" w:rsidR="00F84045" w:rsidRPr="00F84045" w:rsidRDefault="00F84045" w:rsidP="00F8404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4045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F84045">
        <w:rPr>
          <w:rFonts w:ascii="Consolas" w:eastAsia="宋体" w:hAnsi="Consolas" w:cs="宋体"/>
          <w:color w:val="008013"/>
          <w:kern w:val="0"/>
          <w:sz w:val="20"/>
          <w:szCs w:val="20"/>
        </w:rPr>
        <w:t>数据导入及处理</w:t>
      </w:r>
    </w:p>
    <w:p w14:paraId="748C0C3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数据导入及处理</w:t>
      </w:r>
    </w:p>
    <w:p w14:paraId="3BBE978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clc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clear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close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</w:p>
    <w:p w14:paraId="19C7797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%A=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'B3:J29');%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</w:t>
      </w:r>
    </w:p>
    <w:p w14:paraId="148CCF1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%B=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酿酒葡萄指标汇总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'C3:AF29');%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</w:t>
      </w:r>
    </w:p>
    <w:p w14:paraId="78F2341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color w:val="72C09F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'B33:J60'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</w:t>
      </w:r>
    </w:p>
    <w:p w14:paraId="7EC47AA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color w:val="72C09F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酿酒葡萄指标汇总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'C34:AF61'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</w:t>
      </w:r>
    </w:p>
    <w:p w14:paraId="52A1D93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End"/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(~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isnan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));</w:t>
      </w:r>
    </w:p>
    <w:p w14:paraId="2616112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逐步回归法</w:t>
      </w:r>
    </w:p>
    <w:p w14:paraId="3F3809C6" w14:textId="3BEC03E3" w:rsidR="00F84045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 w:hint="eastAsia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stepwise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可更改因变量</w:t>
      </w:r>
    </w:p>
    <w:p w14:paraId="2BE03199" w14:textId="049FAF34" w:rsidR="00F84045" w:rsidRDefault="00F84045">
      <w:r>
        <w:rPr>
          <w:rFonts w:hint="eastAsia"/>
        </w:rPr>
        <w:t>第四问</w:t>
      </w:r>
    </w:p>
    <w:p w14:paraId="60D398B6" w14:textId="77777777" w:rsidR="00F84045" w:rsidRPr="00F84045" w:rsidRDefault="00F84045" w:rsidP="00F8404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F84045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F84045">
        <w:rPr>
          <w:rFonts w:ascii="Consolas" w:eastAsia="宋体" w:hAnsi="Consolas" w:cs="宋体"/>
          <w:color w:val="008013"/>
          <w:kern w:val="0"/>
          <w:sz w:val="20"/>
          <w:szCs w:val="20"/>
        </w:rPr>
        <w:t>数据导入及处理</w:t>
      </w:r>
    </w:p>
    <w:p w14:paraId="1260476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数据导入及处理</w:t>
      </w:r>
    </w:p>
    <w:p w14:paraId="129FA65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clc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clear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close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all</w:t>
      </w:r>
    </w:p>
    <w:p w14:paraId="11BD175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color w:val="72C09F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72C09F"/>
          <w:kern w:val="0"/>
          <w:szCs w:val="21"/>
        </w:rPr>
        <w:t>'C3:J29'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</w:t>
      </w:r>
    </w:p>
    <w:p w14:paraId="1E36611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%A=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酿酒葡萄指标汇总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'C3:AF29');%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</w:t>
      </w:r>
    </w:p>
    <w:p w14:paraId="2737976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%A=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酿酒葡萄指标汇总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'C34:AF61');%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</w:t>
      </w:r>
    </w:p>
    <w:p w14:paraId="1AB93C4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%A=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xlsread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理化指标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  <w:proofErr w:type="spell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xls</w:t>
      </w:r>
      <w:proofErr w:type="spell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','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葡萄酒指标汇总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', 'C33:J60');%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</w:t>
      </w:r>
    </w:p>
    <w:p w14:paraId="4F49C65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lastRenderedPageBreak/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红葡萄酒质量评分数据</w:t>
      </w:r>
    </w:p>
    <w:p w14:paraId="5C4B801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65.4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77.15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69.25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68.4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69.15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79.85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71.5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65.85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61.1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71.7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72.8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62.2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76.9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62.65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75.6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77.51111111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74.65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74.4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81.35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74.75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68.7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72.9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   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72.25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]; </w:t>
      </w:r>
    </w:p>
    <w:p w14:paraId="577E46A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白葡萄酒质量评分数据</w:t>
      </w:r>
    </w:p>
    <w:p w14:paraId="2268588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 B</w:t>
      </w:r>
      <w:proofErr w:type="gramStart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=[</w:t>
      </w:r>
      <w:proofErr w:type="gramEnd"/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79.95  75  76.90555556 78.15   76.25   71.95   75.85   71.33333333 76.65   77.05   71.85   67.85   69.9    74.55   75.4    70.65   79.55   74.9    74.3    77.2    77.8    75.2    76.65   74.7    78.3    77.8    70.9    72.2];</w:t>
      </w:r>
    </w:p>
    <w:p w14:paraId="1818AB7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数据标准化处理</w:t>
      </w:r>
    </w:p>
    <w:p w14:paraId="057733E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size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</w:p>
    <w:p w14:paraId="490ECA75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size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</w:p>
    <w:p w14:paraId="5779C46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7571158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)=(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mean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)))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std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</w:p>
    <w:p w14:paraId="0E5317D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24C721A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066399A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计算相关系数矩阵的特征值和特征向量</w:t>
      </w:r>
    </w:p>
    <w:p w14:paraId="360A712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CM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corrcoef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计算相关系数矩阵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(correlation matrix)</w:t>
      </w:r>
    </w:p>
    <w:p w14:paraId="49A4156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[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]=</w:t>
      </w:r>
      <w:proofErr w:type="spellStart"/>
      <w:r w:rsidRPr="00C82106">
        <w:rPr>
          <w:rFonts w:ascii="Consolas" w:eastAsia="宋体" w:hAnsi="Consolas" w:cs="宋体"/>
          <w:color w:val="72B7C0"/>
          <w:kern w:val="0"/>
          <w:szCs w:val="21"/>
        </w:rPr>
        <w:t>eig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计算特征值和特征向量</w:t>
      </w:r>
    </w:p>
    <w:p w14:paraId="36D5CC4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430AEB61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14F4C06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对特征值按降序进行排序</w:t>
      </w:r>
    </w:p>
    <w:p w14:paraId="0C870DC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342898F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1481C18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贡献率</w:t>
      </w:r>
    </w:p>
    <w:p w14:paraId="50EA4AE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/</w:t>
      </w:r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累积贡献率</w:t>
      </w:r>
    </w:p>
    <w:p w14:paraId="47489194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4605B8C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648F68B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选择主成分及对应的特征向量</w:t>
      </w:r>
    </w:p>
    <w:p w14:paraId="6CB1F37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T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0.8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主成分信息保留率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.</w:t>
      </w:r>
    </w:p>
    <w:p w14:paraId="01D565FD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proofErr w:type="gramEnd"/>
    </w:p>
    <w:p w14:paraId="72B63AE7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if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DS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3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&gt;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T</w:t>
      </w:r>
    </w:p>
    <w:p w14:paraId="53FE9F4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Com_num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6A30BB1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break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6A86FEF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57F0CCE8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4BF1C56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> </w:t>
      </w:r>
    </w:p>
    <w:p w14:paraId="15301569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提取主成分对应的特征向量</w:t>
      </w:r>
    </w:p>
    <w:p w14:paraId="70B207B3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Com</w:t>
      </w:r>
      <w:proofErr w:type="gramEnd"/>
      <w:r w:rsidRPr="00C82106">
        <w:rPr>
          <w:rFonts w:ascii="Consolas" w:eastAsia="宋体" w:hAnsi="Consolas" w:cs="宋体"/>
          <w:color w:val="D3B692"/>
          <w:kern w:val="0"/>
          <w:szCs w:val="21"/>
        </w:rPr>
        <w:t>_num</w:t>
      </w:r>
    </w:p>
    <w:p w14:paraId="78DE64D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PV</w:t>
      </w:r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b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-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j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);</w:t>
      </w:r>
    </w:p>
    <w:p w14:paraId="06CEC3C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453A5E86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</w:p>
    <w:p w14:paraId="6B49065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%%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计算各评价对象的主成分得分</w:t>
      </w:r>
    </w:p>
    <w:p w14:paraId="6B85BC6E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lastRenderedPageBreak/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SA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*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PV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049AAD0B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for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 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a</w:t>
      </w:r>
      <w:proofErr w:type="gramEnd"/>
    </w:p>
    <w:p w14:paraId="3CED33D2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proofErr w:type="gramEnd"/>
      <w:r w:rsidRPr="00C82106">
        <w:rPr>
          <w:rFonts w:ascii="Consolas" w:eastAsia="宋体" w:hAnsi="Consolas" w:cs="宋体"/>
          <w:color w:val="72B7C0"/>
          <w:kern w:val="0"/>
          <w:szCs w:val="21"/>
        </w:rPr>
        <w:t>sum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));</w:t>
      </w:r>
    </w:p>
    <w:p w14:paraId="72E9DB4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   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Start"/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)=</w:t>
      </w:r>
      <w:proofErr w:type="spellStart"/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i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;</w:t>
      </w:r>
    </w:p>
    <w:p w14:paraId="108EF4EA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end</w:t>
      </w:r>
    </w:p>
    <w:p w14:paraId="575663B0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new_score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, 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];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将各主成分得分与总分放在同一个矩阵中</w:t>
      </w:r>
    </w:p>
    <w:p w14:paraId="283B36FF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=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sortrows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result_report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,(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K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+</w:t>
      </w:r>
      <w:r w:rsidRPr="00C82106">
        <w:rPr>
          <w:rFonts w:ascii="Consolas" w:eastAsia="宋体" w:hAnsi="Consolas" w:cs="宋体"/>
          <w:color w:val="7068B1"/>
          <w:kern w:val="0"/>
          <w:szCs w:val="21"/>
        </w:rPr>
        <w:t>2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 xml:space="preserve">));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 xml:space="preserve">% 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按总分降序排序</w:t>
      </w:r>
    </w:p>
    <w:p w14:paraId="02B9A93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%%  </w:t>
      </w:r>
      <w:r w:rsidRPr="00C82106">
        <w:rPr>
          <w:rFonts w:ascii="Consolas" w:eastAsia="宋体" w:hAnsi="Consolas" w:cs="宋体"/>
          <w:i/>
          <w:iCs/>
          <w:color w:val="5E7887"/>
          <w:kern w:val="0"/>
          <w:szCs w:val="21"/>
        </w:rPr>
        <w:t>分析是否相关</w:t>
      </w:r>
    </w:p>
    <w:p w14:paraId="279E190C" w14:textId="77777777" w:rsidR="00C82106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/>
          <w:color w:val="C5CDD3"/>
          <w:kern w:val="0"/>
          <w:szCs w:val="21"/>
        </w:rPr>
      </w:pPr>
      <w:r w:rsidRPr="00C82106">
        <w:rPr>
          <w:rFonts w:ascii="Consolas" w:eastAsia="宋体" w:hAnsi="Consolas" w:cs="宋体"/>
          <w:color w:val="D3B692"/>
          <w:kern w:val="0"/>
          <w:szCs w:val="21"/>
        </w:rPr>
        <w:t>data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=[</w:t>
      </w: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total_score</w:t>
      </w:r>
      <w:proofErr w:type="spellEnd"/>
      <w:proofErr w:type="gramStart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: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,</w:t>
      </w:r>
      <w:proofErr w:type="gramEnd"/>
      <w:r w:rsidRPr="00C82106">
        <w:rPr>
          <w:rFonts w:ascii="Consolas" w:eastAsia="宋体" w:hAnsi="Consolas" w:cs="宋体"/>
          <w:color w:val="7068B1"/>
          <w:kern w:val="0"/>
          <w:szCs w:val="21"/>
        </w:rPr>
        <w:t>1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),</w:t>
      </w:r>
      <w:r w:rsidRPr="00C82106">
        <w:rPr>
          <w:rFonts w:ascii="Consolas" w:eastAsia="宋体" w:hAnsi="Consolas" w:cs="宋体"/>
          <w:b/>
          <w:bCs/>
          <w:color w:val="C88DA2"/>
          <w:kern w:val="0"/>
          <w:szCs w:val="21"/>
        </w:rPr>
        <w:t>B'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];</w:t>
      </w:r>
    </w:p>
    <w:p w14:paraId="7D11145C" w14:textId="42CDA4CE" w:rsidR="00F84045" w:rsidRPr="00C82106" w:rsidRDefault="00C82106" w:rsidP="00C82106">
      <w:pPr>
        <w:widowControl/>
        <w:shd w:val="clear" w:color="auto" w:fill="1B2932"/>
        <w:spacing w:line="285" w:lineRule="atLeast"/>
        <w:jc w:val="left"/>
        <w:rPr>
          <w:rFonts w:ascii="Consolas" w:eastAsia="宋体" w:hAnsi="Consolas" w:cs="宋体" w:hint="eastAsia"/>
          <w:color w:val="C5CDD3"/>
          <w:kern w:val="0"/>
          <w:szCs w:val="21"/>
        </w:rPr>
      </w:pPr>
      <w:proofErr w:type="spellStart"/>
      <w:r w:rsidRPr="00C82106">
        <w:rPr>
          <w:rFonts w:ascii="Consolas" w:eastAsia="宋体" w:hAnsi="Consolas" w:cs="宋体"/>
          <w:color w:val="D3B692"/>
          <w:kern w:val="0"/>
          <w:szCs w:val="21"/>
        </w:rPr>
        <w:t>corr</w:t>
      </w:r>
      <w:proofErr w:type="spellEnd"/>
      <w:r w:rsidRPr="00C82106">
        <w:rPr>
          <w:rFonts w:ascii="Consolas" w:eastAsia="宋体" w:hAnsi="Consolas" w:cs="宋体"/>
          <w:color w:val="C5CDD3"/>
          <w:kern w:val="0"/>
          <w:szCs w:val="21"/>
        </w:rPr>
        <w:t>(</w:t>
      </w:r>
      <w:r w:rsidRPr="00C82106">
        <w:rPr>
          <w:rFonts w:ascii="Consolas" w:eastAsia="宋体" w:hAnsi="Consolas" w:cs="宋体"/>
          <w:color w:val="D3B692"/>
          <w:kern w:val="0"/>
          <w:szCs w:val="21"/>
        </w:rPr>
        <w:t>data</w:t>
      </w:r>
      <w:r w:rsidRPr="00C82106">
        <w:rPr>
          <w:rFonts w:ascii="Consolas" w:eastAsia="宋体" w:hAnsi="Consolas" w:cs="宋体"/>
          <w:color w:val="C5CDD3"/>
          <w:kern w:val="0"/>
          <w:szCs w:val="21"/>
        </w:rPr>
        <w:t>)</w:t>
      </w:r>
    </w:p>
    <w:sectPr w:rsidR="00F84045" w:rsidRPr="00C82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DC3B6" w14:textId="77777777" w:rsidR="00AF1C11" w:rsidRDefault="00AF1C11" w:rsidP="00C82106">
      <w:r>
        <w:separator/>
      </w:r>
    </w:p>
  </w:endnote>
  <w:endnote w:type="continuationSeparator" w:id="0">
    <w:p w14:paraId="687F2A18" w14:textId="77777777" w:rsidR="00AF1C11" w:rsidRDefault="00AF1C11" w:rsidP="00C8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BF9F4" w14:textId="77777777" w:rsidR="00AF1C11" w:rsidRDefault="00AF1C11" w:rsidP="00C82106">
      <w:r>
        <w:separator/>
      </w:r>
    </w:p>
  </w:footnote>
  <w:footnote w:type="continuationSeparator" w:id="0">
    <w:p w14:paraId="136BF8CF" w14:textId="77777777" w:rsidR="00AF1C11" w:rsidRDefault="00AF1C11" w:rsidP="00C821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67"/>
    <w:rsid w:val="000D429C"/>
    <w:rsid w:val="00AF1C11"/>
    <w:rsid w:val="00C82106"/>
    <w:rsid w:val="00D83923"/>
    <w:rsid w:val="00F51167"/>
    <w:rsid w:val="00F8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A192E"/>
  <w15:chartTrackingRefBased/>
  <w15:docId w15:val="{B68359DA-6CCE-4801-B173-99D0B4AB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2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21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2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21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9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678</Words>
  <Characters>3866</Characters>
  <Application>Microsoft Office Word</Application>
  <DocSecurity>0</DocSecurity>
  <Lines>32</Lines>
  <Paragraphs>9</Paragraphs>
  <ScaleCrop>false</ScaleCrop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Aucafy@outlook.com</dc:creator>
  <cp:keywords/>
  <dc:description/>
  <cp:lastModifiedBy>Aucafy@outlook.com</cp:lastModifiedBy>
  <cp:revision>3</cp:revision>
  <dcterms:created xsi:type="dcterms:W3CDTF">2022-07-14T08:58:00Z</dcterms:created>
  <dcterms:modified xsi:type="dcterms:W3CDTF">2022-07-14T09:40:00Z</dcterms:modified>
</cp:coreProperties>
</file>