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Bowling problem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You want to know how well you </w:t>
      </w:r>
      <w:r w:rsidDel="00000000" w:rsidR="00000000" w:rsidRPr="00000000">
        <w:rPr>
          <w:i w:val="1"/>
          <w:rtl w:val="0"/>
        </w:rPr>
        <w:t xml:space="preserve">might</w:t>
      </w:r>
      <w:r w:rsidDel="00000000" w:rsidR="00000000" w:rsidRPr="00000000">
        <w:rPr>
          <w:rtl w:val="0"/>
        </w:rPr>
        <w:t xml:space="preserve"> do if you bowled once down a lane that had more pins than normal (&gt;19) given your previous game history. You can compare a game’s total points with the total possible points possible to get a rough estimation. In your fantasyland, you still get points for strikes (for every 10 pins down).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Input: One line is a single game’s history (follows official bowling rules) which can consist of non-negative integers, a forward slash to indicate a spare, or the letter X to indicate a strike, all separated by whitespaces. After each line of game history will be an integer &gt; 19 that indicates the number of pins desired to be knocked down. There will be an octothorpe (#) following the last number of desired pins.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Output: For each game, output a line containing the max points possible given the desired number of pins, then a whitespace followed by the projected number of points to be obtained given that game’s history, then another whitespace, then finally a percentage indicating the projected number of points out of the total number of points possible (rounded to 2 decimal places)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Sample input: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3067050" cy="733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47750" cy="30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