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110015" w14:textId="256E4786" w:rsidR="00290CFE" w:rsidRDefault="00290CFE">
      <w:pPr>
        <w:rPr>
          <w:rStyle w:val="Heading1Char"/>
        </w:rPr>
      </w:pPr>
      <w:r>
        <w:rPr>
          <w:rStyle w:val="Heading1Char"/>
        </w:rPr>
        <w:t>Residential Homes</w:t>
      </w:r>
    </w:p>
    <w:p w14:paraId="49C47484" w14:textId="77777777" w:rsidR="00E04AA8" w:rsidRDefault="000720BB" w:rsidP="00E04AA8">
      <w:pPr>
        <w:rPr>
          <w:lang w:val="en-US"/>
        </w:rPr>
      </w:pPr>
      <w:r w:rsidRPr="00E04AA8">
        <w:rPr>
          <w:rStyle w:val="Heading2Char"/>
          <w:highlight w:val="lightGray"/>
        </w:rPr>
        <w:t>Home Warming Program</w:t>
      </w:r>
    </w:p>
    <w:p w14:paraId="5527F24B" w14:textId="75E41347" w:rsidR="00290CFE" w:rsidRPr="00E04AA8" w:rsidRDefault="000720BB" w:rsidP="00E04AA8">
      <w:pPr>
        <w:pStyle w:val="ListParagraph"/>
        <w:numPr>
          <w:ilvl w:val="0"/>
          <w:numId w:val="7"/>
        </w:numPr>
        <w:rPr>
          <w:lang w:val="en-US"/>
        </w:rPr>
      </w:pPr>
      <w:r w:rsidRPr="00E04AA8">
        <w:rPr>
          <w:lang w:val="en-US"/>
        </w:rPr>
        <w:t>Income: 1 Person, 2-4 People, 5+ People.</w:t>
      </w:r>
    </w:p>
    <w:p w14:paraId="4B26EFBD" w14:textId="77777777" w:rsidR="00290CFE" w:rsidRPr="00E04AA8" w:rsidRDefault="000720BB" w:rsidP="00E04AA8">
      <w:pPr>
        <w:pStyle w:val="ListParagraph"/>
        <w:numPr>
          <w:ilvl w:val="0"/>
          <w:numId w:val="7"/>
        </w:numPr>
        <w:rPr>
          <w:lang w:val="en-US"/>
        </w:rPr>
      </w:pPr>
      <w:r w:rsidRPr="00E04AA8">
        <w:rPr>
          <w:lang w:val="en-US"/>
        </w:rPr>
        <w:t>Must be single unit home in NS.</w:t>
      </w:r>
    </w:p>
    <w:p w14:paraId="707F9110" w14:textId="77777777" w:rsidR="00290CFE" w:rsidRPr="00E04AA8" w:rsidRDefault="000720BB" w:rsidP="00E04AA8">
      <w:pPr>
        <w:pStyle w:val="ListParagraph"/>
        <w:numPr>
          <w:ilvl w:val="0"/>
          <w:numId w:val="7"/>
        </w:numPr>
        <w:rPr>
          <w:lang w:val="en-US"/>
        </w:rPr>
      </w:pPr>
      <w:r w:rsidRPr="00E04AA8">
        <w:rPr>
          <w:lang w:val="en-US"/>
        </w:rPr>
        <w:t>You live in your home year-round.</w:t>
      </w:r>
    </w:p>
    <w:p w14:paraId="3A121568" w14:textId="77777777" w:rsidR="00290CFE" w:rsidRPr="00E04AA8" w:rsidRDefault="000720BB" w:rsidP="00E04AA8">
      <w:pPr>
        <w:pStyle w:val="ListParagraph"/>
        <w:numPr>
          <w:ilvl w:val="0"/>
          <w:numId w:val="7"/>
        </w:numPr>
        <w:rPr>
          <w:lang w:val="en-US"/>
        </w:rPr>
      </w:pPr>
      <w:r w:rsidRPr="00E04AA8">
        <w:rPr>
          <w:lang w:val="en-US"/>
        </w:rPr>
        <w:t>Must be Primary residence.</w:t>
      </w:r>
    </w:p>
    <w:p w14:paraId="6AFC3AF1" w14:textId="6A5E2DDB" w:rsidR="000720BB" w:rsidRDefault="000720BB" w:rsidP="00E04AA8">
      <w:pPr>
        <w:pStyle w:val="ListParagraph"/>
        <w:numPr>
          <w:ilvl w:val="0"/>
          <w:numId w:val="7"/>
        </w:numPr>
        <w:rPr>
          <w:lang w:val="en-US"/>
        </w:rPr>
      </w:pPr>
      <w:r w:rsidRPr="00E04AA8">
        <w:rPr>
          <w:lang w:val="en-US"/>
        </w:rPr>
        <w:t>Cannot be selling home soon.</w:t>
      </w:r>
    </w:p>
    <w:p w14:paraId="1BB2B322" w14:textId="0AABFA8D" w:rsidR="00E04AA8" w:rsidRPr="008407AC" w:rsidRDefault="00E04AA8" w:rsidP="008407AC">
      <w:pPr>
        <w:pStyle w:val="ListParagraph"/>
        <w:numPr>
          <w:ilvl w:val="0"/>
          <w:numId w:val="7"/>
        </w:numPr>
        <w:rPr>
          <w:highlight w:val="red"/>
          <w:lang w:val="en-US"/>
        </w:rPr>
      </w:pPr>
      <w:r w:rsidRPr="008407AC">
        <w:rPr>
          <w:highlight w:val="red"/>
          <w:lang w:val="en-US"/>
        </w:rPr>
        <w:t>If not qualified, but still have a lower income, can apply to Moderate-Income Threshold</w:t>
      </w:r>
      <w:r w:rsidR="008407AC" w:rsidRPr="008407AC">
        <w:rPr>
          <w:highlight w:val="red"/>
          <w:lang w:val="en-US"/>
        </w:rPr>
        <w:t>. If qualified, $199 is waived. Reach out to Eff. NS to see if you qualify.</w:t>
      </w:r>
    </w:p>
    <w:p w14:paraId="0911ED32" w14:textId="77777777" w:rsidR="000720BB" w:rsidRDefault="000720BB">
      <w:pPr>
        <w:rPr>
          <w:lang w:val="en-US"/>
        </w:rPr>
      </w:pPr>
    </w:p>
    <w:p w14:paraId="1F29431D" w14:textId="5085EB31" w:rsidR="000720BB" w:rsidRDefault="000720BB" w:rsidP="00290CFE">
      <w:pPr>
        <w:pStyle w:val="Heading2"/>
        <w:rPr>
          <w:lang w:val="en-US"/>
        </w:rPr>
      </w:pPr>
      <w:r>
        <w:rPr>
          <w:lang w:val="en-US"/>
        </w:rPr>
        <w:t xml:space="preserve">Home Energy Assessment </w:t>
      </w:r>
      <w:r w:rsidRPr="00290CFE">
        <w:rPr>
          <w:highlight w:val="green"/>
          <w:lang w:val="en-US"/>
        </w:rPr>
        <w:t>(Provencial (Home Energy Assessment Program)</w:t>
      </w:r>
      <w:r>
        <w:rPr>
          <w:lang w:val="en-US"/>
        </w:rPr>
        <w:t xml:space="preserve"> and </w:t>
      </w:r>
      <w:r w:rsidRPr="00290CFE">
        <w:rPr>
          <w:highlight w:val="cyan"/>
          <w:lang w:val="en-US"/>
        </w:rPr>
        <w:t>Federal (Greener Homes))</w:t>
      </w:r>
    </w:p>
    <w:p w14:paraId="2605DC71" w14:textId="7EED4150" w:rsidR="00E04AA8" w:rsidRPr="00E04AA8" w:rsidRDefault="00E04AA8" w:rsidP="00E04AA8">
      <w:pPr>
        <w:rPr>
          <w:i/>
          <w:iCs/>
          <w:lang w:val="en-US"/>
        </w:rPr>
      </w:pPr>
      <w:r w:rsidRPr="00E04AA8">
        <w:rPr>
          <w:i/>
          <w:iCs/>
          <w:lang w:val="en-US"/>
        </w:rPr>
        <w:t>Usually $199 to complete, or no charge with the Moderate-Income Threshold.</w:t>
      </w:r>
    </w:p>
    <w:p w14:paraId="44574E99" w14:textId="77777777" w:rsidR="00290CFE" w:rsidRPr="00290CFE" w:rsidRDefault="000720BB" w:rsidP="00290CFE">
      <w:pPr>
        <w:pStyle w:val="ListParagraph"/>
        <w:numPr>
          <w:ilvl w:val="0"/>
          <w:numId w:val="4"/>
        </w:numPr>
        <w:rPr>
          <w:lang w:val="en-US"/>
        </w:rPr>
      </w:pPr>
      <w:r w:rsidRPr="00290CFE">
        <w:rPr>
          <w:lang w:val="en-US"/>
        </w:rPr>
        <w:t>Located in NS.</w:t>
      </w:r>
    </w:p>
    <w:p w14:paraId="0BDF517F" w14:textId="2C395175" w:rsidR="00290CFE" w:rsidRPr="00290CFE" w:rsidRDefault="000720BB" w:rsidP="00290CFE">
      <w:pPr>
        <w:pStyle w:val="ListParagraph"/>
        <w:numPr>
          <w:ilvl w:val="0"/>
          <w:numId w:val="4"/>
        </w:numPr>
        <w:rPr>
          <w:lang w:val="en-US"/>
        </w:rPr>
      </w:pPr>
      <w:r w:rsidRPr="00290CFE">
        <w:rPr>
          <w:highlight w:val="cyan"/>
          <w:lang w:val="en-US"/>
        </w:rPr>
        <w:t>(Federal)</w:t>
      </w:r>
      <w:r w:rsidRPr="00290CFE">
        <w:rPr>
          <w:lang w:val="en-US"/>
        </w:rPr>
        <w:t xml:space="preserve"> Must be Primary Residence</w:t>
      </w:r>
      <w:r w:rsidR="00290CFE">
        <w:rPr>
          <w:lang w:val="en-US"/>
        </w:rPr>
        <w:t xml:space="preserve"> </w:t>
      </w:r>
    </w:p>
    <w:p w14:paraId="007A496B" w14:textId="2DF6AF93" w:rsidR="00290CFE" w:rsidRDefault="000720BB" w:rsidP="00290CFE">
      <w:pPr>
        <w:pStyle w:val="ListParagraph"/>
        <w:numPr>
          <w:ilvl w:val="0"/>
          <w:numId w:val="4"/>
        </w:numPr>
        <w:rPr>
          <w:lang w:val="en-US"/>
        </w:rPr>
      </w:pPr>
      <w:r w:rsidRPr="00290CFE">
        <w:rPr>
          <w:highlight w:val="green"/>
          <w:lang w:val="en-US"/>
        </w:rPr>
        <w:t>(Provincial)</w:t>
      </w:r>
      <w:r w:rsidRPr="00290CFE">
        <w:rPr>
          <w:lang w:val="en-US"/>
        </w:rPr>
        <w:t xml:space="preserve"> Can be secondary </w:t>
      </w:r>
      <w:r w:rsidR="00290CFE">
        <w:rPr>
          <w:lang w:val="en-US"/>
        </w:rPr>
        <w:t xml:space="preserve">or </w:t>
      </w:r>
      <w:r w:rsidR="00290CFE" w:rsidRPr="00290CFE">
        <w:rPr>
          <w:highlight w:val="red"/>
          <w:lang w:val="en-US"/>
        </w:rPr>
        <w:t xml:space="preserve">own a </w:t>
      </w:r>
      <w:r w:rsidRPr="00290CFE">
        <w:rPr>
          <w:highlight w:val="red"/>
          <w:lang w:val="en-US"/>
        </w:rPr>
        <w:t>rental</w:t>
      </w:r>
      <w:r w:rsidR="00290CFE" w:rsidRPr="00290CFE">
        <w:rPr>
          <w:highlight w:val="red"/>
          <w:lang w:val="en-US"/>
        </w:rPr>
        <w:t xml:space="preserve"> (Multi Unit Residential) If</w:t>
      </w:r>
      <w:r w:rsidRPr="00290CFE">
        <w:rPr>
          <w:highlight w:val="red"/>
          <w:lang w:val="en-US"/>
        </w:rPr>
        <w:t xml:space="preserve"> you own it.</w:t>
      </w:r>
      <w:r w:rsidR="00290CFE" w:rsidRPr="00290CFE">
        <w:rPr>
          <w:highlight w:val="red"/>
          <w:lang w:val="en-US"/>
        </w:rPr>
        <w:t xml:space="preserve"> (Disclaimer: Contact Efficiency for further eligibility requirements)</w:t>
      </w:r>
      <w:r w:rsidR="00290CFE">
        <w:rPr>
          <w:lang w:val="en-US"/>
        </w:rPr>
        <w:t xml:space="preserve"> </w:t>
      </w:r>
    </w:p>
    <w:p w14:paraId="69B9EF53" w14:textId="0F93E3F0" w:rsidR="00290CFE" w:rsidRPr="008407AC" w:rsidRDefault="00290CFE" w:rsidP="00290CFE">
      <w:pPr>
        <w:pStyle w:val="ListParagraph"/>
        <w:numPr>
          <w:ilvl w:val="0"/>
          <w:numId w:val="4"/>
        </w:numPr>
        <w:rPr>
          <w:highlight w:val="magenta"/>
          <w:lang w:val="en-US"/>
        </w:rPr>
      </w:pPr>
      <w:r w:rsidRPr="008407AC">
        <w:rPr>
          <w:highlight w:val="magenta"/>
          <w:lang w:val="en-US"/>
        </w:rPr>
        <w:t>(If home is owned by Indigenous Government, must have permission, check with your local band office</w:t>
      </w:r>
      <w:r w:rsidR="008407AC">
        <w:rPr>
          <w:highlight w:val="magenta"/>
          <w:lang w:val="en-US"/>
        </w:rPr>
        <w:t xml:space="preserve"> or housing manager</w:t>
      </w:r>
      <w:r w:rsidRPr="008407AC">
        <w:rPr>
          <w:highlight w:val="magenta"/>
          <w:lang w:val="en-US"/>
        </w:rPr>
        <w:t>)</w:t>
      </w:r>
    </w:p>
    <w:p w14:paraId="6AB64E29" w14:textId="3D5285D1" w:rsidR="00290CFE" w:rsidRPr="00290CFE" w:rsidRDefault="00290CFE" w:rsidP="00290CFE">
      <w:pPr>
        <w:pStyle w:val="ListParagraph"/>
        <w:numPr>
          <w:ilvl w:val="0"/>
          <w:numId w:val="4"/>
        </w:numPr>
        <w:rPr>
          <w:lang w:val="en-US"/>
        </w:rPr>
      </w:pPr>
      <w:r w:rsidRPr="00290CFE">
        <w:rPr>
          <w:lang w:val="en-US"/>
        </w:rPr>
        <w:t>The home</w:t>
      </w:r>
      <w:r w:rsidR="000720BB" w:rsidRPr="00290CFE">
        <w:rPr>
          <w:lang w:val="en-US"/>
        </w:rPr>
        <w:t xml:space="preserve"> is at least 6 months old from the date of the occupancy permit.</w:t>
      </w:r>
    </w:p>
    <w:p w14:paraId="2C07B63C" w14:textId="0D896362" w:rsidR="000720BB" w:rsidRDefault="000720BB" w:rsidP="00290CFE">
      <w:pPr>
        <w:pStyle w:val="ListParagraph"/>
        <w:numPr>
          <w:ilvl w:val="0"/>
          <w:numId w:val="4"/>
        </w:numPr>
        <w:rPr>
          <w:lang w:val="en-US"/>
        </w:rPr>
      </w:pPr>
      <w:r w:rsidRPr="00290CFE">
        <w:rPr>
          <w:lang w:val="en-US"/>
        </w:rPr>
        <w:t>Home has all interior and exterior finishes in place (Drywall, Siding) and functional automated heating system.</w:t>
      </w:r>
    </w:p>
    <w:p w14:paraId="61309D94" w14:textId="7C260407" w:rsidR="00290CFE" w:rsidRDefault="00290CFE" w:rsidP="00290CFE">
      <w:pPr>
        <w:pStyle w:val="ListParagraph"/>
        <w:numPr>
          <w:ilvl w:val="0"/>
          <w:numId w:val="4"/>
        </w:numPr>
        <w:rPr>
          <w:lang w:val="en-US"/>
        </w:rPr>
      </w:pPr>
      <w:r>
        <w:rPr>
          <w:lang w:val="en-US"/>
        </w:rPr>
        <w:t>Interested in Solar</w:t>
      </w:r>
      <w:r w:rsidR="008407AC">
        <w:rPr>
          <w:lang w:val="en-US"/>
        </w:rPr>
        <w:t>?</w:t>
      </w:r>
    </w:p>
    <w:p w14:paraId="49C33424" w14:textId="77777777" w:rsidR="00290CFE" w:rsidRDefault="00290CFE" w:rsidP="00290CFE">
      <w:pPr>
        <w:rPr>
          <w:lang w:val="en-US"/>
        </w:rPr>
      </w:pPr>
    </w:p>
    <w:p w14:paraId="1B38FEA4" w14:textId="1D5A9AA4" w:rsidR="00290CFE" w:rsidRDefault="00290CFE" w:rsidP="00290CFE">
      <w:pPr>
        <w:pStyle w:val="Heading2"/>
        <w:rPr>
          <w:lang w:val="en-US"/>
        </w:rPr>
      </w:pPr>
      <w:r w:rsidRPr="00290CFE">
        <w:rPr>
          <w:highlight w:val="yellow"/>
          <w:lang w:val="en-US"/>
        </w:rPr>
        <w:t>SolarHomes</w:t>
      </w:r>
      <w:r>
        <w:rPr>
          <w:lang w:val="en-US"/>
        </w:rPr>
        <w:t xml:space="preserve"> Program</w:t>
      </w:r>
    </w:p>
    <w:p w14:paraId="132374A9" w14:textId="523F36C8" w:rsidR="00290CFE" w:rsidRPr="00E04AA8" w:rsidRDefault="00290CFE" w:rsidP="00E04AA8">
      <w:pPr>
        <w:pStyle w:val="ListParagraph"/>
        <w:numPr>
          <w:ilvl w:val="0"/>
          <w:numId w:val="6"/>
        </w:numPr>
        <w:rPr>
          <w:lang w:val="en-US"/>
        </w:rPr>
      </w:pPr>
      <w:r w:rsidRPr="00E04AA8">
        <w:rPr>
          <w:lang w:val="en-US"/>
        </w:rPr>
        <w:t>Interested in Solar.</w:t>
      </w:r>
    </w:p>
    <w:p w14:paraId="41FD8D61" w14:textId="4E645A29" w:rsidR="00290CFE" w:rsidRDefault="00290CFE" w:rsidP="00290CFE">
      <w:pPr>
        <w:pStyle w:val="Heading2"/>
        <w:rPr>
          <w:color w:val="auto"/>
          <w:lang w:val="en-US"/>
        </w:rPr>
      </w:pPr>
      <w:r>
        <w:rPr>
          <w:lang w:val="en-US"/>
        </w:rPr>
        <w:t>Mi’kma</w:t>
      </w:r>
      <w:r w:rsidR="00E04AA8">
        <w:rPr>
          <w:lang w:val="en-US"/>
        </w:rPr>
        <w:t>w</w:t>
      </w:r>
      <w:r>
        <w:rPr>
          <w:lang w:val="en-US"/>
        </w:rPr>
        <w:t xml:space="preserve"> Home Energy Efficiency Project </w:t>
      </w:r>
      <w:r w:rsidRPr="00E04AA8">
        <w:rPr>
          <w:color w:val="auto"/>
          <w:highlight w:val="magenta"/>
          <w:lang w:val="en-US"/>
        </w:rPr>
        <w:t>(MHEEP)</w:t>
      </w:r>
    </w:p>
    <w:p w14:paraId="0B00197B" w14:textId="472BFD88" w:rsidR="00E04AA8" w:rsidRDefault="00E04AA8" w:rsidP="00E04AA8">
      <w:pPr>
        <w:pStyle w:val="ListParagraph"/>
        <w:numPr>
          <w:ilvl w:val="0"/>
          <w:numId w:val="5"/>
        </w:numPr>
        <w:rPr>
          <w:lang w:val="en-US"/>
        </w:rPr>
      </w:pPr>
      <w:r w:rsidRPr="00E04AA8">
        <w:rPr>
          <w:lang w:val="en-US"/>
        </w:rPr>
        <w:t>Only if you’re on Residential Land owned by Indigenous government. Please contact your ho</w:t>
      </w:r>
      <w:r w:rsidR="001D2141">
        <w:rPr>
          <w:lang w:val="en-US"/>
        </w:rPr>
        <w:t>u</w:t>
      </w:r>
      <w:r w:rsidRPr="00E04AA8">
        <w:rPr>
          <w:lang w:val="en-US"/>
        </w:rPr>
        <w:t>sing manager, or local band office</w:t>
      </w:r>
      <w:r w:rsidR="008407AC">
        <w:rPr>
          <w:lang w:val="en-US"/>
        </w:rPr>
        <w:t xml:space="preserve"> for further details</w:t>
      </w:r>
      <w:r w:rsidRPr="00E04AA8">
        <w:rPr>
          <w:lang w:val="en-US"/>
        </w:rPr>
        <w:t>.</w:t>
      </w:r>
    </w:p>
    <w:p w14:paraId="3EEB7599" w14:textId="77777777" w:rsidR="008407AC" w:rsidRDefault="008407AC" w:rsidP="008407AC">
      <w:pPr>
        <w:rPr>
          <w:lang w:val="en-US"/>
        </w:rPr>
      </w:pPr>
    </w:p>
    <w:p w14:paraId="21B5C73A" w14:textId="4CE6A917" w:rsidR="008407AC" w:rsidRDefault="008407AC" w:rsidP="008407AC">
      <w:pPr>
        <w:pStyle w:val="Heading2"/>
        <w:rPr>
          <w:lang w:val="en-US"/>
        </w:rPr>
      </w:pPr>
      <w:r>
        <w:rPr>
          <w:lang w:val="en-US"/>
        </w:rPr>
        <w:lastRenderedPageBreak/>
        <w:t>Clean Energy Financing (CEF)</w:t>
      </w:r>
    </w:p>
    <w:p w14:paraId="1FA02BE6" w14:textId="22BFAE9C" w:rsidR="008407AC" w:rsidRDefault="008407AC" w:rsidP="008407AC">
      <w:pPr>
        <w:pStyle w:val="ListParagraph"/>
        <w:numPr>
          <w:ilvl w:val="0"/>
          <w:numId w:val="5"/>
        </w:numPr>
        <w:rPr>
          <w:lang w:val="en-US"/>
        </w:rPr>
      </w:pPr>
      <w:r>
        <w:rPr>
          <w:lang w:val="en-US"/>
        </w:rPr>
        <w:t>Dictated by where you live in NS.</w:t>
      </w:r>
    </w:p>
    <w:p w14:paraId="726B8AD5" w14:textId="70352E14" w:rsidR="008407AC" w:rsidRDefault="008407AC" w:rsidP="008407AC">
      <w:pPr>
        <w:pStyle w:val="ListParagraph"/>
        <w:numPr>
          <w:ilvl w:val="0"/>
          <w:numId w:val="5"/>
        </w:numPr>
        <w:rPr>
          <w:lang w:val="en-US"/>
        </w:rPr>
      </w:pPr>
      <w:r>
        <w:rPr>
          <w:lang w:val="en-US"/>
        </w:rPr>
        <w:t>HEAR, upgrades, etc  financed through Municipalities.</w:t>
      </w:r>
    </w:p>
    <w:p w14:paraId="197FC618" w14:textId="62DBF253" w:rsidR="008407AC" w:rsidRDefault="008407AC" w:rsidP="008407AC">
      <w:pPr>
        <w:pStyle w:val="ListParagraph"/>
        <w:numPr>
          <w:ilvl w:val="0"/>
          <w:numId w:val="5"/>
        </w:numPr>
        <w:rPr>
          <w:lang w:val="en-US"/>
        </w:rPr>
      </w:pPr>
      <w:r>
        <w:rPr>
          <w:lang w:val="en-US"/>
        </w:rPr>
        <w:t>Town of Amherst, Town of Bridgewater, Cumberland County, East Hants, District of Lunenburg, Victoria County, District of Barrington, District of Chester, District of Digby, Inverness County, Town of New Glasgow, District of Yarmouth.</w:t>
      </w:r>
    </w:p>
    <w:p w14:paraId="4326025A" w14:textId="5F0957C4" w:rsidR="008407AC" w:rsidRDefault="008407AC" w:rsidP="008407AC">
      <w:pPr>
        <w:pStyle w:val="ListParagraph"/>
        <w:numPr>
          <w:ilvl w:val="0"/>
          <w:numId w:val="5"/>
        </w:numPr>
        <w:rPr>
          <w:lang w:val="en-US"/>
        </w:rPr>
      </w:pPr>
      <w:r>
        <w:rPr>
          <w:lang w:val="en-US"/>
        </w:rPr>
        <w:t>Hard city limit requirement.</w:t>
      </w:r>
    </w:p>
    <w:p w14:paraId="2A76FB27" w14:textId="038EA8F7" w:rsidR="008407AC" w:rsidRDefault="008407AC" w:rsidP="008407AC">
      <w:pPr>
        <w:pStyle w:val="ListParagraph"/>
        <w:numPr>
          <w:ilvl w:val="0"/>
          <w:numId w:val="5"/>
        </w:numPr>
        <w:rPr>
          <w:lang w:val="en-US"/>
        </w:rPr>
      </w:pPr>
      <w:r>
        <w:rPr>
          <w:lang w:val="en-US"/>
        </w:rPr>
        <w:t>Credit Check.</w:t>
      </w:r>
    </w:p>
    <w:p w14:paraId="1E762F5A" w14:textId="2362BBA3" w:rsidR="008407AC" w:rsidRPr="008407AC" w:rsidRDefault="008407AC" w:rsidP="008407AC">
      <w:pPr>
        <w:pStyle w:val="ListParagraph"/>
        <w:numPr>
          <w:ilvl w:val="0"/>
          <w:numId w:val="5"/>
        </w:numPr>
        <w:rPr>
          <w:lang w:val="en-US"/>
        </w:rPr>
      </w:pPr>
      <w:r>
        <w:rPr>
          <w:lang w:val="en-US"/>
        </w:rPr>
        <w:t>1-844-727-7818</w:t>
      </w:r>
    </w:p>
    <w:p w14:paraId="7F9B26C8" w14:textId="77777777" w:rsidR="00290CFE" w:rsidRPr="00290CFE" w:rsidRDefault="00290CFE" w:rsidP="00290CFE">
      <w:pPr>
        <w:rPr>
          <w:lang w:val="en-US"/>
        </w:rPr>
      </w:pPr>
    </w:p>
    <w:p w14:paraId="69FDB07F" w14:textId="77777777" w:rsidR="000720BB" w:rsidRPr="000720BB" w:rsidRDefault="000720BB" w:rsidP="000720BB">
      <w:pPr>
        <w:rPr>
          <w:lang w:val="en-US"/>
        </w:rPr>
      </w:pPr>
    </w:p>
    <w:p w14:paraId="225FAB59" w14:textId="77777777" w:rsidR="000720BB" w:rsidRPr="000720BB" w:rsidRDefault="000720BB">
      <w:pPr>
        <w:rPr>
          <w:lang w:val="en-US"/>
        </w:rPr>
      </w:pPr>
    </w:p>
    <w:sectPr w:rsidR="000720BB" w:rsidRPr="000720B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253E09"/>
    <w:multiLevelType w:val="hybridMultilevel"/>
    <w:tmpl w:val="57D02C22"/>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15:restartNumberingAfterBreak="0">
    <w:nsid w:val="24940491"/>
    <w:multiLevelType w:val="hybridMultilevel"/>
    <w:tmpl w:val="AF642F6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9570990"/>
    <w:multiLevelType w:val="hybridMultilevel"/>
    <w:tmpl w:val="11148D9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43DD296F"/>
    <w:multiLevelType w:val="hybridMultilevel"/>
    <w:tmpl w:val="B2C6E48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606E2D5C"/>
    <w:multiLevelType w:val="hybridMultilevel"/>
    <w:tmpl w:val="BD58599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652D3B3C"/>
    <w:multiLevelType w:val="hybridMultilevel"/>
    <w:tmpl w:val="36363FF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7B4423AC"/>
    <w:multiLevelType w:val="hybridMultilevel"/>
    <w:tmpl w:val="6376FCD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948390359">
    <w:abstractNumId w:val="4"/>
  </w:num>
  <w:num w:numId="2" w16cid:durableId="754516776">
    <w:abstractNumId w:val="2"/>
  </w:num>
  <w:num w:numId="3" w16cid:durableId="1027559913">
    <w:abstractNumId w:val="1"/>
  </w:num>
  <w:num w:numId="4" w16cid:durableId="221647559">
    <w:abstractNumId w:val="0"/>
  </w:num>
  <w:num w:numId="5" w16cid:durableId="143864332">
    <w:abstractNumId w:val="3"/>
  </w:num>
  <w:num w:numId="6" w16cid:durableId="301279874">
    <w:abstractNumId w:val="6"/>
  </w:num>
  <w:num w:numId="7" w16cid:durableId="72819419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0BB"/>
    <w:rsid w:val="000720BB"/>
    <w:rsid w:val="001D2141"/>
    <w:rsid w:val="00290CFE"/>
    <w:rsid w:val="008407AC"/>
    <w:rsid w:val="00E04AA8"/>
    <w:rsid w:val="00E2705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B8234"/>
  <w15:chartTrackingRefBased/>
  <w15:docId w15:val="{A8F9F182-D12E-442E-9DF7-4F5E05B06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20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720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720B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720B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720B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720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20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20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20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20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720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720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720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720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720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20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20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20BB"/>
    <w:rPr>
      <w:rFonts w:eastAsiaTheme="majorEastAsia" w:cstheme="majorBidi"/>
      <w:color w:val="272727" w:themeColor="text1" w:themeTint="D8"/>
    </w:rPr>
  </w:style>
  <w:style w:type="paragraph" w:styleId="Title">
    <w:name w:val="Title"/>
    <w:basedOn w:val="Normal"/>
    <w:next w:val="Normal"/>
    <w:link w:val="TitleChar"/>
    <w:uiPriority w:val="10"/>
    <w:qFormat/>
    <w:rsid w:val="000720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20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20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20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20BB"/>
    <w:pPr>
      <w:spacing w:before="160"/>
      <w:jc w:val="center"/>
    </w:pPr>
    <w:rPr>
      <w:i/>
      <w:iCs/>
      <w:color w:val="404040" w:themeColor="text1" w:themeTint="BF"/>
    </w:rPr>
  </w:style>
  <w:style w:type="character" w:customStyle="1" w:styleId="QuoteChar">
    <w:name w:val="Quote Char"/>
    <w:basedOn w:val="DefaultParagraphFont"/>
    <w:link w:val="Quote"/>
    <w:uiPriority w:val="29"/>
    <w:rsid w:val="000720BB"/>
    <w:rPr>
      <w:i/>
      <w:iCs/>
      <w:color w:val="404040" w:themeColor="text1" w:themeTint="BF"/>
    </w:rPr>
  </w:style>
  <w:style w:type="paragraph" w:styleId="ListParagraph">
    <w:name w:val="List Paragraph"/>
    <w:basedOn w:val="Normal"/>
    <w:uiPriority w:val="34"/>
    <w:qFormat/>
    <w:rsid w:val="000720BB"/>
    <w:pPr>
      <w:ind w:left="720"/>
      <w:contextualSpacing/>
    </w:pPr>
  </w:style>
  <w:style w:type="character" w:styleId="IntenseEmphasis">
    <w:name w:val="Intense Emphasis"/>
    <w:basedOn w:val="DefaultParagraphFont"/>
    <w:uiPriority w:val="21"/>
    <w:qFormat/>
    <w:rsid w:val="000720BB"/>
    <w:rPr>
      <w:i/>
      <w:iCs/>
      <w:color w:val="0F4761" w:themeColor="accent1" w:themeShade="BF"/>
    </w:rPr>
  </w:style>
  <w:style w:type="paragraph" w:styleId="IntenseQuote">
    <w:name w:val="Intense Quote"/>
    <w:basedOn w:val="Normal"/>
    <w:next w:val="Normal"/>
    <w:link w:val="IntenseQuoteChar"/>
    <w:uiPriority w:val="30"/>
    <w:qFormat/>
    <w:rsid w:val="000720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720BB"/>
    <w:rPr>
      <w:i/>
      <w:iCs/>
      <w:color w:val="0F4761" w:themeColor="accent1" w:themeShade="BF"/>
    </w:rPr>
  </w:style>
  <w:style w:type="character" w:styleId="IntenseReference">
    <w:name w:val="Intense Reference"/>
    <w:basedOn w:val="DefaultParagraphFont"/>
    <w:uiPriority w:val="32"/>
    <w:qFormat/>
    <w:rsid w:val="000720B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2</Pages>
  <Words>256</Words>
  <Characters>1464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Pomeroy,Gregory</dc:creator>
  <cp:keywords/>
  <dc:description/>
  <cp:lastModifiedBy>Pomeroy,Gregory</cp:lastModifiedBy>
  <cp:revision>2</cp:revision>
  <dcterms:created xsi:type="dcterms:W3CDTF">2024-01-25T19:24:00Z</dcterms:created>
  <dcterms:modified xsi:type="dcterms:W3CDTF">2024-03-20T17:09:00Z</dcterms:modified>
</cp:coreProperties>
</file>