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C1442" w14:textId="77777777" w:rsidR="00026299" w:rsidRPr="0005690C" w:rsidRDefault="00026299" w:rsidP="00A56E0D">
      <w:pPr>
        <w:pStyle w:val="ListParagraph"/>
        <w:numPr>
          <w:ilvl w:val="0"/>
          <w:numId w:val="23"/>
        </w:numPr>
        <w:shd w:val="clear" w:color="auto" w:fill="FFFFFF"/>
        <w:spacing w:after="0" w:line="360" w:lineRule="auto"/>
        <w:rPr>
          <w:rFonts w:ascii="Times New Roman" w:eastAsia="Times New Roman" w:hAnsi="Times New Roman" w:cs="Times New Roman"/>
          <w:b/>
          <w:color w:val="000000" w:themeColor="text1"/>
          <w:sz w:val="24"/>
          <w:szCs w:val="24"/>
        </w:rPr>
      </w:pPr>
      <w:r w:rsidRPr="0005690C">
        <w:rPr>
          <w:rFonts w:ascii="Times New Roman" w:eastAsia="Times New Roman" w:hAnsi="Times New Roman" w:cs="Times New Roman"/>
          <w:b/>
          <w:color w:val="000000" w:themeColor="text1"/>
          <w:sz w:val="24"/>
          <w:szCs w:val="24"/>
        </w:rPr>
        <w:t>Can we assign default workgroup to a user so he/she need not to change it in settings. As we tried last time, were not able to achieve. We were able to give access to workgroup but faced issues while setting default workgroup for user.</w:t>
      </w:r>
    </w:p>
    <w:p w14:paraId="7F71E7BD" w14:textId="77777777" w:rsidR="00D238F1" w:rsidRPr="0005690C" w:rsidRDefault="00D238F1" w:rsidP="00A56E0D">
      <w:pPr>
        <w:shd w:val="clear" w:color="auto" w:fill="FFFFFF"/>
        <w:spacing w:after="0" w:line="360" w:lineRule="auto"/>
        <w:ind w:left="720"/>
        <w:rPr>
          <w:rFonts w:ascii="Times New Roman" w:eastAsia="Times New Roman" w:hAnsi="Times New Roman" w:cs="Times New Roman"/>
          <w:color w:val="000000" w:themeColor="text1"/>
          <w:sz w:val="24"/>
          <w:szCs w:val="24"/>
        </w:rPr>
      </w:pPr>
    </w:p>
    <w:p w14:paraId="4FD42D9A" w14:textId="77777777" w:rsidR="00D238F1" w:rsidRPr="0005690C" w:rsidRDefault="00026299" w:rsidP="00A56E0D">
      <w:pPr>
        <w:shd w:val="clear" w:color="auto" w:fill="FFFFFF"/>
        <w:spacing w:after="0" w:line="360" w:lineRule="auto"/>
        <w:ind w:left="360" w:firstLine="36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MIND: Please check the attached document and policy.</w:t>
      </w:r>
    </w:p>
    <w:p w14:paraId="19E6552C" w14:textId="77777777" w:rsidR="00D238F1" w:rsidRPr="0005690C" w:rsidRDefault="00D238F1" w:rsidP="00A56E0D">
      <w:pPr>
        <w:shd w:val="clear" w:color="auto" w:fill="FFFFFF"/>
        <w:spacing w:after="0" w:line="360" w:lineRule="auto"/>
        <w:ind w:left="360" w:firstLine="360"/>
        <w:rPr>
          <w:rFonts w:ascii="Times New Roman" w:eastAsia="Times New Roman" w:hAnsi="Times New Roman" w:cs="Times New Roman"/>
          <w:color w:val="000000" w:themeColor="text1"/>
          <w:sz w:val="24"/>
          <w:szCs w:val="24"/>
        </w:rPr>
      </w:pPr>
    </w:p>
    <w:p w14:paraId="72C9166C" w14:textId="5EAF6B9C" w:rsidR="00A56E0D" w:rsidRPr="00A56E0D" w:rsidRDefault="00026299" w:rsidP="00A56E0D">
      <w:pPr>
        <w:pStyle w:val="ListParagraph"/>
        <w:numPr>
          <w:ilvl w:val="0"/>
          <w:numId w:val="23"/>
        </w:numPr>
        <w:shd w:val="clear" w:color="auto" w:fill="FFFFFF"/>
        <w:spacing w:after="0" w:line="360" w:lineRule="auto"/>
        <w:rPr>
          <w:rFonts w:ascii="Times New Roman" w:eastAsia="Times New Roman" w:hAnsi="Times New Roman" w:cs="Times New Roman"/>
          <w:b/>
          <w:color w:val="000000" w:themeColor="text1"/>
          <w:sz w:val="24"/>
          <w:szCs w:val="24"/>
        </w:rPr>
      </w:pPr>
      <w:r w:rsidRPr="0005690C">
        <w:rPr>
          <w:rFonts w:ascii="Times New Roman" w:eastAsia="Times New Roman" w:hAnsi="Times New Roman" w:cs="Times New Roman"/>
          <w:b/>
          <w:color w:val="000000" w:themeColor="text1"/>
          <w:sz w:val="24"/>
          <w:szCs w:val="24"/>
        </w:rPr>
        <w:t>What is maximum concurrency that can be requested for Athena, we currently have 50 for our production setup.</w:t>
      </w:r>
    </w:p>
    <w:p w14:paraId="1FAAF0B3" w14:textId="77777777" w:rsidR="00026299" w:rsidRPr="0005690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MIND: Its case by case basis as per AWS.</w:t>
      </w:r>
    </w:p>
    <w:p w14:paraId="7BE0CC74" w14:textId="77777777" w:rsidR="00026299" w:rsidRPr="0005690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w:t>
      </w:r>
    </w:p>
    <w:p w14:paraId="4542BC81" w14:textId="3D27B5BA" w:rsidR="00A56E0D" w:rsidRPr="00A56E0D" w:rsidRDefault="00026299" w:rsidP="00A56E0D">
      <w:pPr>
        <w:numPr>
          <w:ilvl w:val="0"/>
          <w:numId w:val="24"/>
        </w:numPr>
        <w:shd w:val="clear" w:color="auto" w:fill="FFFFFF"/>
        <w:spacing w:after="0" w:line="360" w:lineRule="auto"/>
        <w:rPr>
          <w:rFonts w:ascii="Times New Roman" w:eastAsia="Times New Roman" w:hAnsi="Times New Roman" w:cs="Times New Roman"/>
          <w:b/>
          <w:color w:val="000000" w:themeColor="text1"/>
          <w:sz w:val="24"/>
          <w:szCs w:val="24"/>
        </w:rPr>
      </w:pPr>
      <w:r w:rsidRPr="0005690C">
        <w:rPr>
          <w:rFonts w:ascii="Times New Roman" w:eastAsia="Times New Roman" w:hAnsi="Times New Roman" w:cs="Times New Roman"/>
          <w:b/>
          <w:color w:val="000000" w:themeColor="text1"/>
          <w:sz w:val="24"/>
          <w:szCs w:val="24"/>
        </w:rPr>
        <w:t>For EMR, as suggested that concurrency can be increased by power of 2, does that require any additional hardware. Also, what is relation between concurrency and instance sizing.</w:t>
      </w:r>
    </w:p>
    <w:p w14:paraId="0ED33F7B" w14:textId="276E15B0" w:rsidR="00026299"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MIND: Yes, memory needs to be increased for inc</w:t>
      </w:r>
      <w:r w:rsidR="0005690C">
        <w:rPr>
          <w:rFonts w:ascii="Times New Roman" w:eastAsia="Times New Roman" w:hAnsi="Times New Roman" w:cs="Times New Roman"/>
          <w:color w:val="000000" w:themeColor="text1"/>
          <w:sz w:val="24"/>
          <w:szCs w:val="24"/>
          <w:bdr w:val="none" w:sz="0" w:space="0" w:color="auto" w:frame="1"/>
        </w:rPr>
        <w:t xml:space="preserve">reasing the concurrency. Memory </w:t>
      </w:r>
      <w:r w:rsidRPr="0005690C">
        <w:rPr>
          <w:rFonts w:ascii="Times New Roman" w:eastAsia="Times New Roman" w:hAnsi="Times New Roman" w:cs="Times New Roman"/>
          <w:color w:val="000000" w:themeColor="text1"/>
          <w:sz w:val="24"/>
          <w:szCs w:val="24"/>
          <w:bdr w:val="none" w:sz="0" w:space="0" w:color="auto" w:frame="1"/>
        </w:rPr>
        <w:t>consumption depends on the query, so you need to benchmark with your queries.</w:t>
      </w:r>
    </w:p>
    <w:p w14:paraId="5936FDE4" w14:textId="77777777" w:rsidR="00934B75" w:rsidRPr="0005690C" w:rsidRDefault="00934B75"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p>
    <w:p w14:paraId="2DB6F41D" w14:textId="77777777" w:rsidR="00026299" w:rsidRPr="0005690C" w:rsidRDefault="00026299" w:rsidP="00A56E0D">
      <w:pPr>
        <w:numPr>
          <w:ilvl w:val="0"/>
          <w:numId w:val="25"/>
        </w:numPr>
        <w:shd w:val="clear" w:color="auto" w:fill="FFFFFF"/>
        <w:spacing w:after="0" w:line="360" w:lineRule="auto"/>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b/>
          <w:color w:val="000000" w:themeColor="text1"/>
          <w:sz w:val="24"/>
          <w:szCs w:val="24"/>
        </w:rPr>
        <w:t>For usage analysis, viewing historic queries in console is not the best way I would say. Please suggest if there is any other way</w:t>
      </w:r>
      <w:r w:rsidRPr="0005690C">
        <w:rPr>
          <w:rFonts w:ascii="Times New Roman" w:eastAsia="Times New Roman" w:hAnsi="Times New Roman" w:cs="Times New Roman"/>
          <w:color w:val="000000" w:themeColor="text1"/>
          <w:sz w:val="24"/>
          <w:szCs w:val="24"/>
        </w:rPr>
        <w:t>.</w:t>
      </w:r>
    </w:p>
    <w:p w14:paraId="37278F03" w14:textId="4BBB4F97" w:rsidR="00026299" w:rsidRPr="00967AE6"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 xml:space="preserve">MIND: The query history section in the console has the </w:t>
      </w:r>
      <w:r w:rsidR="00D238F1" w:rsidRPr="0005690C">
        <w:rPr>
          <w:rFonts w:ascii="Times New Roman" w:eastAsia="Times New Roman" w:hAnsi="Times New Roman" w:cs="Times New Roman"/>
          <w:color w:val="000000" w:themeColor="text1"/>
          <w:sz w:val="24"/>
          <w:szCs w:val="24"/>
          <w:bdr w:val="none" w:sz="0" w:space="0" w:color="auto" w:frame="1"/>
        </w:rPr>
        <w:t>f</w:t>
      </w:r>
      <w:r w:rsidR="0005690C">
        <w:rPr>
          <w:rFonts w:ascii="Times New Roman" w:eastAsia="Times New Roman" w:hAnsi="Times New Roman" w:cs="Times New Roman"/>
          <w:color w:val="000000" w:themeColor="text1"/>
          <w:sz w:val="24"/>
          <w:szCs w:val="24"/>
          <w:bdr w:val="none" w:sz="0" w:space="0" w:color="auto" w:frame="1"/>
        </w:rPr>
        <w:t>ollowing columns-query String ,</w:t>
      </w:r>
      <w:proofErr w:type="spellStart"/>
      <w:r w:rsidRPr="0005690C">
        <w:rPr>
          <w:rFonts w:ascii="Times New Roman" w:eastAsia="Times New Roman" w:hAnsi="Times New Roman" w:cs="Times New Roman"/>
          <w:color w:val="000000" w:themeColor="text1"/>
          <w:sz w:val="24"/>
          <w:szCs w:val="24"/>
          <w:bdr w:val="none" w:sz="0" w:space="0" w:color="auto" w:frame="1"/>
        </w:rPr>
        <w:t>eventTime</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encryption, state, runtime, data </w:t>
      </w:r>
      <w:proofErr w:type="spellStart"/>
      <w:r w:rsidRPr="0005690C">
        <w:rPr>
          <w:rFonts w:ascii="Times New Roman" w:eastAsia="Times New Roman" w:hAnsi="Times New Roman" w:cs="Times New Roman"/>
          <w:color w:val="000000" w:themeColor="text1"/>
          <w:sz w:val="24"/>
          <w:szCs w:val="24"/>
          <w:bdr w:val="none" w:sz="0" w:space="0" w:color="auto" w:frame="1"/>
        </w:rPr>
        <w:t>scanned.Out</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of these </w:t>
      </w:r>
      <w:proofErr w:type="spellStart"/>
      <w:r w:rsidRPr="0005690C">
        <w:rPr>
          <w:rFonts w:ascii="Times New Roman" w:eastAsia="Times New Roman" w:hAnsi="Times New Roman" w:cs="Times New Roman"/>
          <w:color w:val="000000" w:themeColor="text1"/>
          <w:sz w:val="24"/>
          <w:szCs w:val="24"/>
          <w:bdr w:val="none" w:sz="0" w:space="0" w:color="auto" w:frame="1"/>
        </w:rPr>
        <w:t>queryString</w:t>
      </w:r>
      <w:proofErr w:type="spellEnd"/>
      <w:r w:rsidR="00A56E0D">
        <w:rPr>
          <w:rFonts w:ascii="Times New Roman" w:eastAsia="Times New Roman" w:hAnsi="Times New Roman" w:cs="Times New Roman"/>
          <w:color w:val="000000" w:themeColor="text1"/>
          <w:sz w:val="24"/>
          <w:szCs w:val="24"/>
          <w:bdr w:val="none" w:sz="0" w:space="0" w:color="auto" w:frame="1"/>
        </w:rPr>
        <w:t xml:space="preserve">, </w:t>
      </w:r>
      <w:proofErr w:type="spellStart"/>
      <w:r w:rsidRPr="0005690C">
        <w:rPr>
          <w:rFonts w:ascii="Times New Roman" w:eastAsia="Times New Roman" w:hAnsi="Times New Roman" w:cs="Times New Roman"/>
          <w:color w:val="000000" w:themeColor="text1"/>
          <w:sz w:val="24"/>
          <w:szCs w:val="24"/>
          <w:bdr w:val="none" w:sz="0" w:space="0" w:color="auto" w:frame="1"/>
        </w:rPr>
        <w:t>eventTime</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encryption can be get using Athena </w:t>
      </w:r>
      <w:proofErr w:type="spellStart"/>
      <w:r w:rsidRPr="0005690C">
        <w:rPr>
          <w:rFonts w:ascii="Times New Roman" w:eastAsia="Times New Roman" w:hAnsi="Times New Roman" w:cs="Times New Roman"/>
          <w:color w:val="000000" w:themeColor="text1"/>
          <w:sz w:val="24"/>
          <w:szCs w:val="24"/>
          <w:bdr w:val="none" w:sz="0" w:space="0" w:color="auto" w:frame="1"/>
        </w:rPr>
        <w:t>StartQueryExecution</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API. Currently, there is no API to get the rest of the fields. We have asked AWS to raise a feature request for the same.</w:t>
      </w:r>
    </w:p>
    <w:p w14:paraId="03A6293B" w14:textId="77777777" w:rsidR="0005690C" w:rsidRDefault="0005690C" w:rsidP="00A56E0D">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rPr>
      </w:pPr>
    </w:p>
    <w:p w14:paraId="18886652" w14:textId="77777777" w:rsidR="0005690C" w:rsidRPr="0005690C" w:rsidRDefault="00026299" w:rsidP="00A56E0D">
      <w:pPr>
        <w:shd w:val="clear" w:color="auto" w:fill="FFFFFF"/>
        <w:spacing w:after="0" w:line="360" w:lineRule="auto"/>
        <w:ind w:left="426"/>
        <w:textAlignment w:val="baseline"/>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w:t>
      </w:r>
      <w:r w:rsidR="0005690C" w:rsidRPr="0005690C">
        <w:rPr>
          <w:rFonts w:ascii="Times New Roman" w:eastAsia="Times New Roman" w:hAnsi="Times New Roman" w:cs="Times New Roman"/>
          <w:color w:val="000000" w:themeColor="text1"/>
          <w:sz w:val="24"/>
          <w:szCs w:val="24"/>
          <w:bdr w:val="none" w:sz="0" w:space="0" w:color="auto" w:frame="1"/>
        </w:rPr>
        <w:t>You wanted to retrieve the query history of Athena programmatically. I have checked the commands for this and I am glad to inform you that you can get the query details of a particular query via both AWS CLI (Command Line Interface) and AWS API.</w:t>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bdr w:val="none" w:sz="0" w:space="0" w:color="auto" w:frame="1"/>
        </w:rPr>
        <w:lastRenderedPageBreak/>
        <w:t>Below are the steps to retrieve and save query history programmatically:-</w:t>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bdr w:val="none" w:sz="0" w:space="0" w:color="auto" w:frame="1"/>
        </w:rPr>
        <w:t xml:space="preserve">1) Use Athena </w:t>
      </w:r>
      <w:proofErr w:type="spellStart"/>
      <w:r w:rsidR="0005690C" w:rsidRPr="0005690C">
        <w:rPr>
          <w:rFonts w:ascii="Times New Roman" w:eastAsia="Times New Roman" w:hAnsi="Times New Roman" w:cs="Times New Roman"/>
          <w:color w:val="000000" w:themeColor="text1"/>
          <w:sz w:val="24"/>
          <w:szCs w:val="24"/>
          <w:bdr w:val="none" w:sz="0" w:space="0" w:color="auto" w:frame="1"/>
        </w:rPr>
        <w:t>ListQueryExecutions</w:t>
      </w:r>
      <w:proofErr w:type="spellEnd"/>
      <w:r w:rsidR="0005690C" w:rsidRPr="0005690C">
        <w:rPr>
          <w:rFonts w:ascii="Times New Roman" w:eastAsia="Times New Roman" w:hAnsi="Times New Roman" w:cs="Times New Roman"/>
          <w:color w:val="000000" w:themeColor="text1"/>
          <w:sz w:val="24"/>
          <w:szCs w:val="24"/>
          <w:bdr w:val="none" w:sz="0" w:space="0" w:color="auto" w:frame="1"/>
        </w:rPr>
        <w:t xml:space="preserve"> API [1] action or the list-query-executions CLI command [2] to retrieve the query IDs.</w:t>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bdr w:val="none" w:sz="0" w:space="0" w:color="auto" w:frame="1"/>
        </w:rPr>
        <w:t>      --&gt; It provides a list of available query execution IDs in the specified workgroup</w:t>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bdr w:val="none" w:sz="0" w:space="0" w:color="auto" w:frame="1"/>
        </w:rPr>
        <w:t xml:space="preserve">2) Use the Athena </w:t>
      </w:r>
      <w:proofErr w:type="spellStart"/>
      <w:r w:rsidR="0005690C" w:rsidRPr="0005690C">
        <w:rPr>
          <w:rFonts w:ascii="Times New Roman" w:eastAsia="Times New Roman" w:hAnsi="Times New Roman" w:cs="Times New Roman"/>
          <w:color w:val="000000" w:themeColor="text1"/>
          <w:sz w:val="24"/>
          <w:szCs w:val="24"/>
          <w:bdr w:val="none" w:sz="0" w:space="0" w:color="auto" w:frame="1"/>
        </w:rPr>
        <w:t>GetQueryExecution</w:t>
      </w:r>
      <w:proofErr w:type="spellEnd"/>
      <w:r w:rsidR="0005690C" w:rsidRPr="0005690C">
        <w:rPr>
          <w:rFonts w:ascii="Times New Roman" w:eastAsia="Times New Roman" w:hAnsi="Times New Roman" w:cs="Times New Roman"/>
          <w:color w:val="000000" w:themeColor="text1"/>
          <w:sz w:val="24"/>
          <w:szCs w:val="24"/>
          <w:bdr w:val="none" w:sz="0" w:space="0" w:color="auto" w:frame="1"/>
        </w:rPr>
        <w:t xml:space="preserve"> API [3] action or the get-query-execution CLI [4] command to retrieve information about each query based on its ID.</w:t>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bdr w:val="none" w:sz="0" w:space="0" w:color="auto" w:frame="1"/>
        </w:rPr>
        <w:t xml:space="preserve">      --&gt;This will give you to get the information of a particular/single </w:t>
      </w:r>
      <w:proofErr w:type="spellStart"/>
      <w:r w:rsidR="0005690C" w:rsidRPr="0005690C">
        <w:rPr>
          <w:rFonts w:ascii="Times New Roman" w:eastAsia="Times New Roman" w:hAnsi="Times New Roman" w:cs="Times New Roman"/>
          <w:color w:val="000000" w:themeColor="text1"/>
          <w:sz w:val="24"/>
          <w:szCs w:val="24"/>
          <w:bdr w:val="none" w:sz="0" w:space="0" w:color="auto" w:frame="1"/>
        </w:rPr>
        <w:t>queryid</w:t>
      </w:r>
      <w:proofErr w:type="spellEnd"/>
      <w:r w:rsidR="0005690C" w:rsidRPr="0005690C">
        <w:rPr>
          <w:rFonts w:ascii="Times New Roman" w:eastAsia="Times New Roman" w:hAnsi="Times New Roman" w:cs="Times New Roman"/>
          <w:color w:val="000000" w:themeColor="text1"/>
          <w:sz w:val="24"/>
          <w:szCs w:val="24"/>
          <w:bdr w:val="none" w:sz="0" w:space="0" w:color="auto" w:frame="1"/>
        </w:rPr>
        <w:t>.</w:t>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bdr w:val="none" w:sz="0" w:space="0" w:color="auto" w:frame="1"/>
        </w:rPr>
        <w:t>      Note : You can use the Boto3 with python or any language to achieve this.</w:t>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rPr>
        <w:br/>
      </w:r>
      <w:r w:rsidR="0005690C" w:rsidRPr="0005690C">
        <w:rPr>
          <w:rFonts w:ascii="Times New Roman" w:eastAsia="Times New Roman" w:hAnsi="Times New Roman" w:cs="Times New Roman"/>
          <w:color w:val="000000" w:themeColor="text1"/>
          <w:sz w:val="24"/>
          <w:szCs w:val="24"/>
          <w:bdr w:val="none" w:sz="0" w:space="0" w:color="auto" w:frame="1"/>
        </w:rPr>
        <w:t>That being said, you can use both above methods to fetch the information of all the queries executed in the specified workgroup programmatically.</w:t>
      </w:r>
      <w:r w:rsidR="0005690C" w:rsidRPr="0005690C">
        <w:rPr>
          <w:rFonts w:ascii="Times New Roman" w:eastAsia="Times New Roman" w:hAnsi="Times New Roman" w:cs="Times New Roman"/>
          <w:color w:val="000000" w:themeColor="text1"/>
          <w:sz w:val="24"/>
          <w:szCs w:val="24"/>
        </w:rPr>
        <w:br/>
      </w:r>
    </w:p>
    <w:p w14:paraId="3C357DD0" w14:textId="484BD90C" w:rsidR="00026299" w:rsidRDefault="0005690C" w:rsidP="00A56E0D">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References:-</w:t>
      </w:r>
      <w:r w:rsidRPr="0005690C">
        <w:rPr>
          <w:rFonts w:ascii="Times New Roman" w:eastAsia="Times New Roman" w:hAnsi="Times New Roman" w:cs="Times New Roman"/>
          <w:color w:val="000000" w:themeColor="text1"/>
          <w:sz w:val="24"/>
          <w:szCs w:val="24"/>
        </w:rPr>
        <w:br/>
      </w:r>
      <w:r w:rsidRPr="0005690C">
        <w:rPr>
          <w:rFonts w:ascii="Times New Roman" w:eastAsia="Times New Roman" w:hAnsi="Times New Roman" w:cs="Times New Roman"/>
          <w:color w:val="000000" w:themeColor="text1"/>
          <w:sz w:val="24"/>
          <w:szCs w:val="24"/>
          <w:bdr w:val="none" w:sz="0" w:space="0" w:color="auto" w:frame="1"/>
        </w:rPr>
        <w:t>[1] </w:t>
      </w:r>
      <w:hyperlink r:id="rId5" w:tgtFrame="_blank" w:history="1">
        <w:r w:rsidRPr="0005690C">
          <w:rPr>
            <w:rFonts w:ascii="Times New Roman" w:eastAsia="Times New Roman" w:hAnsi="Times New Roman" w:cs="Times New Roman"/>
            <w:color w:val="000000" w:themeColor="text1"/>
            <w:sz w:val="24"/>
            <w:szCs w:val="24"/>
            <w:u w:val="single"/>
          </w:rPr>
          <w:t>https://docs.aws.amazon.com/athena/latest/APIReference/API_ListQueryExecutions.html</w:t>
        </w:r>
      </w:hyperlink>
      <w:r w:rsidRPr="0005690C">
        <w:rPr>
          <w:rFonts w:ascii="Times New Roman" w:eastAsia="Times New Roman" w:hAnsi="Times New Roman" w:cs="Times New Roman"/>
          <w:color w:val="000000" w:themeColor="text1"/>
          <w:sz w:val="24"/>
          <w:szCs w:val="24"/>
        </w:rPr>
        <w:br/>
      </w:r>
      <w:r w:rsidRPr="0005690C">
        <w:rPr>
          <w:rFonts w:ascii="Times New Roman" w:eastAsia="Times New Roman" w:hAnsi="Times New Roman" w:cs="Times New Roman"/>
          <w:color w:val="000000" w:themeColor="text1"/>
          <w:sz w:val="24"/>
          <w:szCs w:val="24"/>
          <w:bdr w:val="none" w:sz="0" w:space="0" w:color="auto" w:frame="1"/>
        </w:rPr>
        <w:t>[2] </w:t>
      </w:r>
      <w:hyperlink r:id="rId6" w:tgtFrame="_blank" w:history="1">
        <w:r w:rsidRPr="0005690C">
          <w:rPr>
            <w:rFonts w:ascii="Times New Roman" w:eastAsia="Times New Roman" w:hAnsi="Times New Roman" w:cs="Times New Roman"/>
            <w:color w:val="000000" w:themeColor="text1"/>
            <w:sz w:val="24"/>
            <w:szCs w:val="24"/>
            <w:u w:val="single"/>
          </w:rPr>
          <w:t>https://docs.aws.amazon.com/cli/latest/reference/athena/list-query-executions.html</w:t>
        </w:r>
      </w:hyperlink>
      <w:r w:rsidRPr="0005690C">
        <w:rPr>
          <w:rFonts w:ascii="Times New Roman" w:eastAsia="Times New Roman" w:hAnsi="Times New Roman" w:cs="Times New Roman"/>
          <w:color w:val="000000" w:themeColor="text1"/>
          <w:sz w:val="24"/>
          <w:szCs w:val="24"/>
        </w:rPr>
        <w:br/>
      </w:r>
      <w:r w:rsidRPr="0005690C">
        <w:rPr>
          <w:rFonts w:ascii="Times New Roman" w:eastAsia="Times New Roman" w:hAnsi="Times New Roman" w:cs="Times New Roman"/>
          <w:color w:val="000000" w:themeColor="text1"/>
          <w:sz w:val="24"/>
          <w:szCs w:val="24"/>
          <w:bdr w:val="none" w:sz="0" w:space="0" w:color="auto" w:frame="1"/>
        </w:rPr>
        <w:t>[3] </w:t>
      </w:r>
      <w:hyperlink r:id="rId7" w:tgtFrame="_blank" w:history="1">
        <w:r w:rsidRPr="0005690C">
          <w:rPr>
            <w:rFonts w:ascii="Times New Roman" w:eastAsia="Times New Roman" w:hAnsi="Times New Roman" w:cs="Times New Roman"/>
            <w:color w:val="000000" w:themeColor="text1"/>
            <w:sz w:val="24"/>
            <w:szCs w:val="24"/>
            <w:u w:val="single"/>
          </w:rPr>
          <w:t>https://docs.aws.amazon.com/athena/latest/APIReference/API_GetQueryExecution.html</w:t>
        </w:r>
      </w:hyperlink>
      <w:r w:rsidRPr="0005690C">
        <w:rPr>
          <w:rFonts w:ascii="Times New Roman" w:eastAsia="Times New Roman" w:hAnsi="Times New Roman" w:cs="Times New Roman"/>
          <w:color w:val="000000" w:themeColor="text1"/>
          <w:sz w:val="24"/>
          <w:szCs w:val="24"/>
        </w:rPr>
        <w:br/>
      </w:r>
      <w:r w:rsidRPr="0005690C">
        <w:rPr>
          <w:rFonts w:ascii="Times New Roman" w:eastAsia="Times New Roman" w:hAnsi="Times New Roman" w:cs="Times New Roman"/>
          <w:color w:val="000000" w:themeColor="text1"/>
          <w:sz w:val="24"/>
          <w:szCs w:val="24"/>
          <w:bdr w:val="none" w:sz="0" w:space="0" w:color="auto" w:frame="1"/>
        </w:rPr>
        <w:t>[4] </w:t>
      </w:r>
      <w:hyperlink r:id="rId8" w:tgtFrame="_blank" w:history="1">
        <w:r w:rsidRPr="0005690C">
          <w:rPr>
            <w:rFonts w:ascii="Times New Roman" w:eastAsia="Times New Roman" w:hAnsi="Times New Roman" w:cs="Times New Roman"/>
            <w:color w:val="000000" w:themeColor="text1"/>
            <w:sz w:val="24"/>
            <w:szCs w:val="24"/>
            <w:u w:val="single"/>
          </w:rPr>
          <w:t>https://docs.aws.amazon.com/cli/latest/reference/athena/get-query-execution.html</w:t>
        </w:r>
      </w:hyperlink>
      <w:r w:rsidRPr="0005690C">
        <w:rPr>
          <w:rFonts w:ascii="Times New Roman" w:eastAsia="Times New Roman" w:hAnsi="Times New Roman" w:cs="Times New Roman"/>
          <w:color w:val="000000" w:themeColor="text1"/>
          <w:sz w:val="24"/>
          <w:szCs w:val="24"/>
        </w:rPr>
        <w:br/>
      </w:r>
    </w:p>
    <w:p w14:paraId="20D27B80" w14:textId="77777777" w:rsidR="00967AE6" w:rsidRPr="0005690C" w:rsidRDefault="00967AE6" w:rsidP="00A56E0D">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14:paraId="6B285932" w14:textId="77777777" w:rsidR="00026299" w:rsidRPr="008D734B" w:rsidRDefault="00026299" w:rsidP="00A56E0D">
      <w:pPr>
        <w:numPr>
          <w:ilvl w:val="0"/>
          <w:numId w:val="26"/>
        </w:numPr>
        <w:shd w:val="clear" w:color="auto" w:fill="FFFFFF"/>
        <w:spacing w:after="0" w:line="360" w:lineRule="auto"/>
        <w:ind w:left="270" w:hanging="270"/>
        <w:rPr>
          <w:rFonts w:ascii="Times New Roman" w:eastAsia="Times New Roman" w:hAnsi="Times New Roman" w:cs="Times New Roman"/>
          <w:b/>
          <w:color w:val="000000" w:themeColor="text1"/>
          <w:sz w:val="24"/>
          <w:szCs w:val="24"/>
        </w:rPr>
      </w:pPr>
      <w:r w:rsidRPr="008D734B">
        <w:rPr>
          <w:rFonts w:ascii="Times New Roman" w:eastAsia="Times New Roman" w:hAnsi="Times New Roman" w:cs="Times New Roman"/>
          <w:b/>
          <w:color w:val="000000" w:themeColor="text1"/>
          <w:sz w:val="24"/>
          <w:szCs w:val="24"/>
        </w:rPr>
        <w:t xml:space="preserve">Also, have some queries regarding data size. Since files that we provided were already in parquet format, there is considerable difference in size after partitioning on </w:t>
      </w:r>
      <w:proofErr w:type="spellStart"/>
      <w:r w:rsidRPr="008D734B">
        <w:rPr>
          <w:rFonts w:ascii="Times New Roman" w:eastAsia="Times New Roman" w:hAnsi="Times New Roman" w:cs="Times New Roman"/>
          <w:b/>
          <w:color w:val="000000" w:themeColor="text1"/>
          <w:sz w:val="24"/>
          <w:szCs w:val="24"/>
        </w:rPr>
        <w:t>PoC</w:t>
      </w:r>
      <w:proofErr w:type="spellEnd"/>
      <w:r w:rsidRPr="008D734B">
        <w:rPr>
          <w:rFonts w:ascii="Times New Roman" w:eastAsia="Times New Roman" w:hAnsi="Times New Roman" w:cs="Times New Roman"/>
          <w:b/>
          <w:color w:val="000000" w:themeColor="text1"/>
          <w:sz w:val="24"/>
          <w:szCs w:val="24"/>
        </w:rPr>
        <w:t xml:space="preserve"> data.</w:t>
      </w:r>
      <w:r w:rsidR="008D734B">
        <w:rPr>
          <w:rFonts w:ascii="Times New Roman" w:eastAsia="Times New Roman" w:hAnsi="Times New Roman" w:cs="Times New Roman"/>
          <w:b/>
          <w:color w:val="000000" w:themeColor="text1"/>
          <w:sz w:val="24"/>
          <w:szCs w:val="24"/>
        </w:rPr>
        <w:t xml:space="preserve"> </w:t>
      </w:r>
      <w:r w:rsidRPr="008D734B">
        <w:rPr>
          <w:rFonts w:ascii="Times New Roman" w:eastAsia="Times New Roman" w:hAnsi="Times New Roman" w:cs="Times New Roman"/>
          <w:b/>
          <w:color w:val="000000" w:themeColor="text1"/>
          <w:sz w:val="24"/>
          <w:szCs w:val="24"/>
          <w:bdr w:val="none" w:sz="0" w:space="0" w:color="auto" w:frame="1"/>
        </w:rPr>
        <w:t>Just wondering if there are any compression settings that are resulting in size difference.</w:t>
      </w:r>
    </w:p>
    <w:p w14:paraId="05F2BBB1" w14:textId="77777777" w:rsidR="008D734B" w:rsidRPr="008D734B" w:rsidRDefault="008D734B" w:rsidP="00A56E0D">
      <w:pPr>
        <w:shd w:val="clear" w:color="auto" w:fill="FFFFFF"/>
        <w:spacing w:after="0" w:line="360" w:lineRule="auto"/>
        <w:ind w:left="720"/>
        <w:rPr>
          <w:rFonts w:ascii="Times New Roman" w:eastAsia="Times New Roman" w:hAnsi="Times New Roman" w:cs="Times New Roman"/>
          <w:b/>
          <w:color w:val="000000" w:themeColor="text1"/>
          <w:sz w:val="24"/>
          <w:szCs w:val="24"/>
        </w:rPr>
      </w:pPr>
    </w:p>
    <w:p w14:paraId="4C1737C3" w14:textId="77777777" w:rsidR="00026299" w:rsidRPr="0005690C" w:rsidRDefault="00026299" w:rsidP="00A56E0D">
      <w:pPr>
        <w:shd w:val="clear" w:color="auto" w:fill="FFFFFF"/>
        <w:spacing w:after="0" w:line="360" w:lineRule="auto"/>
        <w:ind w:left="36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MIND: Your assumption is correct, we just read your “</w:t>
      </w:r>
      <w:proofErr w:type="spellStart"/>
      <w:r w:rsidRPr="0005690C">
        <w:rPr>
          <w:rFonts w:ascii="Times New Roman" w:eastAsia="Times New Roman" w:hAnsi="Times New Roman" w:cs="Times New Roman"/>
          <w:color w:val="000000" w:themeColor="text1"/>
          <w:sz w:val="24"/>
          <w:szCs w:val="24"/>
          <w:bdr w:val="none" w:sz="0" w:space="0" w:color="auto" w:frame="1"/>
        </w:rPr>
        <w:t>aeps_trans_res</w:t>
      </w:r>
      <w:proofErr w:type="spellEnd"/>
      <w:r w:rsidRPr="0005690C">
        <w:rPr>
          <w:rFonts w:ascii="Times New Roman" w:eastAsia="Times New Roman" w:hAnsi="Times New Roman" w:cs="Times New Roman"/>
          <w:color w:val="000000" w:themeColor="text1"/>
          <w:sz w:val="24"/>
          <w:szCs w:val="24"/>
          <w:bdr w:val="none" w:sz="0" w:space="0" w:color="auto" w:frame="1"/>
        </w:rPr>
        <w:t>” files with 33GB size and written to another folder with snappy compression (no partitioning), with same no. of files in the output folder and the size increase considerably by 10GB.</w:t>
      </w:r>
      <w:r w:rsidR="008D734B">
        <w:rPr>
          <w:rFonts w:ascii="Times New Roman" w:eastAsia="Times New Roman" w:hAnsi="Times New Roman" w:cs="Times New Roman"/>
          <w:color w:val="000000" w:themeColor="text1"/>
          <w:sz w:val="24"/>
          <w:szCs w:val="24"/>
        </w:rPr>
        <w:t xml:space="preserve"> </w:t>
      </w:r>
      <w:r w:rsidRPr="0005690C">
        <w:rPr>
          <w:rFonts w:ascii="Times New Roman" w:eastAsia="Times New Roman" w:hAnsi="Times New Roman" w:cs="Times New Roman"/>
          <w:color w:val="000000" w:themeColor="text1"/>
          <w:sz w:val="24"/>
          <w:szCs w:val="24"/>
          <w:bdr w:val="none" w:sz="0" w:space="0" w:color="auto" w:frame="1"/>
        </w:rPr>
        <w:t>Please share your compression type used while creating the Parquet format.</w:t>
      </w:r>
    </w:p>
    <w:p w14:paraId="31C3121A" w14:textId="77777777" w:rsidR="00026299" w:rsidRPr="008D734B" w:rsidRDefault="00026299" w:rsidP="00A56E0D">
      <w:pPr>
        <w:shd w:val="clear" w:color="auto" w:fill="FFFFFF"/>
        <w:spacing w:after="0" w:line="360" w:lineRule="auto"/>
        <w:textAlignment w:val="baseline"/>
        <w:rPr>
          <w:rFonts w:ascii="Times New Roman" w:eastAsia="Times New Roman" w:hAnsi="Times New Roman" w:cs="Times New Roman"/>
          <w:b/>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w:t>
      </w:r>
    </w:p>
    <w:p w14:paraId="239A3641" w14:textId="77777777" w:rsidR="00026299" w:rsidRPr="008D734B" w:rsidRDefault="00026299" w:rsidP="00A56E0D">
      <w:pPr>
        <w:numPr>
          <w:ilvl w:val="0"/>
          <w:numId w:val="27"/>
        </w:numPr>
        <w:shd w:val="clear" w:color="auto" w:fill="FFFFFF"/>
        <w:spacing w:after="0" w:line="360" w:lineRule="auto"/>
        <w:textAlignment w:val="baseline"/>
        <w:rPr>
          <w:rFonts w:ascii="Times New Roman" w:eastAsia="Times New Roman" w:hAnsi="Times New Roman" w:cs="Times New Roman"/>
          <w:b/>
          <w:color w:val="000000" w:themeColor="text1"/>
          <w:sz w:val="24"/>
          <w:szCs w:val="24"/>
        </w:rPr>
      </w:pPr>
      <w:r w:rsidRPr="008D734B">
        <w:rPr>
          <w:rFonts w:ascii="Times New Roman" w:eastAsia="Times New Roman" w:hAnsi="Times New Roman" w:cs="Times New Roman"/>
          <w:b/>
          <w:color w:val="000000" w:themeColor="text1"/>
          <w:sz w:val="24"/>
          <w:szCs w:val="24"/>
          <w:bdr w:val="none" w:sz="0" w:space="0" w:color="auto" w:frame="1"/>
        </w:rPr>
        <w:lastRenderedPageBreak/>
        <w:t>Cost of the data transformation job:</w:t>
      </w:r>
    </w:p>
    <w:p w14:paraId="6E20280A" w14:textId="77777777" w:rsidR="00026299" w:rsidRPr="0005690C" w:rsidRDefault="00026299" w:rsidP="00A56E0D">
      <w:pPr>
        <w:numPr>
          <w:ilvl w:val="1"/>
          <w:numId w:val="10"/>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xml:space="preserve">Data: </w:t>
      </w:r>
      <w:proofErr w:type="spellStart"/>
      <w:r w:rsidRPr="0005690C">
        <w:rPr>
          <w:rFonts w:ascii="Times New Roman" w:eastAsia="Times New Roman" w:hAnsi="Times New Roman" w:cs="Times New Roman"/>
          <w:color w:val="000000" w:themeColor="text1"/>
          <w:sz w:val="24"/>
          <w:szCs w:val="24"/>
          <w:bdr w:val="none" w:sz="0" w:space="0" w:color="auto" w:frame="1"/>
        </w:rPr>
        <w:t>sm</w:t>
      </w:r>
      <w:proofErr w:type="spellEnd"/>
      <w:r w:rsidRPr="0005690C">
        <w:rPr>
          <w:rFonts w:ascii="Times New Roman" w:eastAsia="Times New Roman" w:hAnsi="Times New Roman" w:cs="Times New Roman"/>
          <w:color w:val="000000" w:themeColor="text1"/>
          <w:sz w:val="24"/>
          <w:szCs w:val="24"/>
          <w:bdr w:val="none" w:sz="0" w:space="0" w:color="auto" w:frame="1"/>
        </w:rPr>
        <w:t>-csv-data/</w:t>
      </w:r>
      <w:proofErr w:type="spellStart"/>
      <w:r w:rsidRPr="0005690C">
        <w:rPr>
          <w:rFonts w:ascii="Times New Roman" w:eastAsia="Times New Roman" w:hAnsi="Times New Roman" w:cs="Times New Roman"/>
          <w:color w:val="000000" w:themeColor="text1"/>
          <w:sz w:val="24"/>
          <w:szCs w:val="24"/>
          <w:bdr w:val="none" w:sz="0" w:space="0" w:color="auto" w:frame="1"/>
        </w:rPr>
        <w:t>aeps_trans_res</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(33 GB)</w:t>
      </w:r>
    </w:p>
    <w:p w14:paraId="62ACEBF6" w14:textId="77777777" w:rsidR="00026299" w:rsidRPr="0005690C" w:rsidRDefault="00026299" w:rsidP="00A56E0D">
      <w:pPr>
        <w:numPr>
          <w:ilvl w:val="1"/>
          <w:numId w:val="10"/>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Cluster:  1Master : m4.xlage , 10 Core Node ( c4.2xlarge ), 10 Task Node (c4.2xlarge) , All Spot instance used.</w:t>
      </w:r>
    </w:p>
    <w:p w14:paraId="1EE51E9A" w14:textId="77777777" w:rsidR="00026299" w:rsidRPr="0005690C" w:rsidRDefault="00026299" w:rsidP="00A56E0D">
      <w:pPr>
        <w:numPr>
          <w:ilvl w:val="1"/>
          <w:numId w:val="10"/>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b/>
          <w:bCs/>
          <w:color w:val="000000" w:themeColor="text1"/>
          <w:sz w:val="24"/>
          <w:szCs w:val="24"/>
          <w:bdr w:val="none" w:sz="0" w:space="0" w:color="auto" w:frame="1"/>
        </w:rPr>
        <w:t>Actual Cost: 1.10 USD</w:t>
      </w:r>
    </w:p>
    <w:p w14:paraId="56D3B271" w14:textId="77777777" w:rsidR="00026299" w:rsidRPr="0005690C" w:rsidRDefault="00026299" w:rsidP="00A56E0D">
      <w:pPr>
        <w:shd w:val="clear" w:color="auto" w:fill="FFFFFF"/>
        <w:spacing w:after="0" w:line="360" w:lineRule="auto"/>
        <w:rPr>
          <w:rFonts w:ascii="Times New Roman" w:eastAsia="Times New Roman" w:hAnsi="Times New Roman" w:cs="Times New Roman"/>
          <w:color w:val="000000" w:themeColor="text1"/>
          <w:sz w:val="24"/>
          <w:szCs w:val="24"/>
        </w:rPr>
      </w:pPr>
    </w:p>
    <w:p w14:paraId="1271713F" w14:textId="77777777" w:rsidR="00026299" w:rsidRPr="008D734B" w:rsidRDefault="00026299" w:rsidP="00A56E0D">
      <w:pPr>
        <w:numPr>
          <w:ilvl w:val="0"/>
          <w:numId w:val="28"/>
        </w:numPr>
        <w:shd w:val="clear" w:color="auto" w:fill="FFFFFF"/>
        <w:spacing w:after="0" w:line="360" w:lineRule="auto"/>
        <w:rPr>
          <w:rFonts w:ascii="Times New Roman" w:eastAsia="Times New Roman" w:hAnsi="Times New Roman" w:cs="Times New Roman"/>
          <w:b/>
          <w:color w:val="000000" w:themeColor="text1"/>
          <w:sz w:val="24"/>
          <w:szCs w:val="24"/>
        </w:rPr>
      </w:pPr>
      <w:r w:rsidRPr="008D734B">
        <w:rPr>
          <w:rFonts w:ascii="Times New Roman" w:eastAsia="Times New Roman" w:hAnsi="Times New Roman" w:cs="Times New Roman"/>
          <w:b/>
          <w:color w:val="000000" w:themeColor="text1"/>
          <w:sz w:val="24"/>
          <w:szCs w:val="24"/>
        </w:rPr>
        <w:t xml:space="preserve">On running query, like select * from </w:t>
      </w:r>
      <w:proofErr w:type="spellStart"/>
      <w:r w:rsidRPr="008D734B">
        <w:rPr>
          <w:rFonts w:ascii="Times New Roman" w:eastAsia="Times New Roman" w:hAnsi="Times New Roman" w:cs="Times New Roman"/>
          <w:b/>
          <w:color w:val="000000" w:themeColor="text1"/>
          <w:sz w:val="24"/>
          <w:szCs w:val="24"/>
        </w:rPr>
        <w:t>tablename</w:t>
      </w:r>
      <w:proofErr w:type="spellEnd"/>
      <w:r w:rsidRPr="008D734B">
        <w:rPr>
          <w:rFonts w:ascii="Times New Roman" w:eastAsia="Times New Roman" w:hAnsi="Times New Roman" w:cs="Times New Roman"/>
          <w:b/>
          <w:color w:val="000000" w:themeColor="text1"/>
          <w:sz w:val="24"/>
          <w:szCs w:val="24"/>
        </w:rPr>
        <w:t>, then does the data move from S3 to EMR?</w:t>
      </w:r>
    </w:p>
    <w:p w14:paraId="25122959" w14:textId="77777777" w:rsidR="00026299" w:rsidRPr="0005690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MIND: Yes, the selected objects are moved from s3 to EMR using EMRFS.</w:t>
      </w:r>
    </w:p>
    <w:p w14:paraId="44C8FC4B" w14:textId="77777777" w:rsidR="00026299" w:rsidRPr="0005690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w:t>
      </w:r>
    </w:p>
    <w:p w14:paraId="6D83B597" w14:textId="77777777" w:rsidR="00026299" w:rsidRPr="008D734B" w:rsidRDefault="00026299" w:rsidP="00A56E0D">
      <w:pPr>
        <w:numPr>
          <w:ilvl w:val="0"/>
          <w:numId w:val="29"/>
        </w:numPr>
        <w:shd w:val="clear" w:color="auto" w:fill="FFFFFF"/>
        <w:spacing w:after="0" w:line="360" w:lineRule="auto"/>
        <w:rPr>
          <w:rFonts w:ascii="Times New Roman" w:eastAsia="Times New Roman" w:hAnsi="Times New Roman" w:cs="Times New Roman"/>
          <w:b/>
          <w:color w:val="000000" w:themeColor="text1"/>
          <w:sz w:val="24"/>
          <w:szCs w:val="24"/>
        </w:rPr>
      </w:pPr>
      <w:r w:rsidRPr="008D734B">
        <w:rPr>
          <w:rFonts w:ascii="Times New Roman" w:eastAsia="Times New Roman" w:hAnsi="Times New Roman" w:cs="Times New Roman"/>
          <w:b/>
          <w:color w:val="000000" w:themeColor="text1"/>
          <w:sz w:val="24"/>
          <w:szCs w:val="24"/>
        </w:rPr>
        <w:t>On running a query having join operation of two tables, how many catalog requests will be made to Glue Catalog?</w:t>
      </w:r>
    </w:p>
    <w:p w14:paraId="02F10238" w14:textId="2332967B" w:rsidR="00026299" w:rsidRPr="00967AE6"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 xml:space="preserve">MIND: The glue catalog stores only the schema of the </w:t>
      </w:r>
      <w:r w:rsidR="0005690C" w:rsidRPr="0005690C">
        <w:rPr>
          <w:rFonts w:ascii="Times New Roman" w:eastAsia="Times New Roman" w:hAnsi="Times New Roman" w:cs="Times New Roman"/>
          <w:color w:val="000000" w:themeColor="text1"/>
          <w:sz w:val="24"/>
          <w:szCs w:val="24"/>
          <w:bdr w:val="none" w:sz="0" w:space="0" w:color="auto" w:frame="1"/>
        </w:rPr>
        <w:t xml:space="preserve">table and the requests are made </w:t>
      </w:r>
      <w:r w:rsidR="00967AE6">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per table so for join operation of two tables, two catalog requests will be counted.</w:t>
      </w:r>
    </w:p>
    <w:p w14:paraId="72EEDD0E" w14:textId="77777777" w:rsidR="008D734B" w:rsidRPr="00303385"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 </w:t>
      </w:r>
    </w:p>
    <w:p w14:paraId="50A36390" w14:textId="77777777" w:rsidR="00026299" w:rsidRPr="008D734B" w:rsidRDefault="00026299" w:rsidP="00A56E0D">
      <w:pPr>
        <w:numPr>
          <w:ilvl w:val="0"/>
          <w:numId w:val="30"/>
        </w:numPr>
        <w:shd w:val="clear" w:color="auto" w:fill="FFFFFF"/>
        <w:spacing w:after="0" w:line="360" w:lineRule="auto"/>
        <w:rPr>
          <w:rFonts w:ascii="Times New Roman" w:eastAsia="Times New Roman" w:hAnsi="Times New Roman" w:cs="Times New Roman"/>
          <w:b/>
          <w:color w:val="000000" w:themeColor="text1"/>
          <w:sz w:val="24"/>
          <w:szCs w:val="24"/>
        </w:rPr>
      </w:pPr>
      <w:r w:rsidRPr="008D734B">
        <w:rPr>
          <w:rFonts w:ascii="Times New Roman" w:eastAsia="Times New Roman" w:hAnsi="Times New Roman" w:cs="Times New Roman"/>
          <w:b/>
          <w:color w:val="000000" w:themeColor="text1"/>
          <w:sz w:val="24"/>
          <w:szCs w:val="24"/>
        </w:rPr>
        <w:t>Is the no. of get requests that go to s3 dependent on no. of files or the size of the files?</w:t>
      </w:r>
    </w:p>
    <w:p w14:paraId="508956B3" w14:textId="1675944E" w:rsidR="00967AE6"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MIND: Yes, no. of s3 get requests are based on no. of obje</w:t>
      </w:r>
      <w:r w:rsidR="0005690C" w:rsidRPr="0005690C">
        <w:rPr>
          <w:rFonts w:ascii="Times New Roman" w:eastAsia="Times New Roman" w:hAnsi="Times New Roman" w:cs="Times New Roman"/>
          <w:color w:val="000000" w:themeColor="text1"/>
          <w:sz w:val="24"/>
          <w:szCs w:val="24"/>
          <w:bdr w:val="none" w:sz="0" w:space="0" w:color="auto" w:frame="1"/>
        </w:rPr>
        <w:t xml:space="preserve">cts fetched and in a single get </w:t>
      </w:r>
      <w:r w:rsidRPr="0005690C">
        <w:rPr>
          <w:rFonts w:ascii="Times New Roman" w:eastAsia="Times New Roman" w:hAnsi="Times New Roman" w:cs="Times New Roman"/>
          <w:color w:val="000000" w:themeColor="text1"/>
          <w:sz w:val="24"/>
          <w:szCs w:val="24"/>
          <w:bdr w:val="none" w:sz="0" w:space="0" w:color="auto" w:frame="1"/>
        </w:rPr>
        <w:t>request the entire object is fetched. That means if fetched data is in single file that will be one get request and if the same data is getting fetched from 10 files will that be 10 get requests.</w:t>
      </w:r>
    </w:p>
    <w:p w14:paraId="37C731DA" w14:textId="77777777" w:rsidR="00A50369" w:rsidRPr="00A50369" w:rsidRDefault="00A5036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p>
    <w:p w14:paraId="1B7F035C" w14:textId="77777777" w:rsidR="00026299" w:rsidRPr="008D734B" w:rsidRDefault="00026299" w:rsidP="00A56E0D">
      <w:pPr>
        <w:numPr>
          <w:ilvl w:val="0"/>
          <w:numId w:val="11"/>
        </w:num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r w:rsidRPr="008D734B">
        <w:rPr>
          <w:rFonts w:ascii="Times New Roman" w:eastAsia="Times New Roman" w:hAnsi="Times New Roman" w:cs="Times New Roman"/>
          <w:b/>
          <w:color w:val="000000" w:themeColor="text1"/>
          <w:sz w:val="24"/>
          <w:szCs w:val="24"/>
        </w:rPr>
        <w:t>Can we assign default workgroup to a user so he/she need not to change it in settings. As we tried last time, were not able to achieve. We were able to give access to workgroup but faced issues while setting default workgroup for user.</w:t>
      </w:r>
    </w:p>
    <w:p w14:paraId="72B09E9C" w14:textId="77777777" w:rsidR="00D238F1" w:rsidRPr="0005690C" w:rsidRDefault="00D238F1" w:rsidP="00A56E0D">
      <w:pPr>
        <w:shd w:val="clear" w:color="auto" w:fill="FFFFFF"/>
        <w:spacing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lastRenderedPageBreak/>
        <w:t>Check how to use Athena Workgroups (change the default workgroup of user) for tracking the Athena usage per user.</w:t>
      </w:r>
    </w:p>
    <w:p w14:paraId="7CC1BDBB" w14:textId="77777777" w:rsidR="00B93FFF"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 xml:space="preserve">MIND: You can create different workgroups and assign these workgroups to user via </w:t>
      </w:r>
    </w:p>
    <w:p w14:paraId="2F98A0E7" w14:textId="77777777" w:rsidR="00D238F1" w:rsidRPr="0005690C"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IAM Policies.</w:t>
      </w:r>
    </w:p>
    <w:p w14:paraId="4E8D7DE8" w14:textId="77777777" w:rsidR="00A50369" w:rsidRDefault="00FE06CC" w:rsidP="00A56E0D">
      <w:pPr>
        <w:shd w:val="clear" w:color="auto" w:fill="FFFFFF"/>
        <w:spacing w:beforeAutospacing="1" w:after="0" w:line="360" w:lineRule="auto"/>
        <w:ind w:left="720"/>
        <w:rPr>
          <w:rFonts w:ascii="Times New Roman" w:hAnsi="Times New Roman" w:cs="Times New Roman"/>
          <w:color w:val="000000" w:themeColor="text1"/>
          <w:sz w:val="24"/>
          <w:szCs w:val="24"/>
        </w:rPr>
      </w:pPr>
      <w:hyperlink r:id="rId9" w:tgtFrame="_blank" w:history="1">
        <w:r w:rsidR="00D238F1" w:rsidRPr="0005690C">
          <w:rPr>
            <w:rFonts w:ascii="Times New Roman" w:eastAsia="Times New Roman" w:hAnsi="Times New Roman" w:cs="Times New Roman"/>
            <w:color w:val="000000" w:themeColor="text1"/>
            <w:sz w:val="24"/>
            <w:szCs w:val="24"/>
            <w:u w:val="single"/>
          </w:rPr>
          <w:t>https://docs.aws.amazon.com/athena/latest/ug/example-policies-workgroup.html</w:t>
        </w:r>
      </w:hyperlink>
    </w:p>
    <w:p w14:paraId="403ED771" w14:textId="6B64FC88" w:rsidR="00D238F1" w:rsidRPr="00A50369" w:rsidRDefault="00D238F1" w:rsidP="00A56E0D">
      <w:pPr>
        <w:shd w:val="clear" w:color="auto" w:fill="FFFFFF"/>
        <w:spacing w:beforeAutospacing="1" w:after="0" w:line="360" w:lineRule="auto"/>
        <w:ind w:left="720"/>
        <w:rPr>
          <w:rFonts w:ascii="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xml:space="preserve">New workgroups "test", "test2" are created in </w:t>
      </w:r>
      <w:proofErr w:type="spellStart"/>
      <w:r w:rsidRPr="0005690C">
        <w:rPr>
          <w:rFonts w:ascii="Times New Roman" w:eastAsia="Times New Roman" w:hAnsi="Times New Roman" w:cs="Times New Roman"/>
          <w:color w:val="000000" w:themeColor="text1"/>
          <w:sz w:val="24"/>
          <w:szCs w:val="24"/>
          <w:bdr w:val="none" w:sz="0" w:space="0" w:color="auto" w:frame="1"/>
        </w:rPr>
        <w:t>spicepay</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account and a managed policy is attached with </w:t>
      </w:r>
      <w:proofErr w:type="spellStart"/>
      <w:r w:rsidRPr="0005690C">
        <w:rPr>
          <w:rFonts w:ascii="Times New Roman" w:eastAsia="Times New Roman" w:hAnsi="Times New Roman" w:cs="Times New Roman"/>
          <w:color w:val="000000" w:themeColor="text1"/>
          <w:sz w:val="24"/>
          <w:szCs w:val="24"/>
          <w:bdr w:val="none" w:sz="0" w:space="0" w:color="auto" w:frame="1"/>
        </w:rPr>
        <w:t>data_lake_user</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to restrict its access only to "test" workgroup. Now</w:t>
      </w:r>
      <w:r w:rsidR="00A50369">
        <w:rPr>
          <w:rFonts w:ascii="Times New Roman" w:eastAsia="Times New Roman" w:hAnsi="Times New Roman" w:cs="Times New Roman"/>
          <w:color w:val="000000" w:themeColor="text1"/>
          <w:sz w:val="24"/>
          <w:szCs w:val="24"/>
          <w:bdr w:val="none" w:sz="0" w:space="0" w:color="auto" w:frame="1"/>
        </w:rPr>
        <w:t xml:space="preserve"> </w:t>
      </w:r>
      <w:proofErr w:type="spellStart"/>
      <w:r w:rsidRPr="0005690C">
        <w:rPr>
          <w:rFonts w:ascii="Times New Roman" w:eastAsia="Times New Roman" w:hAnsi="Times New Roman" w:cs="Times New Roman"/>
          <w:color w:val="000000" w:themeColor="text1"/>
          <w:sz w:val="24"/>
          <w:szCs w:val="24"/>
          <w:bdr w:val="none" w:sz="0" w:space="0" w:color="auto" w:frame="1"/>
        </w:rPr>
        <w:t>data_lake_user</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can run queries only in "test", not in "primary" and "test2".</w:t>
      </w:r>
    </w:p>
    <w:p w14:paraId="45DBDB6C" w14:textId="77777777" w:rsidR="008D734B" w:rsidRPr="008D734B" w:rsidRDefault="008D734B"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p>
    <w:p w14:paraId="1E7DA21E" w14:textId="3C5BBC7C" w:rsidR="00D238F1" w:rsidRPr="008D734B" w:rsidRDefault="00026299" w:rsidP="00A56E0D">
      <w:pPr>
        <w:numPr>
          <w:ilvl w:val="0"/>
          <w:numId w:val="11"/>
        </w:numPr>
        <w:shd w:val="clear" w:color="auto" w:fill="FFFFFF"/>
        <w:spacing w:before="100" w:beforeAutospacing="1" w:after="100" w:afterAutospacing="1" w:line="360" w:lineRule="auto"/>
        <w:rPr>
          <w:rFonts w:ascii="Times New Roman" w:eastAsia="Times New Roman" w:hAnsi="Times New Roman" w:cs="Times New Roman"/>
          <w:b/>
          <w:color w:val="000000" w:themeColor="text1"/>
          <w:sz w:val="24"/>
          <w:szCs w:val="24"/>
        </w:rPr>
      </w:pPr>
      <w:r w:rsidRPr="008D734B">
        <w:rPr>
          <w:rFonts w:ascii="Times New Roman" w:eastAsia="Times New Roman" w:hAnsi="Times New Roman" w:cs="Times New Roman"/>
          <w:b/>
          <w:color w:val="000000" w:themeColor="text1"/>
          <w:sz w:val="24"/>
          <w:szCs w:val="24"/>
        </w:rPr>
        <w:t xml:space="preserve">What is maximum concurrency that can be requested for Athena, we </w:t>
      </w:r>
      <w:proofErr w:type="spellStart"/>
      <w:r w:rsidRPr="008D734B">
        <w:rPr>
          <w:rFonts w:ascii="Times New Roman" w:eastAsia="Times New Roman" w:hAnsi="Times New Roman" w:cs="Times New Roman"/>
          <w:b/>
          <w:color w:val="000000" w:themeColor="text1"/>
          <w:sz w:val="24"/>
          <w:szCs w:val="24"/>
        </w:rPr>
        <w:t>curr</w:t>
      </w:r>
      <w:r w:rsidR="00A56E0D">
        <w:rPr>
          <w:rFonts w:ascii="Times New Roman" w:eastAsia="Times New Roman" w:hAnsi="Times New Roman" w:cs="Times New Roman"/>
          <w:b/>
          <w:color w:val="000000" w:themeColor="text1"/>
          <w:sz w:val="24"/>
          <w:szCs w:val="24"/>
        </w:rPr>
        <w:t>a</w:t>
      </w:r>
      <w:r w:rsidRPr="008D734B">
        <w:rPr>
          <w:rFonts w:ascii="Times New Roman" w:eastAsia="Times New Roman" w:hAnsi="Times New Roman" w:cs="Times New Roman"/>
          <w:b/>
          <w:color w:val="000000" w:themeColor="text1"/>
          <w:sz w:val="24"/>
          <w:szCs w:val="24"/>
        </w:rPr>
        <w:t>ently</w:t>
      </w:r>
      <w:proofErr w:type="spellEnd"/>
      <w:r w:rsidRPr="008D734B">
        <w:rPr>
          <w:rFonts w:ascii="Times New Roman" w:eastAsia="Times New Roman" w:hAnsi="Times New Roman" w:cs="Times New Roman"/>
          <w:b/>
          <w:color w:val="000000" w:themeColor="text1"/>
          <w:sz w:val="24"/>
          <w:szCs w:val="24"/>
        </w:rPr>
        <w:t xml:space="preserve"> have 50 for our production setup.</w:t>
      </w:r>
    </w:p>
    <w:p w14:paraId="54C1113E" w14:textId="77777777" w:rsidR="00D238F1" w:rsidRPr="0005690C" w:rsidRDefault="00D238F1" w:rsidP="00A56E0D">
      <w:pPr>
        <w:shd w:val="clear" w:color="auto" w:fill="FFFFFF"/>
        <w:spacing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Check the concurrency (query execution) limit of Athena and EMR.</w:t>
      </w:r>
    </w:p>
    <w:p w14:paraId="2F5F13E9" w14:textId="7B99BBAA" w:rsidR="00D238F1" w:rsidRPr="00A50369" w:rsidRDefault="00D238F1" w:rsidP="00A56E0D">
      <w:pPr>
        <w:shd w:val="clear" w:color="auto" w:fill="FFFFFF"/>
        <w:spacing w:beforeAutospacing="1" w:after="0" w:line="360" w:lineRule="auto"/>
        <w:ind w:left="720"/>
        <w:jc w:val="both"/>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MIND: In Athena concurrency quotas are defined as the number of queries that can be submitted to the service concurrently. By default, this value is 20 which means 20 queries can be submitted at a time in an account to Athena. This is the soft limit and can be increased by requesting increase in Athena service quota, the raise varies from use-case to use-case. Thing to note is that this does not ensure that they will be executed concurrently, as Athena is a shared service the execution depends on resource</w:t>
      </w:r>
      <w:r w:rsidR="00A50369">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availability. </w:t>
      </w:r>
    </w:p>
    <w:p w14:paraId="6D8B90BB" w14:textId="77777777" w:rsidR="00934B75"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In EMR, every application has its own way of tuning concurrency by some application-</w:t>
      </w:r>
    </w:p>
    <w:p w14:paraId="1E3C53E4" w14:textId="77777777" w:rsidR="00D238F1" w:rsidRPr="0005690C"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level and yarn-level configurations like for Presto the default concurrency value is 16 and you can increase by power of 2.</w:t>
      </w:r>
    </w:p>
    <w:p w14:paraId="0B6B1258" w14:textId="77777777" w:rsidR="0005690C" w:rsidRPr="008D734B"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Max concurrency is not defined.</w:t>
      </w:r>
    </w:p>
    <w:p w14:paraId="25DAA003" w14:textId="4504DEFA" w:rsidR="00934B75"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lastRenderedPageBreak/>
        <w:t xml:space="preserve"> In Athena concurrency quotas are defined as the number of queries that can be submitted to the service concurrently. By default this value is 20 which means 20 queries can be submitted at a time in an account to </w:t>
      </w:r>
      <w:proofErr w:type="spellStart"/>
      <w:r w:rsidRPr="0005690C">
        <w:rPr>
          <w:rFonts w:ascii="Times New Roman" w:eastAsia="Times New Roman" w:hAnsi="Times New Roman" w:cs="Times New Roman"/>
          <w:color w:val="000000" w:themeColor="text1"/>
          <w:sz w:val="24"/>
          <w:szCs w:val="24"/>
          <w:bdr w:val="none" w:sz="0" w:space="0" w:color="auto" w:frame="1"/>
        </w:rPr>
        <w:t>athena</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This is the soft limit and can be increased by </w:t>
      </w:r>
      <w:proofErr w:type="spellStart"/>
      <w:r w:rsidRPr="0005690C">
        <w:rPr>
          <w:rFonts w:ascii="Times New Roman" w:eastAsia="Times New Roman" w:hAnsi="Times New Roman" w:cs="Times New Roman"/>
          <w:color w:val="000000" w:themeColor="text1"/>
          <w:sz w:val="24"/>
          <w:szCs w:val="24"/>
          <w:bdr w:val="none" w:sz="0" w:space="0" w:color="auto" w:frame="1"/>
        </w:rPr>
        <w:t>reqesting</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increase in </w:t>
      </w:r>
      <w:proofErr w:type="spellStart"/>
      <w:r w:rsidRPr="0005690C">
        <w:rPr>
          <w:rFonts w:ascii="Times New Roman" w:eastAsia="Times New Roman" w:hAnsi="Times New Roman" w:cs="Times New Roman"/>
          <w:color w:val="000000" w:themeColor="text1"/>
          <w:sz w:val="24"/>
          <w:szCs w:val="24"/>
          <w:bdr w:val="none" w:sz="0" w:space="0" w:color="auto" w:frame="1"/>
        </w:rPr>
        <w:t>athena</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service quota, the raise varies from use-case to use-case. </w:t>
      </w:r>
    </w:p>
    <w:p w14:paraId="4AA89FBC" w14:textId="77777777" w:rsidR="00A50369"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Thing to note is that this does</w:t>
      </w:r>
      <w:r w:rsidR="00934B75">
        <w:rPr>
          <w:rFonts w:ascii="Times New Roman" w:eastAsia="Times New Roman" w:hAnsi="Times New Roman" w:cs="Times New Roman"/>
          <w:color w:val="000000" w:themeColor="text1"/>
          <w:sz w:val="24"/>
          <w:szCs w:val="24"/>
          <w:bdr w:val="none" w:sz="0" w:space="0" w:color="auto" w:frame="1"/>
        </w:rPr>
        <w:t xml:space="preserve"> not ensure that they will be </w:t>
      </w:r>
      <w:r w:rsidRPr="0005690C">
        <w:rPr>
          <w:rFonts w:ascii="Times New Roman" w:eastAsia="Times New Roman" w:hAnsi="Times New Roman" w:cs="Times New Roman"/>
          <w:color w:val="000000" w:themeColor="text1"/>
          <w:sz w:val="24"/>
          <w:szCs w:val="24"/>
          <w:bdr w:val="none" w:sz="0" w:space="0" w:color="auto" w:frame="1"/>
        </w:rPr>
        <w:t>e</w:t>
      </w:r>
      <w:r w:rsidR="00A50369">
        <w:rPr>
          <w:rFonts w:ascii="Times New Roman" w:eastAsia="Times New Roman" w:hAnsi="Times New Roman" w:cs="Times New Roman"/>
          <w:color w:val="000000" w:themeColor="text1"/>
          <w:sz w:val="24"/>
          <w:szCs w:val="24"/>
          <w:bdr w:val="none" w:sz="0" w:space="0" w:color="auto" w:frame="1"/>
        </w:rPr>
        <w:t>xe</w:t>
      </w:r>
      <w:r w:rsidRPr="0005690C">
        <w:rPr>
          <w:rFonts w:ascii="Times New Roman" w:eastAsia="Times New Roman" w:hAnsi="Times New Roman" w:cs="Times New Roman"/>
          <w:color w:val="000000" w:themeColor="text1"/>
          <w:sz w:val="24"/>
          <w:szCs w:val="24"/>
          <w:bdr w:val="none" w:sz="0" w:space="0" w:color="auto" w:frame="1"/>
        </w:rPr>
        <w:t>cuted concurrently, as </w:t>
      </w:r>
      <w:proofErr w:type="spellStart"/>
      <w:r w:rsidRPr="0005690C">
        <w:rPr>
          <w:rFonts w:ascii="Times New Roman" w:eastAsia="Times New Roman" w:hAnsi="Times New Roman" w:cs="Times New Roman"/>
          <w:color w:val="000000" w:themeColor="text1"/>
          <w:sz w:val="24"/>
          <w:szCs w:val="24"/>
          <w:bdr w:val="none" w:sz="0" w:space="0" w:color="auto" w:frame="1"/>
        </w:rPr>
        <w:t>athena</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is a shared service the execution depends on resource availability. </w:t>
      </w:r>
    </w:p>
    <w:p w14:paraId="44EC06FC" w14:textId="4EE6DB64" w:rsidR="00D238F1" w:rsidRPr="0005690C"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br/>
        <w:t>In EMR, the step concurrency can be set to a max. of 256 and as far as query execution concurrency is concerned, every application has its own way of tuning concurrency by some application-level and yarn-level configurations, more on this will be reverted by support team. </w:t>
      </w:r>
    </w:p>
    <w:p w14:paraId="2DD4C099" w14:textId="77777777" w:rsidR="00D238F1" w:rsidRPr="0005690C" w:rsidRDefault="00D238F1" w:rsidP="00A56E0D">
      <w:pPr>
        <w:shd w:val="clear" w:color="auto" w:fill="FFFFFF"/>
        <w:spacing w:beforeAutospacing="1" w:after="0" w:line="360" w:lineRule="auto"/>
        <w:rPr>
          <w:rFonts w:ascii="Times New Roman" w:eastAsia="Times New Roman" w:hAnsi="Times New Roman" w:cs="Times New Roman"/>
          <w:color w:val="000000" w:themeColor="text1"/>
          <w:sz w:val="24"/>
          <w:szCs w:val="24"/>
        </w:rPr>
      </w:pPr>
    </w:p>
    <w:p w14:paraId="55ED7942" w14:textId="77777777" w:rsidR="00D238F1" w:rsidRPr="008D734B" w:rsidRDefault="00A01F6E" w:rsidP="00A56E0D">
      <w:pPr>
        <w:numPr>
          <w:ilvl w:val="0"/>
          <w:numId w:val="31"/>
        </w:numPr>
        <w:shd w:val="clear" w:color="auto" w:fill="FFFFFF"/>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bdr w:val="none" w:sz="0" w:space="0" w:color="auto" w:frame="1"/>
        </w:rPr>
        <w:t>Ho</w:t>
      </w:r>
      <w:r w:rsidR="00D238F1" w:rsidRPr="008D734B">
        <w:rPr>
          <w:rFonts w:ascii="Times New Roman" w:eastAsia="Times New Roman" w:hAnsi="Times New Roman" w:cs="Times New Roman"/>
          <w:b/>
          <w:color w:val="000000" w:themeColor="text1"/>
          <w:sz w:val="24"/>
          <w:szCs w:val="24"/>
          <w:bdr w:val="none" w:sz="0" w:space="0" w:color="auto" w:frame="1"/>
        </w:rPr>
        <w:t>w to get the Athena queries</w:t>
      </w:r>
    </w:p>
    <w:p w14:paraId="65E66F55" w14:textId="097B7462" w:rsidR="00820E12" w:rsidRPr="0005690C"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MIND: You can get the query logs with execution time and data scanned for a particular Workgroup from the history tab.</w:t>
      </w:r>
    </w:p>
    <w:p w14:paraId="5D9E3EAC" w14:textId="0830FBB7" w:rsidR="00D238F1" w:rsidRPr="008D734B" w:rsidRDefault="008D734B"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 xml:space="preserve">In the history tab in Athena </w:t>
      </w:r>
      <w:r w:rsidR="00D238F1" w:rsidRPr="0005690C">
        <w:rPr>
          <w:rFonts w:ascii="Times New Roman" w:eastAsia="Times New Roman" w:hAnsi="Times New Roman" w:cs="Times New Roman"/>
          <w:color w:val="000000" w:themeColor="text1"/>
          <w:sz w:val="24"/>
          <w:szCs w:val="24"/>
          <w:bdr w:val="none" w:sz="0" w:space="0" w:color="auto" w:frame="1"/>
        </w:rPr>
        <w:t xml:space="preserve">console there are </w:t>
      </w:r>
      <w:proofErr w:type="spellStart"/>
      <w:r w:rsidR="00D238F1" w:rsidRPr="0005690C">
        <w:rPr>
          <w:rFonts w:ascii="Times New Roman" w:eastAsia="Times New Roman" w:hAnsi="Times New Roman" w:cs="Times New Roman"/>
          <w:color w:val="000000" w:themeColor="text1"/>
          <w:sz w:val="24"/>
          <w:szCs w:val="24"/>
          <w:bdr w:val="none" w:sz="0" w:space="0" w:color="auto" w:frame="1"/>
        </w:rPr>
        <w:t>logs</w:t>
      </w:r>
      <w:proofErr w:type="spellEnd"/>
      <w:r w:rsidR="00D238F1" w:rsidRPr="0005690C">
        <w:rPr>
          <w:rFonts w:ascii="Times New Roman" w:eastAsia="Times New Roman" w:hAnsi="Times New Roman" w:cs="Times New Roman"/>
          <w:color w:val="000000" w:themeColor="text1"/>
          <w:sz w:val="24"/>
          <w:szCs w:val="24"/>
          <w:bdr w:val="none" w:sz="0" w:space="0" w:color="auto" w:frame="1"/>
        </w:rPr>
        <w:t xml:space="preserve"> of queries run in a particular</w:t>
      </w:r>
      <w:r w:rsidR="00A50369">
        <w:rPr>
          <w:rFonts w:ascii="Times New Roman" w:eastAsia="Times New Roman" w:hAnsi="Times New Roman" w:cs="Times New Roman"/>
          <w:color w:val="000000" w:themeColor="text1"/>
          <w:sz w:val="24"/>
          <w:szCs w:val="24"/>
          <w:bdr w:val="none" w:sz="0" w:space="0" w:color="auto" w:frame="1"/>
        </w:rPr>
        <w:t xml:space="preserve"> </w:t>
      </w:r>
      <w:r w:rsidR="00D238F1" w:rsidRPr="0005690C">
        <w:rPr>
          <w:rFonts w:ascii="Times New Roman" w:eastAsia="Times New Roman" w:hAnsi="Times New Roman" w:cs="Times New Roman"/>
          <w:color w:val="000000" w:themeColor="text1"/>
          <w:sz w:val="24"/>
          <w:szCs w:val="24"/>
          <w:bdr w:val="none" w:sz="0" w:space="0" w:color="auto" w:frame="1"/>
        </w:rPr>
        <w:t>workgroup in last 45 days. These logs contain fields like the query itself, the amount of data scanned by it and run time of query.</w:t>
      </w:r>
    </w:p>
    <w:p w14:paraId="1AD7249A" w14:textId="77777777" w:rsidR="00D238F1" w:rsidRPr="0005690C" w:rsidRDefault="00D238F1"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p>
    <w:p w14:paraId="4AA3F2CC" w14:textId="77777777" w:rsidR="00026299" w:rsidRPr="005778FE" w:rsidRDefault="00026299" w:rsidP="00A56E0D">
      <w:pPr>
        <w:numPr>
          <w:ilvl w:val="0"/>
          <w:numId w:val="11"/>
        </w:numPr>
        <w:shd w:val="clear" w:color="auto" w:fill="FFFFFF"/>
        <w:tabs>
          <w:tab w:val="clear" w:pos="720"/>
          <w:tab w:val="num" w:pos="90"/>
        </w:tabs>
        <w:spacing w:before="100" w:beforeAutospacing="1" w:after="100" w:afterAutospacing="1" w:line="360" w:lineRule="auto"/>
        <w:ind w:left="450" w:hanging="90"/>
        <w:rPr>
          <w:rFonts w:ascii="Times New Roman" w:eastAsia="Times New Roman" w:hAnsi="Times New Roman" w:cs="Times New Roman"/>
          <w:b/>
          <w:color w:val="000000" w:themeColor="text1"/>
          <w:sz w:val="24"/>
          <w:szCs w:val="24"/>
        </w:rPr>
      </w:pPr>
      <w:r w:rsidRPr="005778FE">
        <w:rPr>
          <w:rFonts w:ascii="Times New Roman" w:eastAsia="Times New Roman" w:hAnsi="Times New Roman" w:cs="Times New Roman"/>
          <w:b/>
          <w:color w:val="000000" w:themeColor="text1"/>
          <w:sz w:val="24"/>
          <w:szCs w:val="24"/>
          <w:bdr w:val="none" w:sz="0" w:space="0" w:color="auto" w:frame="1"/>
        </w:rPr>
        <w:t>Security controls for accessing AWS console (restriction based on user, hostname etc. apart from IP based restriction)</w:t>
      </w:r>
    </w:p>
    <w:p w14:paraId="0EA6678F" w14:textId="77777777" w:rsidR="00026299" w:rsidRPr="0005690C" w:rsidRDefault="00026299" w:rsidP="00A56E0D">
      <w:pPr>
        <w:shd w:val="clear" w:color="auto" w:fill="FFFFFF"/>
        <w:spacing w:beforeAutospacing="1" w:after="0" w:line="360" w:lineRule="auto"/>
        <w:ind w:left="54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MIND: Currently only IP based restrictions can be applied.</w:t>
      </w:r>
    </w:p>
    <w:p w14:paraId="20DF9E8F" w14:textId="77777777" w:rsidR="00D238F1" w:rsidRPr="0005690C" w:rsidRDefault="00D238F1" w:rsidP="00A56E0D">
      <w:pPr>
        <w:tabs>
          <w:tab w:val="left" w:pos="90"/>
        </w:tabs>
        <w:spacing w:line="360" w:lineRule="auto"/>
        <w:ind w:left="540"/>
        <w:rPr>
          <w:rFonts w:ascii="Times New Roman" w:hAnsi="Times New Roman" w:cs="Times New Roman"/>
          <w:color w:val="000000" w:themeColor="text1"/>
          <w:sz w:val="24"/>
          <w:szCs w:val="24"/>
          <w:shd w:val="clear" w:color="auto" w:fill="FFFFFF"/>
        </w:rPr>
      </w:pPr>
      <w:r w:rsidRPr="0005690C">
        <w:rPr>
          <w:rFonts w:ascii="Times New Roman" w:hAnsi="Times New Roman" w:cs="Times New Roman"/>
          <w:color w:val="000000" w:themeColor="text1"/>
          <w:sz w:val="24"/>
          <w:szCs w:val="24"/>
          <w:shd w:val="clear" w:color="auto" w:fill="FFFFFF"/>
        </w:rPr>
        <w:t>Security controls for accessing AWS console (restriction based on user, hostname etc. apart from IP based restriction)</w:t>
      </w:r>
    </w:p>
    <w:p w14:paraId="3DD2A3F9" w14:textId="77777777" w:rsidR="00D238F1" w:rsidRPr="0005690C" w:rsidRDefault="00D238F1" w:rsidP="00A56E0D">
      <w:pPr>
        <w:pStyle w:val="NormalWeb"/>
        <w:shd w:val="clear" w:color="auto" w:fill="FFFFFF"/>
        <w:spacing w:before="0" w:beforeAutospacing="0" w:after="0" w:afterAutospacing="0" w:line="360" w:lineRule="auto"/>
        <w:ind w:left="450"/>
        <w:rPr>
          <w:color w:val="000000" w:themeColor="text1"/>
        </w:rPr>
      </w:pPr>
      <w:r w:rsidRPr="0005690C">
        <w:rPr>
          <w:color w:val="000000" w:themeColor="text1"/>
          <w:bdr w:val="none" w:sz="0" w:space="0" w:color="auto" w:frame="1"/>
        </w:rPr>
        <w:t>  F</w:t>
      </w:r>
      <w:r w:rsidR="0005690C" w:rsidRPr="0005690C">
        <w:rPr>
          <w:color w:val="000000" w:themeColor="text1"/>
          <w:bdr w:val="none" w:sz="0" w:space="0" w:color="auto" w:frame="1"/>
        </w:rPr>
        <w:t>inding about the above point</w:t>
      </w:r>
      <w:r w:rsidRPr="0005690C">
        <w:rPr>
          <w:color w:val="000000" w:themeColor="text1"/>
          <w:bdr w:val="none" w:sz="0" w:space="0" w:color="auto" w:frame="1"/>
        </w:rPr>
        <w:t xml:space="preserve"> are as follows.</w:t>
      </w:r>
    </w:p>
    <w:p w14:paraId="54E960FF" w14:textId="77777777" w:rsidR="00D238F1" w:rsidRPr="0005690C" w:rsidRDefault="00D238F1" w:rsidP="00A56E0D">
      <w:pPr>
        <w:pStyle w:val="NormalWeb"/>
        <w:shd w:val="clear" w:color="auto" w:fill="FFFFFF"/>
        <w:spacing w:before="0" w:after="0" w:line="360" w:lineRule="auto"/>
        <w:ind w:left="1440" w:hanging="720"/>
        <w:rPr>
          <w:color w:val="000000" w:themeColor="text1"/>
        </w:rPr>
      </w:pPr>
      <w:r w:rsidRPr="0005690C">
        <w:rPr>
          <w:color w:val="000000" w:themeColor="text1"/>
          <w:bdr w:val="none" w:sz="0" w:space="0" w:color="auto" w:frame="1"/>
        </w:rPr>
        <w:lastRenderedPageBreak/>
        <w:t>1.</w:t>
      </w:r>
      <w:r w:rsidR="0005690C" w:rsidRPr="0005690C">
        <w:rPr>
          <w:color w:val="000000" w:themeColor="text1"/>
          <w:bdr w:val="none" w:sz="0" w:space="0" w:color="auto" w:frame="1"/>
        </w:rPr>
        <w:t> </w:t>
      </w:r>
      <w:r w:rsidRPr="0005690C">
        <w:rPr>
          <w:color w:val="000000" w:themeColor="text1"/>
          <w:bdr w:val="none" w:sz="0" w:space="0" w:color="auto" w:frame="1"/>
        </w:rPr>
        <w:t>User login can be restricted using Source IP Address by using </w:t>
      </w:r>
      <w:proofErr w:type="spellStart"/>
      <w:r w:rsidRPr="0005690C">
        <w:rPr>
          <w:color w:val="000000" w:themeColor="text1"/>
          <w:bdr w:val="none" w:sz="0" w:space="0" w:color="auto" w:frame="1"/>
          <w:shd w:val="clear" w:color="auto" w:fill="F2F3F3"/>
        </w:rPr>
        <w:t>aws:SourceIp</w:t>
      </w:r>
      <w:proofErr w:type="spellEnd"/>
      <w:r w:rsidRPr="0005690C">
        <w:rPr>
          <w:color w:val="000000" w:themeColor="text1"/>
          <w:bdr w:val="none" w:sz="0" w:space="0" w:color="auto" w:frame="1"/>
          <w:shd w:val="clear" w:color="auto" w:fill="F2F3F3"/>
        </w:rPr>
        <w:t xml:space="preserve">  </w:t>
      </w:r>
      <w:r w:rsidRPr="0005690C">
        <w:rPr>
          <w:color w:val="000000" w:themeColor="text1"/>
          <w:bdr w:val="none" w:sz="0" w:space="0" w:color="auto" w:frame="1"/>
        </w:rPr>
        <w:t>condition.</w:t>
      </w:r>
    </w:p>
    <w:p w14:paraId="183AF2CD" w14:textId="77777777" w:rsidR="00D238F1" w:rsidRPr="0005690C" w:rsidRDefault="00D238F1" w:rsidP="00A56E0D">
      <w:pPr>
        <w:pStyle w:val="NormalWeb"/>
        <w:shd w:val="clear" w:color="auto" w:fill="FFFFFF"/>
        <w:spacing w:before="0" w:after="0" w:line="360" w:lineRule="auto"/>
        <w:ind w:left="1440" w:hanging="720"/>
        <w:rPr>
          <w:color w:val="000000" w:themeColor="text1"/>
        </w:rPr>
      </w:pPr>
      <w:r w:rsidRPr="0005690C">
        <w:rPr>
          <w:color w:val="000000" w:themeColor="text1"/>
          <w:bdr w:val="none" w:sz="0" w:space="0" w:color="auto" w:frame="1"/>
        </w:rPr>
        <w:t>2.</w:t>
      </w:r>
      <w:r w:rsidR="0005690C" w:rsidRPr="0005690C">
        <w:rPr>
          <w:color w:val="000000" w:themeColor="text1"/>
          <w:bdr w:val="none" w:sz="0" w:space="0" w:color="auto" w:frame="1"/>
        </w:rPr>
        <w:t xml:space="preserve"> </w:t>
      </w:r>
      <w:r w:rsidRPr="0005690C">
        <w:rPr>
          <w:color w:val="000000" w:themeColor="text1"/>
          <w:bdr w:val="none" w:sz="0" w:space="0" w:color="auto" w:frame="1"/>
        </w:rPr>
        <w:t>It can also be restricted on region basis.</w:t>
      </w:r>
    </w:p>
    <w:p w14:paraId="288165FC" w14:textId="77777777" w:rsidR="00D238F1" w:rsidRPr="0005690C" w:rsidRDefault="00D238F1" w:rsidP="00A56E0D">
      <w:pPr>
        <w:pStyle w:val="NormalWeb"/>
        <w:shd w:val="clear" w:color="auto" w:fill="FFFFFF"/>
        <w:spacing w:before="0" w:after="0" w:line="360" w:lineRule="auto"/>
        <w:ind w:left="1440" w:hanging="720"/>
        <w:rPr>
          <w:color w:val="000000" w:themeColor="text1"/>
        </w:rPr>
      </w:pPr>
      <w:r w:rsidRPr="0005690C">
        <w:rPr>
          <w:color w:val="000000" w:themeColor="text1"/>
          <w:bdr w:val="none" w:sz="0" w:space="0" w:color="auto" w:frame="1"/>
        </w:rPr>
        <w:t>3.</w:t>
      </w:r>
      <w:r w:rsidR="0005690C" w:rsidRPr="0005690C">
        <w:rPr>
          <w:color w:val="000000" w:themeColor="text1"/>
          <w:bdr w:val="none" w:sz="0" w:space="0" w:color="auto" w:frame="1"/>
        </w:rPr>
        <w:t xml:space="preserve"> </w:t>
      </w:r>
      <w:r w:rsidRPr="0005690C">
        <w:rPr>
          <w:color w:val="000000" w:themeColor="text1"/>
          <w:bdr w:val="none" w:sz="0" w:space="0" w:color="auto" w:frame="1"/>
        </w:rPr>
        <w:t>Restricting user login on the basis of Geographical locati</w:t>
      </w:r>
      <w:r w:rsidR="00820E12">
        <w:rPr>
          <w:color w:val="000000" w:themeColor="text1"/>
          <w:bdr w:val="none" w:sz="0" w:space="0" w:color="auto" w:frame="1"/>
        </w:rPr>
        <w:t xml:space="preserve">on is not possible. It can only </w:t>
      </w:r>
      <w:r w:rsidRPr="0005690C">
        <w:rPr>
          <w:color w:val="000000" w:themeColor="text1"/>
          <w:bdr w:val="none" w:sz="0" w:space="0" w:color="auto" w:frame="1"/>
        </w:rPr>
        <w:t>be through IP Address</w:t>
      </w:r>
    </w:p>
    <w:p w14:paraId="07324147" w14:textId="77777777" w:rsidR="00D238F1" w:rsidRPr="0005690C" w:rsidRDefault="00D238F1" w:rsidP="00A56E0D">
      <w:pPr>
        <w:pStyle w:val="NormalWeb"/>
        <w:shd w:val="clear" w:color="auto" w:fill="FFFFFF"/>
        <w:spacing w:before="0" w:beforeAutospacing="0" w:after="0" w:afterAutospacing="0" w:line="360" w:lineRule="auto"/>
        <w:ind w:left="720"/>
        <w:rPr>
          <w:color w:val="000000" w:themeColor="text1"/>
        </w:rPr>
      </w:pPr>
      <w:r w:rsidRPr="0005690C">
        <w:rPr>
          <w:color w:val="000000" w:themeColor="text1"/>
          <w:bdr w:val="none" w:sz="0" w:space="0" w:color="auto" w:frame="1"/>
        </w:rPr>
        <w:t>As of now only these two methods are available for restricting user.</w:t>
      </w:r>
    </w:p>
    <w:p w14:paraId="2DFEF445" w14:textId="77777777" w:rsidR="00026299" w:rsidRPr="0005690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w:t>
      </w:r>
    </w:p>
    <w:p w14:paraId="28EDCCBD" w14:textId="77777777" w:rsidR="00026299" w:rsidRPr="00D1644C" w:rsidRDefault="00026299" w:rsidP="00A56E0D">
      <w:pPr>
        <w:numPr>
          <w:ilvl w:val="0"/>
          <w:numId w:val="16"/>
        </w:numPr>
        <w:shd w:val="clear" w:color="auto" w:fill="FFFFFF"/>
        <w:spacing w:after="0" w:line="360" w:lineRule="auto"/>
        <w:rPr>
          <w:rFonts w:ascii="Times New Roman" w:eastAsia="Times New Roman" w:hAnsi="Times New Roman" w:cs="Times New Roman"/>
          <w:b/>
          <w:color w:val="000000" w:themeColor="text1"/>
          <w:sz w:val="24"/>
          <w:szCs w:val="24"/>
        </w:rPr>
      </w:pPr>
      <w:r w:rsidRPr="00D1644C">
        <w:rPr>
          <w:rFonts w:ascii="Times New Roman" w:eastAsia="Times New Roman" w:hAnsi="Times New Roman" w:cs="Times New Roman"/>
          <w:b/>
          <w:color w:val="000000" w:themeColor="text1"/>
          <w:sz w:val="24"/>
          <w:szCs w:val="24"/>
          <w:bdr w:val="none" w:sz="0" w:space="0" w:color="auto" w:frame="1"/>
        </w:rPr>
        <w:t>Cost of the data transformation job:</w:t>
      </w:r>
    </w:p>
    <w:p w14:paraId="45D4480D" w14:textId="77777777" w:rsidR="00026299" w:rsidRPr="0005690C" w:rsidRDefault="00026299" w:rsidP="00A56E0D">
      <w:pPr>
        <w:numPr>
          <w:ilvl w:val="1"/>
          <w:numId w:val="17"/>
        </w:numPr>
        <w:shd w:val="clear" w:color="auto" w:fill="FFFFFF"/>
        <w:spacing w:after="0" w:line="360" w:lineRule="auto"/>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 xml:space="preserve">Data: </w:t>
      </w:r>
      <w:proofErr w:type="spellStart"/>
      <w:r w:rsidRPr="0005690C">
        <w:rPr>
          <w:rFonts w:ascii="Times New Roman" w:eastAsia="Times New Roman" w:hAnsi="Times New Roman" w:cs="Times New Roman"/>
          <w:color w:val="000000" w:themeColor="text1"/>
          <w:sz w:val="24"/>
          <w:szCs w:val="24"/>
          <w:bdr w:val="none" w:sz="0" w:space="0" w:color="auto" w:frame="1"/>
        </w:rPr>
        <w:t>sm</w:t>
      </w:r>
      <w:proofErr w:type="spellEnd"/>
      <w:r w:rsidRPr="0005690C">
        <w:rPr>
          <w:rFonts w:ascii="Times New Roman" w:eastAsia="Times New Roman" w:hAnsi="Times New Roman" w:cs="Times New Roman"/>
          <w:color w:val="000000" w:themeColor="text1"/>
          <w:sz w:val="24"/>
          <w:szCs w:val="24"/>
          <w:bdr w:val="none" w:sz="0" w:space="0" w:color="auto" w:frame="1"/>
        </w:rPr>
        <w:t>-csv-data/</w:t>
      </w:r>
      <w:proofErr w:type="spellStart"/>
      <w:r w:rsidRPr="0005690C">
        <w:rPr>
          <w:rFonts w:ascii="Times New Roman" w:eastAsia="Times New Roman" w:hAnsi="Times New Roman" w:cs="Times New Roman"/>
          <w:color w:val="000000" w:themeColor="text1"/>
          <w:sz w:val="24"/>
          <w:szCs w:val="24"/>
          <w:bdr w:val="none" w:sz="0" w:space="0" w:color="auto" w:frame="1"/>
        </w:rPr>
        <w:t>aeps_trans_res</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(33 GB)</w:t>
      </w:r>
    </w:p>
    <w:p w14:paraId="7BDCE8F2" w14:textId="77777777" w:rsidR="00026299" w:rsidRPr="0005690C" w:rsidRDefault="00026299" w:rsidP="00A56E0D">
      <w:pPr>
        <w:numPr>
          <w:ilvl w:val="1"/>
          <w:numId w:val="17"/>
        </w:numPr>
        <w:shd w:val="clear" w:color="auto" w:fill="FFFFFF"/>
        <w:spacing w:after="0" w:line="360" w:lineRule="auto"/>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Cluster:  1Master : m4.xlage , 10 Core Node ( c4.2xlarge ), 10 Task Node (c4.2xlarge) , All Spot instance used.</w:t>
      </w:r>
    </w:p>
    <w:p w14:paraId="64E17E07" w14:textId="77777777" w:rsidR="00026299" w:rsidRPr="0005690C" w:rsidRDefault="00026299" w:rsidP="00A56E0D">
      <w:pPr>
        <w:numPr>
          <w:ilvl w:val="1"/>
          <w:numId w:val="17"/>
        </w:numPr>
        <w:shd w:val="clear" w:color="auto" w:fill="FFFFFF"/>
        <w:spacing w:after="0" w:line="360" w:lineRule="auto"/>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Execution Time: 10 Minute</w:t>
      </w:r>
    </w:p>
    <w:p w14:paraId="39ACC4F6" w14:textId="77777777" w:rsidR="00026299" w:rsidRPr="00D1644C" w:rsidRDefault="00026299" w:rsidP="00A56E0D">
      <w:pPr>
        <w:numPr>
          <w:ilvl w:val="1"/>
          <w:numId w:val="17"/>
        </w:numPr>
        <w:shd w:val="clear" w:color="auto" w:fill="FFFFFF"/>
        <w:spacing w:after="0" w:line="360" w:lineRule="auto"/>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Cost: USD </w:t>
      </w:r>
      <w:r w:rsidRPr="0005690C">
        <w:rPr>
          <w:rFonts w:ascii="Times New Roman" w:eastAsia="Times New Roman" w:hAnsi="Times New Roman" w:cs="Times New Roman"/>
          <w:b/>
          <w:bCs/>
          <w:color w:val="000000" w:themeColor="text1"/>
          <w:sz w:val="24"/>
          <w:szCs w:val="24"/>
          <w:bdr w:val="none" w:sz="0" w:space="0" w:color="auto" w:frame="1"/>
        </w:rPr>
        <w:t>0.413 </w:t>
      </w:r>
      <w:r w:rsidRPr="0005690C">
        <w:rPr>
          <w:rFonts w:ascii="Times New Roman" w:eastAsia="Times New Roman" w:hAnsi="Times New Roman" w:cs="Times New Roman"/>
          <w:color w:val="000000" w:themeColor="text1"/>
          <w:sz w:val="24"/>
          <w:szCs w:val="24"/>
          <w:bdr w:val="none" w:sz="0" w:space="0" w:color="auto" w:frame="1"/>
        </w:rPr>
        <w:t>(running cluster compute cost)</w:t>
      </w:r>
    </w:p>
    <w:p w14:paraId="340CD2DB" w14:textId="77777777" w:rsidR="00D1644C" w:rsidRPr="0005690C" w:rsidRDefault="00D1644C" w:rsidP="00A56E0D">
      <w:pPr>
        <w:shd w:val="clear" w:color="auto" w:fill="FFFFFF"/>
        <w:spacing w:after="0" w:line="360" w:lineRule="auto"/>
        <w:ind w:left="1440"/>
        <w:rPr>
          <w:rFonts w:ascii="Times New Roman" w:eastAsia="Times New Roman" w:hAnsi="Times New Roman" w:cs="Times New Roman"/>
          <w:color w:val="000000" w:themeColor="text1"/>
          <w:sz w:val="24"/>
          <w:szCs w:val="24"/>
        </w:rPr>
      </w:pPr>
    </w:p>
    <w:p w14:paraId="6B01EBF4" w14:textId="77777777" w:rsidR="00303385" w:rsidRPr="00303385" w:rsidRDefault="00303385" w:rsidP="00A56E0D">
      <w:pPr>
        <w:pStyle w:val="ListParagraph"/>
        <w:numPr>
          <w:ilvl w:val="0"/>
          <w:numId w:val="17"/>
        </w:numPr>
        <w:shd w:val="clear" w:color="auto" w:fill="FFFFFF"/>
        <w:spacing w:beforeAutospacing="1"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bdr w:val="none" w:sz="0" w:space="0" w:color="auto" w:frame="1"/>
        </w:rPr>
        <w:t>Reg</w:t>
      </w:r>
      <w:r w:rsidR="00D1644C">
        <w:rPr>
          <w:rFonts w:ascii="Times New Roman" w:eastAsia="Times New Roman" w:hAnsi="Times New Roman" w:cs="Times New Roman"/>
          <w:b/>
          <w:color w:val="000000" w:themeColor="text1"/>
          <w:sz w:val="24"/>
          <w:szCs w:val="24"/>
          <w:bdr w:val="none" w:sz="0" w:space="0" w:color="auto" w:frame="1"/>
        </w:rPr>
        <w:t xml:space="preserve">arding </w:t>
      </w:r>
      <w:r w:rsidR="00026299" w:rsidRPr="00D1644C">
        <w:rPr>
          <w:rFonts w:ascii="Times New Roman" w:eastAsia="Times New Roman" w:hAnsi="Times New Roman" w:cs="Times New Roman"/>
          <w:b/>
          <w:color w:val="000000" w:themeColor="text1"/>
          <w:sz w:val="24"/>
          <w:szCs w:val="24"/>
          <w:bdr w:val="none" w:sz="0" w:space="0" w:color="auto" w:frame="1"/>
        </w:rPr>
        <w:t xml:space="preserve">User access: User level access/access restriction for querying data </w:t>
      </w:r>
    </w:p>
    <w:p w14:paraId="43C5EC06" w14:textId="77777777" w:rsidR="00026299" w:rsidRPr="00D1644C" w:rsidRDefault="00026299" w:rsidP="00A56E0D">
      <w:pPr>
        <w:pStyle w:val="ListParagraph"/>
        <w:shd w:val="clear" w:color="auto" w:fill="FFFFFF"/>
        <w:spacing w:beforeAutospacing="1" w:after="0" w:line="360" w:lineRule="auto"/>
        <w:rPr>
          <w:rFonts w:ascii="Times New Roman" w:eastAsia="Times New Roman" w:hAnsi="Times New Roman" w:cs="Times New Roman"/>
          <w:b/>
          <w:color w:val="000000" w:themeColor="text1"/>
          <w:sz w:val="24"/>
          <w:szCs w:val="24"/>
        </w:rPr>
      </w:pPr>
      <w:r w:rsidRPr="00D1644C">
        <w:rPr>
          <w:rFonts w:ascii="Times New Roman" w:eastAsia="Times New Roman" w:hAnsi="Times New Roman" w:cs="Times New Roman"/>
          <w:b/>
          <w:color w:val="000000" w:themeColor="text1"/>
          <w:sz w:val="24"/>
          <w:szCs w:val="24"/>
          <w:bdr w:val="none" w:sz="0" w:space="0" w:color="auto" w:frame="1"/>
        </w:rPr>
        <w:t>through EMR cluster. For Athena, you have already suggested using data lakes.</w:t>
      </w:r>
    </w:p>
    <w:p w14:paraId="1AFC69BD" w14:textId="77777777" w:rsidR="00D1644C" w:rsidRPr="00D1644C" w:rsidRDefault="00D1644C" w:rsidP="00A56E0D">
      <w:pPr>
        <w:pStyle w:val="ListParagraph"/>
        <w:shd w:val="clear" w:color="auto" w:fill="FFFFFF"/>
        <w:spacing w:beforeAutospacing="1" w:after="0" w:line="360" w:lineRule="auto"/>
        <w:rPr>
          <w:rFonts w:ascii="Times New Roman" w:eastAsia="Times New Roman" w:hAnsi="Times New Roman" w:cs="Times New Roman"/>
          <w:b/>
          <w:color w:val="000000" w:themeColor="text1"/>
          <w:sz w:val="24"/>
          <w:szCs w:val="24"/>
        </w:rPr>
      </w:pPr>
    </w:p>
    <w:p w14:paraId="733FB07A" w14:textId="0FC2B21C" w:rsidR="00026299" w:rsidRDefault="00026299" w:rsidP="00A56E0D">
      <w:pPr>
        <w:shd w:val="clear" w:color="auto" w:fill="FFFFFF"/>
        <w:spacing w:beforeAutospacing="1" w:after="0" w:line="360" w:lineRule="auto"/>
        <w:ind w:left="576"/>
        <w:rPr>
          <w:rFonts w:ascii="Times New Roman" w:eastAsia="Times New Roman" w:hAnsi="Times New Roman" w:cs="Times New Roman"/>
          <w:color w:val="000000" w:themeColor="text1"/>
          <w:sz w:val="24"/>
          <w:szCs w:val="24"/>
          <w:bdr w:val="none" w:sz="0" w:space="0" w:color="auto" w:frame="1"/>
        </w:rPr>
      </w:pPr>
      <w:r w:rsidRPr="00D1644C">
        <w:rPr>
          <w:rFonts w:ascii="Times New Roman" w:eastAsia="Times New Roman" w:hAnsi="Times New Roman" w:cs="Times New Roman"/>
          <w:color w:val="000000" w:themeColor="text1"/>
          <w:sz w:val="24"/>
          <w:szCs w:val="24"/>
          <w:bdr w:val="none" w:sz="0" w:space="0" w:color="auto" w:frame="1"/>
        </w:rPr>
        <w:t xml:space="preserve">MIND: We have shown you user level access/restrictions </w:t>
      </w:r>
      <w:r w:rsidRPr="0005690C">
        <w:rPr>
          <w:rFonts w:ascii="Times New Roman" w:eastAsia="Times New Roman" w:hAnsi="Times New Roman" w:cs="Times New Roman"/>
          <w:color w:val="000000" w:themeColor="text1"/>
          <w:sz w:val="24"/>
          <w:szCs w:val="24"/>
          <w:bdr w:val="none" w:sz="0" w:space="0" w:color="auto" w:frame="1"/>
        </w:rPr>
        <w:t>for Athena using Data Lake</w:t>
      </w:r>
      <w:r w:rsidR="00A50369">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Formation.</w:t>
      </w:r>
      <w:r w:rsidR="00AD4B7C">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Integration of EMR cluster with Data Lake Formation is in beta.</w:t>
      </w:r>
    </w:p>
    <w:p w14:paraId="6D621E38" w14:textId="77777777" w:rsidR="00026299" w:rsidRPr="0005690C" w:rsidRDefault="00AD4B7C" w:rsidP="00A56E0D">
      <w:pPr>
        <w:shd w:val="clear" w:color="auto" w:fill="FFFFFF"/>
        <w:spacing w:beforeAutospacing="1"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 xml:space="preserve">     </w:t>
      </w:r>
      <w:r w:rsidR="006261C2">
        <w:rPr>
          <w:rFonts w:ascii="Times New Roman" w:eastAsia="Times New Roman" w:hAnsi="Times New Roman" w:cs="Times New Roman"/>
          <w:color w:val="000000" w:themeColor="text1"/>
          <w:sz w:val="24"/>
          <w:szCs w:val="24"/>
          <w:bdr w:val="none" w:sz="0" w:space="0" w:color="auto" w:frame="1"/>
        </w:rPr>
        <w:t xml:space="preserve">  </w:t>
      </w:r>
      <w:r>
        <w:rPr>
          <w:rFonts w:ascii="Times New Roman" w:eastAsia="Times New Roman" w:hAnsi="Times New Roman" w:cs="Times New Roman"/>
          <w:color w:val="000000" w:themeColor="text1"/>
          <w:sz w:val="24"/>
          <w:szCs w:val="24"/>
          <w:bdr w:val="none" w:sz="0" w:space="0" w:color="auto" w:frame="1"/>
        </w:rPr>
        <w:t xml:space="preserve">   </w:t>
      </w:r>
      <w:hyperlink r:id="rId10" w:tgtFrame="_blank" w:history="1">
        <w:r w:rsidR="00026299" w:rsidRPr="0005690C">
          <w:rPr>
            <w:rFonts w:ascii="Times New Roman" w:eastAsia="Times New Roman" w:hAnsi="Times New Roman" w:cs="Times New Roman"/>
            <w:color w:val="000000" w:themeColor="text1"/>
            <w:sz w:val="24"/>
            <w:szCs w:val="24"/>
            <w:u w:val="single"/>
          </w:rPr>
          <w:t>https://docs.aws.amazon.com/emr/latest/ManagementGuide/emr-lake-formation.html</w:t>
        </w:r>
      </w:hyperlink>
    </w:p>
    <w:p w14:paraId="0E13EEEC" w14:textId="5653B488" w:rsidR="0091476B" w:rsidRPr="00A50369" w:rsidRDefault="00026299" w:rsidP="00A56E0D">
      <w:pPr>
        <w:shd w:val="clear" w:color="auto" w:fill="FFFFFF"/>
        <w:spacing w:beforeAutospacing="1" w:after="0" w:line="360" w:lineRule="auto"/>
        <w:ind w:left="576"/>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You can restrict access in EMR to glue catalogue tables/columns by assigning role to EMR</w:t>
      </w:r>
      <w:r w:rsidR="00A50369">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cluster which has specific permission at table/column level. But this access is not at user level</w:t>
      </w:r>
      <w:r w:rsidR="00D1644C">
        <w:rPr>
          <w:rFonts w:ascii="Times New Roman" w:eastAsia="Times New Roman" w:hAnsi="Times New Roman" w:cs="Times New Roman"/>
          <w:color w:val="000000" w:themeColor="text1"/>
          <w:sz w:val="24"/>
          <w:szCs w:val="24"/>
          <w:bdr w:val="none" w:sz="0" w:space="0" w:color="auto" w:frame="1"/>
        </w:rPr>
        <w:t>.</w:t>
      </w:r>
    </w:p>
    <w:p w14:paraId="46EE29E2" w14:textId="6BE9217B" w:rsidR="00A50369" w:rsidRDefault="00A50369" w:rsidP="00A56E0D">
      <w:pPr>
        <w:pStyle w:val="ListParagraph"/>
        <w:shd w:val="clear" w:color="auto" w:fill="FFFFFF"/>
        <w:spacing w:beforeAutospacing="1" w:after="0" w:line="360" w:lineRule="auto"/>
        <w:rPr>
          <w:rFonts w:ascii="Times New Roman" w:eastAsia="Times New Roman" w:hAnsi="Times New Roman" w:cs="Times New Roman"/>
          <w:b/>
          <w:color w:val="000000" w:themeColor="text1"/>
          <w:sz w:val="24"/>
          <w:szCs w:val="24"/>
        </w:rPr>
      </w:pPr>
    </w:p>
    <w:p w14:paraId="69B64C6A" w14:textId="119E6B88" w:rsidR="00A56E0D" w:rsidRDefault="00A56E0D" w:rsidP="00A56E0D">
      <w:pPr>
        <w:pStyle w:val="ListParagraph"/>
        <w:shd w:val="clear" w:color="auto" w:fill="FFFFFF"/>
        <w:spacing w:beforeAutospacing="1" w:after="0" w:line="360" w:lineRule="auto"/>
        <w:rPr>
          <w:rFonts w:ascii="Times New Roman" w:eastAsia="Times New Roman" w:hAnsi="Times New Roman" w:cs="Times New Roman"/>
          <w:b/>
          <w:color w:val="000000" w:themeColor="text1"/>
          <w:sz w:val="24"/>
          <w:szCs w:val="24"/>
        </w:rPr>
      </w:pPr>
    </w:p>
    <w:p w14:paraId="058FFEE6" w14:textId="77777777" w:rsidR="00A56E0D" w:rsidRPr="00A50369" w:rsidRDefault="00A56E0D" w:rsidP="00A56E0D">
      <w:pPr>
        <w:pStyle w:val="ListParagraph"/>
        <w:shd w:val="clear" w:color="auto" w:fill="FFFFFF"/>
        <w:spacing w:beforeAutospacing="1" w:after="0" w:line="360" w:lineRule="auto"/>
        <w:rPr>
          <w:rFonts w:ascii="Times New Roman" w:eastAsia="Times New Roman" w:hAnsi="Times New Roman" w:cs="Times New Roman"/>
          <w:b/>
          <w:color w:val="000000" w:themeColor="text1"/>
          <w:sz w:val="24"/>
          <w:szCs w:val="24"/>
        </w:rPr>
      </w:pPr>
    </w:p>
    <w:p w14:paraId="2DC17D79" w14:textId="6441AF47" w:rsidR="00177549" w:rsidRPr="00177549" w:rsidRDefault="00026299" w:rsidP="00A56E0D">
      <w:pPr>
        <w:pStyle w:val="ListParagraph"/>
        <w:numPr>
          <w:ilvl w:val="0"/>
          <w:numId w:val="30"/>
        </w:numPr>
        <w:shd w:val="clear" w:color="auto" w:fill="FFFFFF"/>
        <w:spacing w:beforeAutospacing="1" w:after="0" w:line="360" w:lineRule="auto"/>
        <w:rPr>
          <w:rFonts w:ascii="Times New Roman" w:eastAsia="Times New Roman" w:hAnsi="Times New Roman" w:cs="Times New Roman"/>
          <w:b/>
          <w:color w:val="000000" w:themeColor="text1"/>
          <w:sz w:val="24"/>
          <w:szCs w:val="24"/>
        </w:rPr>
      </w:pPr>
      <w:r w:rsidRPr="00D1644C">
        <w:rPr>
          <w:rFonts w:ascii="Times New Roman" w:eastAsia="Times New Roman" w:hAnsi="Times New Roman" w:cs="Times New Roman"/>
          <w:b/>
          <w:color w:val="000000" w:themeColor="text1"/>
          <w:sz w:val="24"/>
          <w:szCs w:val="24"/>
          <w:bdr w:val="none" w:sz="0" w:space="0" w:color="auto" w:frame="1"/>
        </w:rPr>
        <w:lastRenderedPageBreak/>
        <w:t xml:space="preserve">Usage pattern: Ability to identify and analyze per user usage patter for Athena as </w:t>
      </w:r>
    </w:p>
    <w:p w14:paraId="0352D609" w14:textId="1FDC0B4C" w:rsidR="00A56E0D" w:rsidRPr="00FE06CC" w:rsidRDefault="00026299" w:rsidP="00FE06CC">
      <w:pPr>
        <w:pStyle w:val="ListParagraph"/>
        <w:shd w:val="clear" w:color="auto" w:fill="FFFFFF"/>
        <w:spacing w:beforeAutospacing="1" w:after="0" w:line="360" w:lineRule="auto"/>
        <w:rPr>
          <w:rFonts w:ascii="Times New Roman" w:eastAsia="Times New Roman" w:hAnsi="Times New Roman" w:cs="Times New Roman"/>
          <w:b/>
          <w:color w:val="000000" w:themeColor="text1"/>
          <w:sz w:val="24"/>
          <w:szCs w:val="24"/>
          <w:bdr w:val="none" w:sz="0" w:space="0" w:color="auto" w:frame="1"/>
        </w:rPr>
      </w:pPr>
      <w:r w:rsidRPr="00D1644C">
        <w:rPr>
          <w:rFonts w:ascii="Times New Roman" w:eastAsia="Times New Roman" w:hAnsi="Times New Roman" w:cs="Times New Roman"/>
          <w:b/>
          <w:color w:val="000000" w:themeColor="text1"/>
          <w:sz w:val="24"/>
          <w:szCs w:val="24"/>
          <w:bdr w:val="none" w:sz="0" w:space="0" w:color="auto" w:frame="1"/>
        </w:rPr>
        <w:t>well as EMR cluster.</w:t>
      </w:r>
    </w:p>
    <w:p w14:paraId="0CCFEDB0" w14:textId="205C944F" w:rsidR="00AD4B7C" w:rsidRPr="00AD4B7C" w:rsidRDefault="00026299" w:rsidP="00A56E0D">
      <w:pPr>
        <w:shd w:val="clear" w:color="auto" w:fill="FFFFFF"/>
        <w:spacing w:beforeAutospacing="1" w:after="0" w:afterAutospacing="1"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MIND: Yes, you can identify and track data scanned by user queries in Athena. Please find attached the document for the same.</w:t>
      </w:r>
      <w:r w:rsidR="00AD4B7C">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For EMR, you are not charged for the data scan, the following will be the charges in different cases</w:t>
      </w:r>
      <w:r w:rsidR="00A50369">
        <w:rPr>
          <w:rFonts w:ascii="Times New Roman" w:eastAsia="Times New Roman" w:hAnsi="Times New Roman" w:cs="Times New Roman"/>
          <w:color w:val="000000" w:themeColor="text1"/>
          <w:sz w:val="24"/>
          <w:szCs w:val="24"/>
          <w:bdr w:val="none" w:sz="0" w:space="0" w:color="auto" w:frame="1"/>
        </w:rPr>
        <w:t>:</w:t>
      </w:r>
    </w:p>
    <w:p w14:paraId="1FDE3A0D" w14:textId="77777777" w:rsidR="00026299" w:rsidRPr="0005690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Case 1. Data is in EMR- No charges</w:t>
      </w:r>
    </w:p>
    <w:p w14:paraId="2B65D8A5" w14:textId="77777777" w:rsidR="00026299" w:rsidRPr="0005690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rPr>
      </w:pPr>
      <w:r w:rsidRPr="0005690C">
        <w:rPr>
          <w:rFonts w:ascii="Times New Roman" w:eastAsia="Times New Roman" w:hAnsi="Times New Roman" w:cs="Times New Roman"/>
          <w:color w:val="000000" w:themeColor="text1"/>
          <w:sz w:val="24"/>
          <w:szCs w:val="24"/>
          <w:bdr w:val="none" w:sz="0" w:space="0" w:color="auto" w:frame="1"/>
        </w:rPr>
        <w:t>Case 2. EMR and S3 bucket in same region- Data Retrieval charges (List and Get)</w:t>
      </w:r>
    </w:p>
    <w:p w14:paraId="7D34F633" w14:textId="77777777" w:rsidR="00934B75"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 xml:space="preserve">Case 3. EMR and S3 bucket in different regions- Data transfer charges + Data Retrieval </w:t>
      </w:r>
    </w:p>
    <w:p w14:paraId="712E548B" w14:textId="49113C1E" w:rsidR="00D1644C" w:rsidRDefault="0002629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charges (List and Get)</w:t>
      </w:r>
      <w:r w:rsidR="00934B75">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Catalog request charges for querying glue catalog which are nominal will be applicable for all the cases. They are free for the first million requests per month and then $1.00 per million requests above 1M in a month.</w:t>
      </w:r>
    </w:p>
    <w:p w14:paraId="353C2BC8" w14:textId="77777777" w:rsidR="00A50369" w:rsidRPr="00934B75" w:rsidRDefault="00A50369" w:rsidP="00A56E0D">
      <w:pPr>
        <w:shd w:val="clear" w:color="auto" w:fill="FFFFFF"/>
        <w:spacing w:beforeAutospacing="1" w:after="0" w:line="360" w:lineRule="auto"/>
        <w:ind w:left="720"/>
        <w:rPr>
          <w:rFonts w:ascii="Times New Roman" w:eastAsia="Times New Roman" w:hAnsi="Times New Roman" w:cs="Times New Roman"/>
          <w:color w:val="000000" w:themeColor="text1"/>
          <w:sz w:val="24"/>
          <w:szCs w:val="24"/>
          <w:bdr w:val="none" w:sz="0" w:space="0" w:color="auto" w:frame="1"/>
        </w:rPr>
      </w:pPr>
    </w:p>
    <w:p w14:paraId="34FDCE70" w14:textId="4879246D" w:rsidR="00934B75" w:rsidRPr="00FE06CC" w:rsidRDefault="00026299" w:rsidP="00FE06CC">
      <w:pPr>
        <w:pStyle w:val="ListParagraph"/>
        <w:numPr>
          <w:ilvl w:val="0"/>
          <w:numId w:val="30"/>
        </w:numPr>
        <w:shd w:val="clear" w:color="auto" w:fill="FFFFFF"/>
        <w:spacing w:after="0" w:line="360" w:lineRule="auto"/>
        <w:rPr>
          <w:rFonts w:ascii="Times New Roman" w:eastAsia="Times New Roman" w:hAnsi="Times New Roman" w:cs="Times New Roman"/>
          <w:b/>
          <w:color w:val="000000" w:themeColor="text1"/>
          <w:sz w:val="24"/>
          <w:szCs w:val="24"/>
        </w:rPr>
      </w:pPr>
      <w:r w:rsidRPr="00464FB2">
        <w:rPr>
          <w:rFonts w:ascii="Times New Roman" w:eastAsia="Times New Roman" w:hAnsi="Times New Roman" w:cs="Times New Roman"/>
          <w:b/>
          <w:color w:val="000000" w:themeColor="text1"/>
          <w:sz w:val="24"/>
          <w:szCs w:val="24"/>
        </w:rPr>
        <w:t>Possibility of incremental changes.</w:t>
      </w:r>
    </w:p>
    <w:p w14:paraId="05F7EB21" w14:textId="36DA0E5A" w:rsidR="00464FB2" w:rsidRPr="00464FB2" w:rsidRDefault="00026299" w:rsidP="00A56E0D">
      <w:pPr>
        <w:shd w:val="clear" w:color="auto" w:fill="FFFFFF"/>
        <w:spacing w:beforeAutospacing="1" w:after="0" w:afterAutospacing="1"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 xml:space="preserve">MIND: Yes, using Apache </w:t>
      </w:r>
      <w:proofErr w:type="spellStart"/>
      <w:r w:rsidRPr="0005690C">
        <w:rPr>
          <w:rFonts w:ascii="Times New Roman" w:eastAsia="Times New Roman" w:hAnsi="Times New Roman" w:cs="Times New Roman"/>
          <w:color w:val="000000" w:themeColor="text1"/>
          <w:sz w:val="24"/>
          <w:szCs w:val="24"/>
          <w:bdr w:val="none" w:sz="0" w:space="0" w:color="auto" w:frame="1"/>
        </w:rPr>
        <w:t>Hudi</w:t>
      </w:r>
      <w:proofErr w:type="spellEnd"/>
      <w:r w:rsidRPr="0005690C">
        <w:rPr>
          <w:rFonts w:ascii="Times New Roman" w:eastAsia="Times New Roman" w:hAnsi="Times New Roman" w:cs="Times New Roman"/>
          <w:color w:val="000000" w:themeColor="text1"/>
          <w:sz w:val="24"/>
          <w:szCs w:val="24"/>
          <w:bdr w:val="none" w:sz="0" w:space="0" w:color="auto" w:frame="1"/>
        </w:rPr>
        <w:t xml:space="preserve"> (issue is, it will not do the changes in the source dataset, it will create new dataset with changes)</w:t>
      </w:r>
    </w:p>
    <w:p w14:paraId="1B8E0205" w14:textId="5C07552E" w:rsidR="0005690C" w:rsidRDefault="00FE06CC" w:rsidP="00A56E0D">
      <w:pPr>
        <w:shd w:val="clear" w:color="auto" w:fill="FFFFFF"/>
        <w:spacing w:beforeAutospacing="1" w:after="0" w:afterAutospacing="1" w:line="360" w:lineRule="auto"/>
        <w:ind w:left="720"/>
        <w:rPr>
          <w:rFonts w:ascii="Times New Roman" w:hAnsi="Times New Roman" w:cs="Times New Roman"/>
          <w:color w:val="000000" w:themeColor="text1"/>
          <w:sz w:val="24"/>
          <w:szCs w:val="24"/>
        </w:rPr>
      </w:pPr>
      <w:hyperlink r:id="rId11" w:tgtFrame="_blank" w:history="1">
        <w:r w:rsidR="00026299" w:rsidRPr="0005690C">
          <w:rPr>
            <w:rFonts w:ascii="Times New Roman" w:eastAsia="Times New Roman" w:hAnsi="Times New Roman" w:cs="Times New Roman"/>
            <w:color w:val="000000" w:themeColor="text1"/>
            <w:sz w:val="24"/>
            <w:szCs w:val="24"/>
            <w:u w:val="single"/>
          </w:rPr>
          <w:t>https://aws.amazon.com/blogs/aws/new-insert-update-delete-data-on-s3-with-amazon-emr-and-apache-hudi/</w:t>
        </w:r>
      </w:hyperlink>
    </w:p>
    <w:p w14:paraId="205BBD39" w14:textId="77777777" w:rsidR="00A50369" w:rsidRPr="00A50369" w:rsidRDefault="00A50369" w:rsidP="00A56E0D">
      <w:pPr>
        <w:shd w:val="clear" w:color="auto" w:fill="FFFFFF"/>
        <w:spacing w:beforeAutospacing="1" w:after="0" w:afterAutospacing="1" w:line="360" w:lineRule="auto"/>
        <w:ind w:left="720"/>
        <w:rPr>
          <w:rFonts w:ascii="Times New Roman" w:hAnsi="Times New Roman" w:cs="Times New Roman"/>
          <w:color w:val="000000" w:themeColor="text1"/>
          <w:sz w:val="24"/>
          <w:szCs w:val="24"/>
        </w:rPr>
      </w:pPr>
    </w:p>
    <w:p w14:paraId="31F02952" w14:textId="77777777" w:rsidR="00026299" w:rsidRPr="00D1644C" w:rsidRDefault="00026299" w:rsidP="00A56E0D">
      <w:pPr>
        <w:pStyle w:val="ListParagraph"/>
        <w:numPr>
          <w:ilvl w:val="0"/>
          <w:numId w:val="16"/>
        </w:numPr>
        <w:shd w:val="clear" w:color="auto" w:fill="FFFFFF"/>
        <w:spacing w:after="0" w:line="360" w:lineRule="auto"/>
        <w:rPr>
          <w:rFonts w:ascii="Times New Roman" w:eastAsia="Times New Roman" w:hAnsi="Times New Roman" w:cs="Times New Roman"/>
          <w:b/>
          <w:color w:val="000000" w:themeColor="text1"/>
          <w:sz w:val="24"/>
          <w:szCs w:val="24"/>
        </w:rPr>
      </w:pPr>
      <w:r w:rsidRPr="00D1644C">
        <w:rPr>
          <w:rFonts w:ascii="Times New Roman" w:eastAsia="Times New Roman" w:hAnsi="Times New Roman" w:cs="Times New Roman"/>
          <w:b/>
          <w:color w:val="000000" w:themeColor="text1"/>
          <w:sz w:val="24"/>
          <w:szCs w:val="24"/>
        </w:rPr>
        <w:t>Performance difference for querying data through EMR and Athena under stress testing.</w:t>
      </w:r>
    </w:p>
    <w:p w14:paraId="4A398F8E" w14:textId="42AEB849" w:rsidR="00026299" w:rsidRPr="00A50369" w:rsidRDefault="00026299" w:rsidP="00A56E0D">
      <w:pPr>
        <w:shd w:val="clear" w:color="auto" w:fill="FFFFFF"/>
        <w:spacing w:beforeAutospacing="1" w:after="0" w:afterAutospacing="1"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 xml:space="preserve">MIND: We couldn’t find any performance benchmarking of EMR and Athena, we need to test it </w:t>
      </w:r>
      <w:r w:rsidR="00D1644C">
        <w:rPr>
          <w:rFonts w:ascii="Times New Roman" w:eastAsia="Times New Roman" w:hAnsi="Times New Roman" w:cs="Times New Roman"/>
          <w:color w:val="000000" w:themeColor="text1"/>
          <w:sz w:val="24"/>
          <w:szCs w:val="24"/>
          <w:bdr w:val="none" w:sz="0" w:space="0" w:color="auto" w:frame="1"/>
        </w:rPr>
        <w:t>y</w:t>
      </w:r>
      <w:r w:rsidRPr="0005690C">
        <w:rPr>
          <w:rFonts w:ascii="Times New Roman" w:eastAsia="Times New Roman" w:hAnsi="Times New Roman" w:cs="Times New Roman"/>
          <w:color w:val="000000" w:themeColor="text1"/>
          <w:sz w:val="24"/>
          <w:szCs w:val="24"/>
          <w:bdr w:val="none" w:sz="0" w:space="0" w:color="auto" w:frame="1"/>
        </w:rPr>
        <w:t>ourself.</w:t>
      </w:r>
      <w:r w:rsidR="00A50369">
        <w:rPr>
          <w:rFonts w:ascii="Times New Roman" w:eastAsia="Times New Roman" w:hAnsi="Times New Roman" w:cs="Times New Roman"/>
          <w:color w:val="000000" w:themeColor="text1"/>
          <w:sz w:val="24"/>
          <w:szCs w:val="24"/>
          <w:bdr w:val="none" w:sz="0" w:space="0" w:color="auto" w:frame="1"/>
        </w:rPr>
        <w:t xml:space="preserve"> </w:t>
      </w:r>
      <w:r w:rsidRPr="0005690C">
        <w:rPr>
          <w:rFonts w:ascii="Times New Roman" w:eastAsia="Times New Roman" w:hAnsi="Times New Roman" w:cs="Times New Roman"/>
          <w:color w:val="000000" w:themeColor="text1"/>
          <w:sz w:val="24"/>
          <w:szCs w:val="24"/>
          <w:bdr w:val="none" w:sz="0" w:space="0" w:color="auto" w:frame="1"/>
        </w:rPr>
        <w:t>You can find below tips for optimizing performance for Athena.</w:t>
      </w:r>
    </w:p>
    <w:p w14:paraId="7F35DF5E" w14:textId="345A4D70" w:rsidR="00820E12" w:rsidRDefault="00FE06CC" w:rsidP="00FE06CC">
      <w:pPr>
        <w:shd w:val="clear" w:color="auto" w:fill="FFFFFF"/>
        <w:spacing w:beforeAutospacing="1" w:after="0" w:afterAutospacing="1" w:line="360" w:lineRule="auto"/>
        <w:ind w:left="720"/>
        <w:rPr>
          <w:rFonts w:ascii="Times New Roman" w:eastAsia="Times New Roman" w:hAnsi="Times New Roman" w:cs="Times New Roman"/>
          <w:color w:val="000000" w:themeColor="text1"/>
          <w:sz w:val="24"/>
          <w:szCs w:val="24"/>
        </w:rPr>
      </w:pPr>
      <w:hyperlink r:id="rId12" w:tgtFrame="_blank" w:history="1">
        <w:r w:rsidR="00026299" w:rsidRPr="0005690C">
          <w:rPr>
            <w:rFonts w:ascii="Times New Roman" w:eastAsia="Times New Roman" w:hAnsi="Times New Roman" w:cs="Times New Roman"/>
            <w:color w:val="000000" w:themeColor="text1"/>
            <w:sz w:val="24"/>
            <w:szCs w:val="24"/>
            <w:u w:val="single"/>
          </w:rPr>
          <w:t>https://aws.amazon.com/blogs/big-data/top-10-performance-tuning-tips-for-amazon-athena/</w:t>
        </w:r>
      </w:hyperlink>
    </w:p>
    <w:p w14:paraId="0759A220" w14:textId="77777777" w:rsidR="00FE06CC" w:rsidRPr="00820E12" w:rsidRDefault="00FE06CC" w:rsidP="00FE06CC">
      <w:pPr>
        <w:shd w:val="clear" w:color="auto" w:fill="FFFFFF"/>
        <w:spacing w:beforeAutospacing="1" w:after="0" w:afterAutospacing="1" w:line="360" w:lineRule="auto"/>
        <w:ind w:left="720"/>
        <w:rPr>
          <w:rFonts w:ascii="Times New Roman" w:eastAsia="Times New Roman" w:hAnsi="Times New Roman" w:cs="Times New Roman"/>
          <w:color w:val="000000" w:themeColor="text1"/>
          <w:sz w:val="24"/>
          <w:szCs w:val="24"/>
        </w:rPr>
      </w:pPr>
    </w:p>
    <w:p w14:paraId="50C71D65" w14:textId="77777777" w:rsidR="00026299" w:rsidRPr="00D1644C" w:rsidRDefault="00026299" w:rsidP="00A56E0D">
      <w:pPr>
        <w:pStyle w:val="ListParagraph"/>
        <w:numPr>
          <w:ilvl w:val="0"/>
          <w:numId w:val="16"/>
        </w:numPr>
        <w:shd w:val="clear" w:color="auto" w:fill="FFFFFF"/>
        <w:spacing w:after="0" w:line="360" w:lineRule="auto"/>
        <w:rPr>
          <w:rFonts w:ascii="Times New Roman" w:eastAsia="Times New Roman" w:hAnsi="Times New Roman" w:cs="Times New Roman"/>
          <w:b/>
          <w:color w:val="000000" w:themeColor="text1"/>
          <w:sz w:val="24"/>
          <w:szCs w:val="24"/>
        </w:rPr>
      </w:pPr>
      <w:r w:rsidRPr="00D1644C">
        <w:rPr>
          <w:rFonts w:ascii="Times New Roman" w:eastAsia="Times New Roman" w:hAnsi="Times New Roman" w:cs="Times New Roman"/>
          <w:b/>
          <w:color w:val="000000" w:themeColor="text1"/>
          <w:sz w:val="24"/>
          <w:szCs w:val="24"/>
        </w:rPr>
        <w:t>Any tool available for performance testing using parallel query execution.</w:t>
      </w:r>
    </w:p>
    <w:p w14:paraId="01BF9C76" w14:textId="77777777" w:rsidR="00026299" w:rsidRDefault="00026299" w:rsidP="00A56E0D">
      <w:pPr>
        <w:shd w:val="clear" w:color="auto" w:fill="FFFFFF"/>
        <w:spacing w:beforeAutospacing="1" w:after="0" w:afterAutospacing="1" w:line="360" w:lineRule="auto"/>
        <w:ind w:left="720"/>
        <w:rPr>
          <w:rFonts w:ascii="Times New Roman" w:eastAsia="Times New Roman" w:hAnsi="Times New Roman" w:cs="Times New Roman"/>
          <w:color w:val="000000" w:themeColor="text1"/>
          <w:sz w:val="24"/>
          <w:szCs w:val="24"/>
          <w:bdr w:val="none" w:sz="0" w:space="0" w:color="auto" w:frame="1"/>
        </w:rPr>
      </w:pPr>
      <w:r w:rsidRPr="0005690C">
        <w:rPr>
          <w:rFonts w:ascii="Times New Roman" w:eastAsia="Times New Roman" w:hAnsi="Times New Roman" w:cs="Times New Roman"/>
          <w:color w:val="000000" w:themeColor="text1"/>
          <w:sz w:val="24"/>
          <w:szCs w:val="24"/>
          <w:bdr w:val="none" w:sz="0" w:space="0" w:color="auto" w:frame="1"/>
        </w:rPr>
        <w:t>MIND: No, out of the box tool available.</w:t>
      </w:r>
    </w:p>
    <w:p w14:paraId="2EE21C81" w14:textId="77777777" w:rsidR="00820E12" w:rsidRPr="0005690C" w:rsidRDefault="00820E12" w:rsidP="00A56E0D">
      <w:pPr>
        <w:shd w:val="clear" w:color="auto" w:fill="FFFFFF"/>
        <w:spacing w:beforeAutospacing="1" w:after="0" w:afterAutospacing="1" w:line="360" w:lineRule="auto"/>
        <w:ind w:left="720"/>
        <w:rPr>
          <w:rFonts w:ascii="Times New Roman" w:eastAsia="Times New Roman" w:hAnsi="Times New Roman" w:cs="Times New Roman"/>
          <w:color w:val="000000" w:themeColor="text1"/>
          <w:sz w:val="24"/>
          <w:szCs w:val="24"/>
        </w:rPr>
      </w:pPr>
    </w:p>
    <w:p w14:paraId="336C5F34" w14:textId="77777777" w:rsidR="00187AC4" w:rsidRPr="0091476B" w:rsidRDefault="00026299" w:rsidP="00A56E0D">
      <w:pPr>
        <w:pStyle w:val="NormalWeb"/>
        <w:numPr>
          <w:ilvl w:val="0"/>
          <w:numId w:val="30"/>
        </w:numPr>
        <w:shd w:val="clear" w:color="auto" w:fill="FFFFFF"/>
        <w:spacing w:before="0" w:beforeAutospacing="0" w:after="0" w:afterAutospacing="0" w:line="360" w:lineRule="auto"/>
        <w:rPr>
          <w:b/>
          <w:color w:val="000000" w:themeColor="text1"/>
        </w:rPr>
      </w:pPr>
      <w:r w:rsidRPr="0005690C">
        <w:rPr>
          <w:b/>
          <w:color w:val="000000" w:themeColor="text1"/>
          <w:bdr w:val="none" w:sz="0" w:space="0" w:color="auto" w:frame="1"/>
        </w:rPr>
        <w:t>Also, as per my understanding, even if we are using EMR to query data, indirectly we are going to Athena only. This also means that we have s</w:t>
      </w:r>
      <w:r w:rsidR="0091476B">
        <w:rPr>
          <w:b/>
          <w:color w:val="000000" w:themeColor="text1"/>
        </w:rPr>
        <w:t xml:space="preserve"> </w:t>
      </w:r>
      <w:proofErr w:type="spellStart"/>
      <w:r w:rsidRPr="0091476B">
        <w:rPr>
          <w:b/>
          <w:color w:val="000000" w:themeColor="text1"/>
          <w:bdr w:val="none" w:sz="0" w:space="0" w:color="auto" w:frame="1"/>
        </w:rPr>
        <w:t>ame</w:t>
      </w:r>
      <w:proofErr w:type="spellEnd"/>
      <w:r w:rsidRPr="0091476B">
        <w:rPr>
          <w:b/>
          <w:color w:val="000000" w:themeColor="text1"/>
          <w:bdr w:val="none" w:sz="0" w:space="0" w:color="auto" w:frame="1"/>
        </w:rPr>
        <w:t xml:space="preserve"> limits as of Athena even querying through EMR. Please correct if mistaken.</w:t>
      </w:r>
    </w:p>
    <w:p w14:paraId="5F8D0C4E" w14:textId="77777777" w:rsidR="0005690C" w:rsidRPr="0005690C" w:rsidRDefault="0005690C" w:rsidP="00A56E0D">
      <w:pPr>
        <w:pStyle w:val="NormalWeb"/>
        <w:shd w:val="clear" w:color="auto" w:fill="FFFFFF"/>
        <w:spacing w:before="0" w:beforeAutospacing="0" w:after="0" w:afterAutospacing="0" w:line="360" w:lineRule="auto"/>
        <w:rPr>
          <w:color w:val="000000" w:themeColor="text1"/>
          <w:bdr w:val="none" w:sz="0" w:space="0" w:color="auto" w:frame="1"/>
        </w:rPr>
      </w:pPr>
    </w:p>
    <w:p w14:paraId="411DF1F0" w14:textId="77777777" w:rsidR="0091476B" w:rsidRDefault="00026299" w:rsidP="00A56E0D">
      <w:pPr>
        <w:pStyle w:val="NormalWeb"/>
        <w:shd w:val="clear" w:color="auto" w:fill="FFFFFF"/>
        <w:tabs>
          <w:tab w:val="left" w:pos="360"/>
        </w:tabs>
        <w:spacing w:before="0" w:beforeAutospacing="0" w:after="0" w:afterAutospacing="0" w:line="360" w:lineRule="auto"/>
        <w:ind w:left="720"/>
        <w:rPr>
          <w:color w:val="000000" w:themeColor="text1"/>
          <w:bdr w:val="none" w:sz="0" w:space="0" w:color="auto" w:frame="1"/>
        </w:rPr>
      </w:pPr>
      <w:r w:rsidRPr="0005690C">
        <w:rPr>
          <w:color w:val="000000" w:themeColor="text1"/>
          <w:bdr w:val="none" w:sz="0" w:space="0" w:color="auto" w:frame="1"/>
        </w:rPr>
        <w:t xml:space="preserve">MIND: No, this is not correct. EMR has own it set of tools, like Spark SQL, Hive, Presto etc. for querying data in HDFS or S3 (EMRFS). These tools don’t use Athena (which is a </w:t>
      </w:r>
    </w:p>
    <w:p w14:paraId="34D769B7" w14:textId="77777777" w:rsidR="00026299" w:rsidRPr="0005690C" w:rsidRDefault="00026299" w:rsidP="00A56E0D">
      <w:pPr>
        <w:pStyle w:val="NormalWeb"/>
        <w:shd w:val="clear" w:color="auto" w:fill="FFFFFF"/>
        <w:tabs>
          <w:tab w:val="left" w:pos="360"/>
        </w:tabs>
        <w:spacing w:before="0" w:beforeAutospacing="0" w:after="0" w:afterAutospacing="0" w:line="360" w:lineRule="auto"/>
        <w:ind w:left="720"/>
        <w:rPr>
          <w:color w:val="000000" w:themeColor="text1"/>
        </w:rPr>
      </w:pPr>
      <w:r w:rsidRPr="0005690C">
        <w:rPr>
          <w:color w:val="000000" w:themeColor="text1"/>
          <w:bdr w:val="none" w:sz="0" w:space="0" w:color="auto" w:frame="1"/>
        </w:rPr>
        <w:t>AWS managed querying engine based on Presto)</w:t>
      </w:r>
    </w:p>
    <w:p w14:paraId="46FF700A" w14:textId="77777777" w:rsidR="00026299" w:rsidRPr="0005690C" w:rsidRDefault="00026299" w:rsidP="00A56E0D">
      <w:pPr>
        <w:pStyle w:val="NormalWeb"/>
        <w:shd w:val="clear" w:color="auto" w:fill="FFFFFF"/>
        <w:spacing w:before="0" w:beforeAutospacing="0" w:after="0" w:afterAutospacing="0" w:line="360" w:lineRule="auto"/>
        <w:rPr>
          <w:color w:val="000000" w:themeColor="text1"/>
        </w:rPr>
      </w:pPr>
      <w:r w:rsidRPr="0005690C">
        <w:rPr>
          <w:color w:val="000000" w:themeColor="text1"/>
          <w:bdr w:val="none" w:sz="0" w:space="0" w:color="auto" w:frame="1"/>
        </w:rPr>
        <w:t> </w:t>
      </w:r>
      <w:r w:rsidRPr="0005690C">
        <w:rPr>
          <w:color w:val="000000" w:themeColor="text1"/>
          <w:bdr w:val="none" w:sz="0" w:space="0" w:color="auto" w:frame="1"/>
        </w:rPr>
        <w:br/>
      </w:r>
    </w:p>
    <w:sectPr w:rsidR="00026299" w:rsidRPr="0005690C" w:rsidSect="00C6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2038"/>
    <w:multiLevelType w:val="multilevel"/>
    <w:tmpl w:val="8752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84BBD"/>
    <w:multiLevelType w:val="multilevel"/>
    <w:tmpl w:val="21867A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828F3"/>
    <w:multiLevelType w:val="multilevel"/>
    <w:tmpl w:val="6644D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9625D"/>
    <w:multiLevelType w:val="multilevel"/>
    <w:tmpl w:val="A74CA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844E0"/>
    <w:multiLevelType w:val="hybridMultilevel"/>
    <w:tmpl w:val="2702E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35DD5"/>
    <w:multiLevelType w:val="hybridMultilevel"/>
    <w:tmpl w:val="E5B4E5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B1063"/>
    <w:multiLevelType w:val="hybridMultilevel"/>
    <w:tmpl w:val="BFCA3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E09A4"/>
    <w:multiLevelType w:val="hybridMultilevel"/>
    <w:tmpl w:val="2C287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C3575"/>
    <w:multiLevelType w:val="multilevel"/>
    <w:tmpl w:val="FDE4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A77A8"/>
    <w:multiLevelType w:val="hybridMultilevel"/>
    <w:tmpl w:val="619AB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7588A"/>
    <w:multiLevelType w:val="multilevel"/>
    <w:tmpl w:val="FADC8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52E2C"/>
    <w:multiLevelType w:val="hybridMultilevel"/>
    <w:tmpl w:val="028CF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15136"/>
    <w:multiLevelType w:val="multilevel"/>
    <w:tmpl w:val="904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74BBA"/>
    <w:multiLevelType w:val="multilevel"/>
    <w:tmpl w:val="CAF2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13694"/>
    <w:multiLevelType w:val="multilevel"/>
    <w:tmpl w:val="0A0608B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742EB"/>
    <w:multiLevelType w:val="multilevel"/>
    <w:tmpl w:val="F70ACF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D71E60"/>
    <w:multiLevelType w:val="multilevel"/>
    <w:tmpl w:val="21867A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E542B3"/>
    <w:multiLevelType w:val="hybridMultilevel"/>
    <w:tmpl w:val="112C2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809B8"/>
    <w:multiLevelType w:val="multilevel"/>
    <w:tmpl w:val="21867A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A6764A"/>
    <w:multiLevelType w:val="multilevel"/>
    <w:tmpl w:val="7B20D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35D18"/>
    <w:multiLevelType w:val="multilevel"/>
    <w:tmpl w:val="6EEE42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3B09C1"/>
    <w:multiLevelType w:val="hybridMultilevel"/>
    <w:tmpl w:val="2C1C7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67383"/>
    <w:multiLevelType w:val="multilevel"/>
    <w:tmpl w:val="232CDB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822D3"/>
    <w:multiLevelType w:val="multilevel"/>
    <w:tmpl w:val="477CD0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6D43E5"/>
    <w:multiLevelType w:val="multilevel"/>
    <w:tmpl w:val="E29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C72F33"/>
    <w:multiLevelType w:val="multilevel"/>
    <w:tmpl w:val="E2D22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3F2D1B"/>
    <w:multiLevelType w:val="multilevel"/>
    <w:tmpl w:val="5C2C81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F7F5D"/>
    <w:multiLevelType w:val="multilevel"/>
    <w:tmpl w:val="DAF8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D43ADF"/>
    <w:multiLevelType w:val="multilevel"/>
    <w:tmpl w:val="8AE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5A5900"/>
    <w:multiLevelType w:val="multilevel"/>
    <w:tmpl w:val="2988C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AB4C98"/>
    <w:multiLevelType w:val="hybridMultilevel"/>
    <w:tmpl w:val="694C0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26"/>
  </w:num>
  <w:num w:numId="4">
    <w:abstractNumId w:val="13"/>
  </w:num>
  <w:num w:numId="5">
    <w:abstractNumId w:val="19"/>
  </w:num>
  <w:num w:numId="6">
    <w:abstractNumId w:val="3"/>
  </w:num>
  <w:num w:numId="7">
    <w:abstractNumId w:val="23"/>
  </w:num>
  <w:num w:numId="8">
    <w:abstractNumId w:val="20"/>
  </w:num>
  <w:num w:numId="9">
    <w:abstractNumId w:val="10"/>
  </w:num>
  <w:num w:numId="10">
    <w:abstractNumId w:val="25"/>
  </w:num>
  <w:num w:numId="11">
    <w:abstractNumId w:val="1"/>
  </w:num>
  <w:num w:numId="12">
    <w:abstractNumId w:val="0"/>
  </w:num>
  <w:num w:numId="13">
    <w:abstractNumId w:val="29"/>
  </w:num>
  <w:num w:numId="14">
    <w:abstractNumId w:val="2"/>
  </w:num>
  <w:num w:numId="15">
    <w:abstractNumId w:val="18"/>
  </w:num>
  <w:num w:numId="16">
    <w:abstractNumId w:val="16"/>
  </w:num>
  <w:num w:numId="17">
    <w:abstractNumId w:val="14"/>
  </w:num>
  <w:num w:numId="18">
    <w:abstractNumId w:val="24"/>
  </w:num>
  <w:num w:numId="19">
    <w:abstractNumId w:val="27"/>
  </w:num>
  <w:num w:numId="20">
    <w:abstractNumId w:val="28"/>
  </w:num>
  <w:num w:numId="21">
    <w:abstractNumId w:val="12"/>
  </w:num>
  <w:num w:numId="22">
    <w:abstractNumId w:val="8"/>
  </w:num>
  <w:num w:numId="23">
    <w:abstractNumId w:val="6"/>
  </w:num>
  <w:num w:numId="24">
    <w:abstractNumId w:val="30"/>
  </w:num>
  <w:num w:numId="25">
    <w:abstractNumId w:val="4"/>
  </w:num>
  <w:num w:numId="26">
    <w:abstractNumId w:val="9"/>
  </w:num>
  <w:num w:numId="27">
    <w:abstractNumId w:val="5"/>
  </w:num>
  <w:num w:numId="28">
    <w:abstractNumId w:val="17"/>
  </w:num>
  <w:num w:numId="29">
    <w:abstractNumId w:val="11"/>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6299"/>
    <w:rsid w:val="00026299"/>
    <w:rsid w:val="0005690C"/>
    <w:rsid w:val="001534A8"/>
    <w:rsid w:val="00177549"/>
    <w:rsid w:val="00187AC4"/>
    <w:rsid w:val="00303385"/>
    <w:rsid w:val="003C23E6"/>
    <w:rsid w:val="003F0E96"/>
    <w:rsid w:val="00464FB2"/>
    <w:rsid w:val="005778FE"/>
    <w:rsid w:val="006261C2"/>
    <w:rsid w:val="006D708F"/>
    <w:rsid w:val="00820E12"/>
    <w:rsid w:val="008D734B"/>
    <w:rsid w:val="0091476B"/>
    <w:rsid w:val="00934B75"/>
    <w:rsid w:val="00967AE6"/>
    <w:rsid w:val="009C0196"/>
    <w:rsid w:val="00A01F6E"/>
    <w:rsid w:val="00A50369"/>
    <w:rsid w:val="00A56E0D"/>
    <w:rsid w:val="00AD4B7C"/>
    <w:rsid w:val="00B93FFF"/>
    <w:rsid w:val="00B944D4"/>
    <w:rsid w:val="00C61F1D"/>
    <w:rsid w:val="00D1644C"/>
    <w:rsid w:val="00D238F1"/>
    <w:rsid w:val="00E44887"/>
    <w:rsid w:val="00F27270"/>
    <w:rsid w:val="00FE0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695E"/>
  <w15:docId w15:val="{01650888-2784-4EE6-8EF1-BE0F58F9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62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6299"/>
    <w:rPr>
      <w:color w:val="0000FF"/>
      <w:u w:val="single"/>
    </w:rPr>
  </w:style>
  <w:style w:type="paragraph" w:styleId="ListParagraph">
    <w:name w:val="List Paragraph"/>
    <w:basedOn w:val="Normal"/>
    <w:uiPriority w:val="34"/>
    <w:qFormat/>
    <w:rsid w:val="00D23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15162">
      <w:bodyDiv w:val="1"/>
      <w:marLeft w:val="0"/>
      <w:marRight w:val="0"/>
      <w:marTop w:val="0"/>
      <w:marBottom w:val="0"/>
      <w:divBdr>
        <w:top w:val="none" w:sz="0" w:space="0" w:color="auto"/>
        <w:left w:val="none" w:sz="0" w:space="0" w:color="auto"/>
        <w:bottom w:val="none" w:sz="0" w:space="0" w:color="auto"/>
        <w:right w:val="none" w:sz="0" w:space="0" w:color="auto"/>
      </w:divBdr>
    </w:div>
    <w:div w:id="412974033">
      <w:bodyDiv w:val="1"/>
      <w:marLeft w:val="0"/>
      <w:marRight w:val="0"/>
      <w:marTop w:val="0"/>
      <w:marBottom w:val="0"/>
      <w:divBdr>
        <w:top w:val="none" w:sz="0" w:space="0" w:color="auto"/>
        <w:left w:val="none" w:sz="0" w:space="0" w:color="auto"/>
        <w:bottom w:val="none" w:sz="0" w:space="0" w:color="auto"/>
        <w:right w:val="none" w:sz="0" w:space="0" w:color="auto"/>
      </w:divBdr>
    </w:div>
    <w:div w:id="850491796">
      <w:bodyDiv w:val="1"/>
      <w:marLeft w:val="0"/>
      <w:marRight w:val="0"/>
      <w:marTop w:val="0"/>
      <w:marBottom w:val="0"/>
      <w:divBdr>
        <w:top w:val="none" w:sz="0" w:space="0" w:color="auto"/>
        <w:left w:val="none" w:sz="0" w:space="0" w:color="auto"/>
        <w:bottom w:val="none" w:sz="0" w:space="0" w:color="auto"/>
        <w:right w:val="none" w:sz="0" w:space="0" w:color="auto"/>
      </w:divBdr>
    </w:div>
    <w:div w:id="990869991">
      <w:bodyDiv w:val="1"/>
      <w:marLeft w:val="0"/>
      <w:marRight w:val="0"/>
      <w:marTop w:val="0"/>
      <w:marBottom w:val="0"/>
      <w:divBdr>
        <w:top w:val="none" w:sz="0" w:space="0" w:color="auto"/>
        <w:left w:val="none" w:sz="0" w:space="0" w:color="auto"/>
        <w:bottom w:val="none" w:sz="0" w:space="0" w:color="auto"/>
        <w:right w:val="none" w:sz="0" w:space="0" w:color="auto"/>
      </w:divBdr>
    </w:div>
    <w:div w:id="1063406916">
      <w:bodyDiv w:val="1"/>
      <w:marLeft w:val="0"/>
      <w:marRight w:val="0"/>
      <w:marTop w:val="0"/>
      <w:marBottom w:val="0"/>
      <w:divBdr>
        <w:top w:val="none" w:sz="0" w:space="0" w:color="auto"/>
        <w:left w:val="none" w:sz="0" w:space="0" w:color="auto"/>
        <w:bottom w:val="none" w:sz="0" w:space="0" w:color="auto"/>
        <w:right w:val="none" w:sz="0" w:space="0" w:color="auto"/>
      </w:divBdr>
      <w:divsChild>
        <w:div w:id="1959801637">
          <w:marLeft w:val="0"/>
          <w:marRight w:val="0"/>
          <w:marTop w:val="0"/>
          <w:marBottom w:val="0"/>
          <w:divBdr>
            <w:top w:val="none" w:sz="0" w:space="0" w:color="auto"/>
            <w:left w:val="none" w:sz="0" w:space="0" w:color="auto"/>
            <w:bottom w:val="none" w:sz="0" w:space="0" w:color="auto"/>
            <w:right w:val="none" w:sz="0" w:space="0" w:color="auto"/>
          </w:divBdr>
        </w:div>
        <w:div w:id="898518432">
          <w:marLeft w:val="0"/>
          <w:marRight w:val="0"/>
          <w:marTop w:val="0"/>
          <w:marBottom w:val="0"/>
          <w:divBdr>
            <w:top w:val="none" w:sz="0" w:space="0" w:color="auto"/>
            <w:left w:val="none" w:sz="0" w:space="0" w:color="auto"/>
            <w:bottom w:val="none" w:sz="0" w:space="0" w:color="auto"/>
            <w:right w:val="none" w:sz="0" w:space="0" w:color="auto"/>
          </w:divBdr>
        </w:div>
        <w:div w:id="411203207">
          <w:marLeft w:val="0"/>
          <w:marRight w:val="0"/>
          <w:marTop w:val="0"/>
          <w:marBottom w:val="0"/>
          <w:divBdr>
            <w:top w:val="none" w:sz="0" w:space="0" w:color="auto"/>
            <w:left w:val="none" w:sz="0" w:space="0" w:color="auto"/>
            <w:bottom w:val="none" w:sz="0" w:space="0" w:color="auto"/>
            <w:right w:val="none" w:sz="0" w:space="0" w:color="auto"/>
          </w:divBdr>
        </w:div>
      </w:divsChild>
    </w:div>
    <w:div w:id="1134641304">
      <w:bodyDiv w:val="1"/>
      <w:marLeft w:val="0"/>
      <w:marRight w:val="0"/>
      <w:marTop w:val="0"/>
      <w:marBottom w:val="0"/>
      <w:divBdr>
        <w:top w:val="none" w:sz="0" w:space="0" w:color="auto"/>
        <w:left w:val="none" w:sz="0" w:space="0" w:color="auto"/>
        <w:bottom w:val="none" w:sz="0" w:space="0" w:color="auto"/>
        <w:right w:val="none" w:sz="0" w:space="0" w:color="auto"/>
      </w:divBdr>
      <w:divsChild>
        <w:div w:id="2074816740">
          <w:marLeft w:val="0"/>
          <w:marRight w:val="0"/>
          <w:marTop w:val="0"/>
          <w:marBottom w:val="0"/>
          <w:divBdr>
            <w:top w:val="none" w:sz="0" w:space="0" w:color="auto"/>
            <w:left w:val="none" w:sz="0" w:space="0" w:color="auto"/>
            <w:bottom w:val="none" w:sz="0" w:space="0" w:color="auto"/>
            <w:right w:val="none" w:sz="0" w:space="0" w:color="auto"/>
          </w:divBdr>
        </w:div>
      </w:divsChild>
    </w:div>
    <w:div w:id="1212382480">
      <w:bodyDiv w:val="1"/>
      <w:marLeft w:val="0"/>
      <w:marRight w:val="0"/>
      <w:marTop w:val="0"/>
      <w:marBottom w:val="0"/>
      <w:divBdr>
        <w:top w:val="none" w:sz="0" w:space="0" w:color="auto"/>
        <w:left w:val="none" w:sz="0" w:space="0" w:color="auto"/>
        <w:bottom w:val="none" w:sz="0" w:space="0" w:color="auto"/>
        <w:right w:val="none" w:sz="0" w:space="0" w:color="auto"/>
      </w:divBdr>
    </w:div>
    <w:div w:id="1635136278">
      <w:bodyDiv w:val="1"/>
      <w:marLeft w:val="0"/>
      <w:marRight w:val="0"/>
      <w:marTop w:val="0"/>
      <w:marBottom w:val="0"/>
      <w:divBdr>
        <w:top w:val="none" w:sz="0" w:space="0" w:color="auto"/>
        <w:left w:val="none" w:sz="0" w:space="0" w:color="auto"/>
        <w:bottom w:val="none" w:sz="0" w:space="0" w:color="auto"/>
        <w:right w:val="none" w:sz="0" w:space="0" w:color="auto"/>
      </w:divBdr>
    </w:div>
    <w:div w:id="1826621793">
      <w:bodyDiv w:val="1"/>
      <w:marLeft w:val="0"/>
      <w:marRight w:val="0"/>
      <w:marTop w:val="0"/>
      <w:marBottom w:val="0"/>
      <w:divBdr>
        <w:top w:val="none" w:sz="0" w:space="0" w:color="auto"/>
        <w:left w:val="none" w:sz="0" w:space="0" w:color="auto"/>
        <w:bottom w:val="none" w:sz="0" w:space="0" w:color="auto"/>
        <w:right w:val="none" w:sz="0" w:space="0" w:color="auto"/>
      </w:divBdr>
    </w:div>
    <w:div w:id="2082438068">
      <w:bodyDiv w:val="1"/>
      <w:marLeft w:val="0"/>
      <w:marRight w:val="0"/>
      <w:marTop w:val="0"/>
      <w:marBottom w:val="0"/>
      <w:divBdr>
        <w:top w:val="none" w:sz="0" w:space="0" w:color="auto"/>
        <w:left w:val="none" w:sz="0" w:space="0" w:color="auto"/>
        <w:bottom w:val="none" w:sz="0" w:space="0" w:color="auto"/>
        <w:right w:val="none" w:sz="0" w:space="0" w:color="auto"/>
      </w:divBdr>
    </w:div>
    <w:div w:id="21133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athena/get-query-execu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thena/latest/APIReference/API_GetQueryExecution.html" TargetMode="External"/><Relationship Id="rId12" Type="http://schemas.openxmlformats.org/officeDocument/2006/relationships/hyperlink" Target="https://aws.amazon.com/blogs/big-data/top-10-performance-tuning-tips-for-amazon-athe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i/latest/reference/athena/list-query-executions.html" TargetMode="External"/><Relationship Id="rId11" Type="http://schemas.openxmlformats.org/officeDocument/2006/relationships/hyperlink" Target="https://aws.amazon.com/blogs/aws/new-insert-update-delete-data-on-s3-with-amazon-emr-and-apache-hudi/" TargetMode="External"/><Relationship Id="rId5" Type="http://schemas.openxmlformats.org/officeDocument/2006/relationships/hyperlink" Target="https://docs.aws.amazon.com/athena/latest/APIReference/API_ListQueryExecutions.html" TargetMode="External"/><Relationship Id="rId10" Type="http://schemas.openxmlformats.org/officeDocument/2006/relationships/hyperlink" Target="https://docs.aws.amazon.com/emr/latest/ManagementGuide/emr-lake-formation.html" TargetMode="External"/><Relationship Id="rId4" Type="http://schemas.openxmlformats.org/officeDocument/2006/relationships/webSettings" Target="webSettings.xml"/><Relationship Id="rId9" Type="http://schemas.openxmlformats.org/officeDocument/2006/relationships/hyperlink" Target="https://docs.aws.amazon.com/athena/latest/ug/example-policies-workgrou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4648</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Gulihar, Prachi (MIND)</cp:lastModifiedBy>
  <cp:revision>28</cp:revision>
  <dcterms:created xsi:type="dcterms:W3CDTF">2021-04-15T05:41:00Z</dcterms:created>
  <dcterms:modified xsi:type="dcterms:W3CDTF">2021-04-19T10:50:00Z</dcterms:modified>
</cp:coreProperties>
</file>