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575F" w14:textId="77777777" w:rsidR="00533DFC" w:rsidRDefault="00000000">
      <w:pPr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Advantages of Pipeline Parallelism Using 2 GPUs Over Regular Training Using Single GPU</w:t>
      </w:r>
    </w:p>
    <w:p w14:paraId="7DB5922D" w14:textId="77777777" w:rsidR="00533DFC" w:rsidRDefault="00533DFC">
      <w:pPr>
        <w:jc w:val="center"/>
        <w:rPr>
          <w:b/>
          <w:sz w:val="54"/>
          <w:szCs w:val="54"/>
        </w:rPr>
      </w:pPr>
    </w:p>
    <w:p w14:paraId="39B5D12B" w14:textId="77777777" w:rsidR="00533DFC" w:rsidRDefault="00000000">
      <w:pPr>
        <w:pStyle w:val="Heading4"/>
        <w:keepNext w:val="0"/>
        <w:keepLines w:val="0"/>
        <w:spacing w:before="240" w:after="40"/>
        <w:rPr>
          <w:b/>
          <w:i/>
          <w:color w:val="000000"/>
          <w:sz w:val="40"/>
          <w:szCs w:val="40"/>
        </w:rPr>
      </w:pPr>
      <w:bookmarkStart w:id="0" w:name="_3bzvgbo9yjmj" w:colFirst="0" w:colLast="0"/>
      <w:bookmarkEnd w:id="0"/>
      <w:r>
        <w:rPr>
          <w:b/>
          <w:i/>
          <w:color w:val="000000"/>
          <w:sz w:val="40"/>
          <w:szCs w:val="40"/>
        </w:rPr>
        <w:t>Introduction</w:t>
      </w:r>
    </w:p>
    <w:p w14:paraId="0F262C2D" w14:textId="77777777" w:rsidR="00533DFC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This report compares the efficiency of pipeline parallelism implemented on 2 GPUs with regular training on a single GPU for a 4-layer MLP model trained on the MNIST dataset. The goal is to highlight how the pipelined approach in your code achieves improved performance by leveraging multiple GPUs.</w:t>
      </w:r>
    </w:p>
    <w:p w14:paraId="46796DC0" w14:textId="77777777" w:rsidR="00533DFC" w:rsidRDefault="00533DFC">
      <w:pPr>
        <w:spacing w:before="240" w:after="240"/>
        <w:rPr>
          <w:sz w:val="30"/>
          <w:szCs w:val="30"/>
        </w:rPr>
      </w:pPr>
    </w:p>
    <w:p w14:paraId="4320E6A4" w14:textId="77777777" w:rsidR="00461E95" w:rsidRDefault="00461E95">
      <w:pPr>
        <w:spacing w:before="240" w:after="240"/>
        <w:rPr>
          <w:sz w:val="30"/>
          <w:szCs w:val="30"/>
        </w:rPr>
      </w:pPr>
    </w:p>
    <w:p w14:paraId="3B742974" w14:textId="77777777" w:rsidR="00533DFC" w:rsidRDefault="00000000">
      <w:pPr>
        <w:pStyle w:val="Heading3"/>
        <w:keepNext w:val="0"/>
        <w:keepLines w:val="0"/>
        <w:spacing w:before="280"/>
        <w:rPr>
          <w:b/>
          <w:i/>
          <w:color w:val="000000"/>
          <w:sz w:val="36"/>
          <w:szCs w:val="36"/>
        </w:rPr>
      </w:pPr>
      <w:bookmarkStart w:id="1" w:name="_pnw4kbnb3d6b" w:colFirst="0" w:colLast="0"/>
      <w:bookmarkEnd w:id="1"/>
      <w:r>
        <w:rPr>
          <w:b/>
          <w:i/>
          <w:color w:val="000000"/>
          <w:sz w:val="36"/>
          <w:szCs w:val="36"/>
        </w:rPr>
        <w:t>What the Code Involves</w:t>
      </w:r>
    </w:p>
    <w:p w14:paraId="726724A6" w14:textId="77777777" w:rsidR="00533DFC" w:rsidRDefault="00000000">
      <w:pPr>
        <w:numPr>
          <w:ilvl w:val="0"/>
          <w:numId w:val="1"/>
        </w:numPr>
        <w:spacing w:before="240"/>
        <w:rPr>
          <w:sz w:val="30"/>
          <w:szCs w:val="30"/>
        </w:rPr>
      </w:pPr>
      <w:r>
        <w:rPr>
          <w:b/>
          <w:sz w:val="30"/>
          <w:szCs w:val="30"/>
        </w:rPr>
        <w:t xml:space="preserve">Framework: </w:t>
      </w:r>
      <w:proofErr w:type="spellStart"/>
      <w:r>
        <w:rPr>
          <w:b/>
          <w:sz w:val="30"/>
          <w:szCs w:val="30"/>
        </w:rPr>
        <w:t>PyTorch</w:t>
      </w:r>
      <w:proofErr w:type="spellEnd"/>
      <w:r>
        <w:rPr>
          <w:sz w:val="30"/>
          <w:szCs w:val="30"/>
        </w:rPr>
        <w:t>:</w:t>
      </w:r>
    </w:p>
    <w:p w14:paraId="79F5E884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implementation uses </w:t>
      </w:r>
      <w:proofErr w:type="spellStart"/>
      <w:r>
        <w:rPr>
          <w:b/>
          <w:sz w:val="30"/>
          <w:szCs w:val="30"/>
        </w:rPr>
        <w:t>PyTorch</w:t>
      </w:r>
      <w:proofErr w:type="spellEnd"/>
      <w:r>
        <w:rPr>
          <w:sz w:val="30"/>
          <w:szCs w:val="30"/>
        </w:rPr>
        <w:t>, a widely-used framework for deep learning.</w:t>
      </w:r>
    </w:p>
    <w:p w14:paraId="69E605AA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Key components include:</w:t>
      </w:r>
    </w:p>
    <w:p w14:paraId="38743262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torch.nn</w:t>
      </w:r>
      <w:proofErr w:type="spellEnd"/>
      <w:proofErr w:type="gramEnd"/>
      <w:r>
        <w:rPr>
          <w:sz w:val="30"/>
          <w:szCs w:val="30"/>
        </w:rPr>
        <w:t xml:space="preserve"> for defining the model architecture.</w:t>
      </w:r>
    </w:p>
    <w:p w14:paraId="5CBDBB75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torch.optim</w:t>
      </w:r>
      <w:proofErr w:type="spellEnd"/>
      <w:proofErr w:type="gramEnd"/>
      <w:r>
        <w:rPr>
          <w:sz w:val="30"/>
          <w:szCs w:val="30"/>
        </w:rPr>
        <w:t xml:space="preserve"> for optimization.</w:t>
      </w:r>
    </w:p>
    <w:p w14:paraId="75CD59E2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torch.utils</w:t>
      </w:r>
      <w:proofErr w:type="gramEnd"/>
      <w:r>
        <w:rPr>
          <w:b/>
          <w:sz w:val="30"/>
          <w:szCs w:val="30"/>
        </w:rPr>
        <w:t>.data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b/>
          <w:sz w:val="30"/>
          <w:szCs w:val="30"/>
        </w:rPr>
        <w:t>torchvision</w:t>
      </w:r>
      <w:proofErr w:type="spellEnd"/>
      <w:r>
        <w:rPr>
          <w:sz w:val="30"/>
          <w:szCs w:val="30"/>
        </w:rPr>
        <w:t xml:space="preserve"> for data loading and preprocessing.</w:t>
      </w:r>
    </w:p>
    <w:p w14:paraId="61FE1FE5" w14:textId="77777777" w:rsidR="00533DF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Distributed Utilities</w:t>
      </w:r>
      <w:r>
        <w:rPr>
          <w:sz w:val="30"/>
          <w:szCs w:val="30"/>
        </w:rPr>
        <w:t>:</w:t>
      </w:r>
    </w:p>
    <w:p w14:paraId="6D1A8A80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torch.distributed</w:t>
      </w:r>
      <w:proofErr w:type="spellEnd"/>
      <w:proofErr w:type="gramEnd"/>
      <w:r>
        <w:rPr>
          <w:sz w:val="30"/>
          <w:szCs w:val="30"/>
        </w:rPr>
        <w:t>:</w:t>
      </w:r>
    </w:p>
    <w:p w14:paraId="2E404970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Used to enable communication between GPUs.</w:t>
      </w:r>
    </w:p>
    <w:p w14:paraId="734E07C1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Operations like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30"/>
          <w:szCs w:val="30"/>
        </w:rPr>
        <w:t>dist.send</w:t>
      </w:r>
      <w:proofErr w:type="spellEnd"/>
      <w:proofErr w:type="gramEnd"/>
      <w:r>
        <w:rPr>
          <w:sz w:val="30"/>
          <w:szCs w:val="30"/>
        </w:rP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dist.recv</w:t>
      </w:r>
      <w:proofErr w:type="spellEnd"/>
      <w:r>
        <w:rPr>
          <w:sz w:val="30"/>
          <w:szCs w:val="30"/>
        </w:rPr>
        <w:t xml:space="preserve"> manage inter-GPU data transfer.</w:t>
      </w:r>
    </w:p>
    <w:p w14:paraId="138C6E8D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Communication Backend</w:t>
      </w:r>
      <w:r>
        <w:rPr>
          <w:sz w:val="30"/>
          <w:szCs w:val="30"/>
        </w:rPr>
        <w:t>:</w:t>
      </w:r>
    </w:p>
    <w:p w14:paraId="0D79DF62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rFonts w:ascii="Roboto Mono" w:eastAsia="Roboto Mono" w:hAnsi="Roboto Mono" w:cs="Roboto Mono"/>
          <w:color w:val="188038"/>
          <w:sz w:val="30"/>
          <w:szCs w:val="30"/>
        </w:rPr>
        <w:t>NCCL</w:t>
      </w:r>
      <w:r>
        <w:rPr>
          <w:sz w:val="30"/>
          <w:szCs w:val="30"/>
        </w:rPr>
        <w:t xml:space="preserve"> for GPU-to-GPU communication, ensuring low latency.</w:t>
      </w:r>
    </w:p>
    <w:p w14:paraId="177B6302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rFonts w:ascii="Roboto Mono" w:eastAsia="Roboto Mono" w:hAnsi="Roboto Mono" w:cs="Roboto Mono"/>
          <w:color w:val="188038"/>
          <w:sz w:val="30"/>
          <w:szCs w:val="30"/>
        </w:rPr>
        <w:t>Gloo</w:t>
      </w:r>
      <w:proofErr w:type="spellEnd"/>
      <w:r>
        <w:rPr>
          <w:sz w:val="30"/>
          <w:szCs w:val="30"/>
        </w:rPr>
        <w:t xml:space="preserve"> as a fallback for environments without NCCL.</w:t>
      </w:r>
    </w:p>
    <w:p w14:paraId="7392043D" w14:textId="77777777" w:rsidR="00533DF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Dataset and Preprocessing</w:t>
      </w:r>
      <w:r>
        <w:rPr>
          <w:sz w:val="30"/>
          <w:szCs w:val="30"/>
        </w:rPr>
        <w:t>:</w:t>
      </w:r>
    </w:p>
    <w:p w14:paraId="43B9810F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MNIST Dataset</w:t>
      </w:r>
      <w:r>
        <w:rPr>
          <w:sz w:val="30"/>
          <w:szCs w:val="30"/>
        </w:rPr>
        <w:t>:</w:t>
      </w:r>
    </w:p>
    <w:p w14:paraId="3E9901AE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Standard dataset for digit recognition.</w:t>
      </w:r>
    </w:p>
    <w:p w14:paraId="0EE232E7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Preprocessed using normalization and batching.</w:t>
      </w:r>
    </w:p>
    <w:p w14:paraId="16C76E5C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Micro-Batching</w:t>
      </w:r>
      <w:r>
        <w:rPr>
          <w:sz w:val="30"/>
          <w:szCs w:val="30"/>
        </w:rPr>
        <w:t>:</w:t>
      </w:r>
    </w:p>
    <w:p w14:paraId="7BE179DD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Mini-batches are split into smaller micro-batches for efficient pipelining.</w:t>
      </w:r>
    </w:p>
    <w:p w14:paraId="140D0734" w14:textId="77777777" w:rsidR="00533DFC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Model Partitioning</w:t>
      </w:r>
      <w:r>
        <w:rPr>
          <w:sz w:val="30"/>
          <w:szCs w:val="30"/>
        </w:rPr>
        <w:t>:</w:t>
      </w:r>
    </w:p>
    <w:p w14:paraId="52DA095E" w14:textId="77777777" w:rsidR="00533DFC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model is split into two chunks:</w:t>
      </w:r>
    </w:p>
    <w:p w14:paraId="11A62CD3" w14:textId="77777777" w:rsidR="00533DFC" w:rsidRDefault="00000000">
      <w:pPr>
        <w:numPr>
          <w:ilvl w:val="2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Chunk 0 (Rank 0, GPU 1)</w:t>
      </w:r>
      <w:r>
        <w:rPr>
          <w:sz w:val="30"/>
          <w:szCs w:val="30"/>
        </w:rPr>
        <w:t>: Processes the first two layers.</w:t>
      </w:r>
    </w:p>
    <w:p w14:paraId="6FF09EF6" w14:textId="7904DF34" w:rsidR="00461E95" w:rsidRDefault="00000000" w:rsidP="00461E95">
      <w:pPr>
        <w:numPr>
          <w:ilvl w:val="2"/>
          <w:numId w:val="1"/>
        </w:numPr>
        <w:spacing w:after="240"/>
        <w:rPr>
          <w:sz w:val="30"/>
          <w:szCs w:val="30"/>
        </w:rPr>
      </w:pPr>
      <w:r>
        <w:rPr>
          <w:b/>
          <w:sz w:val="30"/>
          <w:szCs w:val="30"/>
        </w:rPr>
        <w:t>Chunk 1 (Rank 1, GPU 2)</w:t>
      </w:r>
      <w:r>
        <w:rPr>
          <w:sz w:val="30"/>
          <w:szCs w:val="30"/>
        </w:rPr>
        <w:t>: Processes the output from Chunk 0 and completes the forward pass.</w:t>
      </w:r>
    </w:p>
    <w:p w14:paraId="6E66BD50" w14:textId="77777777" w:rsidR="00461E95" w:rsidRDefault="00461E95" w:rsidP="00461E95">
      <w:pPr>
        <w:spacing w:after="240"/>
        <w:rPr>
          <w:sz w:val="30"/>
          <w:szCs w:val="30"/>
        </w:rPr>
      </w:pPr>
    </w:p>
    <w:p w14:paraId="4585CE0B" w14:textId="77777777" w:rsidR="00461E95" w:rsidRDefault="00461E95" w:rsidP="00461E95">
      <w:pPr>
        <w:spacing w:after="240"/>
        <w:rPr>
          <w:sz w:val="30"/>
          <w:szCs w:val="30"/>
        </w:rPr>
      </w:pPr>
    </w:p>
    <w:p w14:paraId="0361E10F" w14:textId="72E278DC" w:rsidR="00461E95" w:rsidRDefault="00461E95" w:rsidP="00461E95">
      <w:pPr>
        <w:spacing w:after="24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5438781" wp14:editId="21240E5B">
            <wp:extent cx="6329045" cy="1513186"/>
            <wp:effectExtent l="0" t="0" r="0" b="0"/>
            <wp:docPr id="966155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5833" name="Picture 966155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399" cy="15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B20F" w14:textId="77777777" w:rsidR="00461E95" w:rsidRDefault="00461E95" w:rsidP="00461E95">
      <w:pPr>
        <w:spacing w:after="240"/>
        <w:rPr>
          <w:sz w:val="30"/>
          <w:szCs w:val="30"/>
        </w:rPr>
      </w:pPr>
    </w:p>
    <w:p w14:paraId="1BC20BCE" w14:textId="77777777" w:rsidR="00461E95" w:rsidRPr="00461E95" w:rsidRDefault="00461E95" w:rsidP="00461E95">
      <w:pPr>
        <w:spacing w:after="240"/>
        <w:rPr>
          <w:sz w:val="30"/>
          <w:szCs w:val="30"/>
        </w:rPr>
      </w:pPr>
    </w:p>
    <w:p w14:paraId="28DAC671" w14:textId="77777777" w:rsidR="00533DFC" w:rsidRDefault="00000000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2" w:name="_vebt0xpcufyj" w:colFirst="0" w:colLast="0"/>
      <w:bookmarkEnd w:id="2"/>
      <w:r>
        <w:rPr>
          <w:b/>
          <w:color w:val="000000"/>
          <w:sz w:val="36"/>
          <w:szCs w:val="36"/>
        </w:rPr>
        <w:lastRenderedPageBreak/>
        <w:t>Advantages of Pipeline Parallelism Over Regular Training</w:t>
      </w:r>
    </w:p>
    <w:p w14:paraId="6BFBA91A" w14:textId="77777777" w:rsidR="00533DFC" w:rsidRDefault="00000000">
      <w:pPr>
        <w:numPr>
          <w:ilvl w:val="0"/>
          <w:numId w:val="2"/>
        </w:numPr>
        <w:spacing w:before="240"/>
        <w:rPr>
          <w:sz w:val="30"/>
          <w:szCs w:val="30"/>
        </w:rPr>
      </w:pPr>
      <w:r>
        <w:rPr>
          <w:b/>
          <w:sz w:val="30"/>
          <w:szCs w:val="30"/>
        </w:rPr>
        <w:t>Parallel Computation</w:t>
      </w:r>
      <w:r>
        <w:rPr>
          <w:sz w:val="30"/>
          <w:szCs w:val="30"/>
        </w:rPr>
        <w:t>:</w:t>
      </w:r>
    </w:p>
    <w:p w14:paraId="3093324C" w14:textId="77777777" w:rsidR="00533DFC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Regular training processes all computations sequentially on one GPU.</w:t>
      </w:r>
    </w:p>
    <w:p w14:paraId="19FD5E29" w14:textId="77777777" w:rsidR="00533DFC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Pipeline parallelism divides the model across GPUs, enabling them to compute simultaneously, reducing the overall training time.</w:t>
      </w:r>
    </w:p>
    <w:p w14:paraId="2812087D" w14:textId="77777777" w:rsidR="00533DF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b/>
          <w:sz w:val="30"/>
          <w:szCs w:val="30"/>
        </w:rPr>
        <w:t>Memory Efficiency</w:t>
      </w:r>
      <w:r>
        <w:rPr>
          <w:sz w:val="30"/>
          <w:szCs w:val="30"/>
        </w:rPr>
        <w:t>:</w:t>
      </w:r>
    </w:p>
    <w:p w14:paraId="56DC62B9" w14:textId="77777777" w:rsidR="00533DFC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model's memory footprint is distributed across GPUs.</w:t>
      </w:r>
    </w:p>
    <w:p w14:paraId="5FC43FB4" w14:textId="77777777" w:rsidR="00533DFC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This allows for training larger models or increasing the batch size without exceeding GPU memory limits.</w:t>
      </w:r>
    </w:p>
    <w:p w14:paraId="06CCB6D5" w14:textId="77777777" w:rsidR="00533DF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b/>
          <w:sz w:val="30"/>
          <w:szCs w:val="30"/>
        </w:rPr>
        <w:t>Improved Throughput</w:t>
      </w:r>
      <w:r>
        <w:rPr>
          <w:sz w:val="30"/>
          <w:szCs w:val="30"/>
        </w:rPr>
        <w:t>:</w:t>
      </w:r>
    </w:p>
    <w:p w14:paraId="768EC611" w14:textId="77777777" w:rsidR="00533DFC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Processing micro-batches in a pipelined manner ensures continuous utilization of GPU resources. Because the processing is staggered and continuous, the overall throughput (samples processed per second) increases, even though each micro-batch is smaller.</w:t>
      </w:r>
    </w:p>
    <w:p w14:paraId="5E517F52" w14:textId="77777777" w:rsidR="00533DFC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b/>
          <w:sz w:val="30"/>
          <w:szCs w:val="30"/>
        </w:rPr>
        <w:t>Reduced Training Time</w:t>
      </w:r>
      <w:r>
        <w:rPr>
          <w:sz w:val="30"/>
          <w:szCs w:val="30"/>
        </w:rPr>
        <w:t>:</w:t>
      </w:r>
    </w:p>
    <w:p w14:paraId="0DC16DE3" w14:textId="0510F3FF" w:rsidR="00461E95" w:rsidRPr="00461E95" w:rsidRDefault="00000000" w:rsidP="00461E95">
      <w:pPr>
        <w:numPr>
          <w:ilvl w:val="1"/>
          <w:numId w:val="2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By leveraging multiple GPUs, the pipelined approach achieves significant reductions in training time compared to single GPU training.</w:t>
      </w:r>
    </w:p>
    <w:p w14:paraId="2CB06CB1" w14:textId="77777777" w:rsidR="00533DFC" w:rsidRDefault="00533DFC">
      <w:pPr>
        <w:spacing w:before="240" w:after="240"/>
        <w:rPr>
          <w:sz w:val="30"/>
          <w:szCs w:val="30"/>
        </w:rPr>
      </w:pPr>
    </w:p>
    <w:p w14:paraId="772BFB1D" w14:textId="77777777" w:rsidR="00461E95" w:rsidRDefault="00461E95">
      <w:pPr>
        <w:spacing w:before="240" w:after="240"/>
        <w:rPr>
          <w:sz w:val="30"/>
          <w:szCs w:val="30"/>
        </w:rPr>
      </w:pPr>
    </w:p>
    <w:p w14:paraId="4FBC8DAB" w14:textId="77777777" w:rsidR="00461E95" w:rsidRDefault="00461E95">
      <w:pPr>
        <w:spacing w:before="240" w:after="240"/>
        <w:rPr>
          <w:sz w:val="30"/>
          <w:szCs w:val="30"/>
        </w:rPr>
      </w:pPr>
    </w:p>
    <w:p w14:paraId="320B849B" w14:textId="77777777" w:rsidR="00461E95" w:rsidRDefault="00461E95">
      <w:pPr>
        <w:spacing w:before="240" w:after="240"/>
        <w:rPr>
          <w:sz w:val="30"/>
          <w:szCs w:val="30"/>
        </w:rPr>
      </w:pPr>
    </w:p>
    <w:p w14:paraId="19BB6A72" w14:textId="77777777" w:rsidR="00461E95" w:rsidRDefault="00461E95">
      <w:pPr>
        <w:spacing w:before="240" w:after="240"/>
        <w:rPr>
          <w:sz w:val="30"/>
          <w:szCs w:val="30"/>
        </w:rPr>
      </w:pPr>
    </w:p>
    <w:p w14:paraId="07467EC6" w14:textId="0CE048BD" w:rsidR="00533DFC" w:rsidRDefault="00000000">
      <w:pPr>
        <w:spacing w:before="240" w:after="240"/>
        <w:rPr>
          <w:b/>
          <w:i/>
          <w:sz w:val="54"/>
          <w:szCs w:val="54"/>
        </w:rPr>
      </w:pPr>
      <w:r>
        <w:rPr>
          <w:b/>
          <w:i/>
          <w:sz w:val="54"/>
          <w:szCs w:val="54"/>
        </w:rPr>
        <w:lastRenderedPageBreak/>
        <w:t>Speedup Observation</w:t>
      </w:r>
    </w:p>
    <w:p w14:paraId="08DC55B6" w14:textId="77777777" w:rsidR="00461E95" w:rsidRDefault="00461E95">
      <w:pPr>
        <w:spacing w:before="240" w:after="240"/>
        <w:rPr>
          <w:b/>
          <w:i/>
          <w:sz w:val="54"/>
          <w:szCs w:val="54"/>
        </w:rPr>
      </w:pPr>
    </w:p>
    <w:p w14:paraId="771B3D88" w14:textId="0F556624" w:rsidR="00461E95" w:rsidRDefault="00461E95">
      <w:pPr>
        <w:spacing w:before="240" w:after="240"/>
        <w:rPr>
          <w:b/>
          <w:i/>
          <w:sz w:val="54"/>
          <w:szCs w:val="54"/>
        </w:rPr>
      </w:pPr>
      <w:r>
        <w:rPr>
          <w:b/>
          <w:i/>
          <w:noProof/>
          <w:sz w:val="54"/>
          <w:szCs w:val="54"/>
        </w:rPr>
        <w:drawing>
          <wp:inline distT="0" distB="0" distL="0" distR="0" wp14:anchorId="5A3C3709" wp14:editId="5C17D8FB">
            <wp:extent cx="4676775" cy="1609725"/>
            <wp:effectExtent l="0" t="0" r="9525" b="9525"/>
            <wp:docPr id="11705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9707" name="Picture 1170599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7FCB" w14:textId="77777777" w:rsidR="00461E95" w:rsidRDefault="00461E95">
      <w:pPr>
        <w:spacing w:before="240" w:after="240"/>
        <w:rPr>
          <w:b/>
          <w:i/>
          <w:sz w:val="54"/>
          <w:szCs w:val="54"/>
        </w:rPr>
      </w:pPr>
    </w:p>
    <w:p w14:paraId="367A1572" w14:textId="77777777" w:rsidR="00533DFC" w:rsidRDefault="00000000">
      <w:pPr>
        <w:spacing w:before="240" w:after="240"/>
        <w:rPr>
          <w:b/>
          <w:i/>
          <w:sz w:val="54"/>
          <w:szCs w:val="54"/>
        </w:rPr>
      </w:pPr>
      <w:r>
        <w:rPr>
          <w:b/>
          <w:i/>
          <w:sz w:val="54"/>
          <w:szCs w:val="54"/>
        </w:rPr>
        <w:t>System Specifications</w:t>
      </w:r>
    </w:p>
    <w:p w14:paraId="708D1FD7" w14:textId="77777777" w:rsidR="00461E95" w:rsidRDefault="00461E95">
      <w:pPr>
        <w:spacing w:before="240" w:after="240"/>
        <w:rPr>
          <w:b/>
          <w:i/>
          <w:sz w:val="54"/>
          <w:szCs w:val="54"/>
        </w:rPr>
      </w:pPr>
    </w:p>
    <w:p w14:paraId="04959401" w14:textId="77777777" w:rsidR="00533DFC" w:rsidRDefault="00000000">
      <w:pPr>
        <w:spacing w:before="240" w:after="240"/>
        <w:rPr>
          <w:b/>
          <w:i/>
          <w:sz w:val="54"/>
          <w:szCs w:val="54"/>
        </w:rPr>
      </w:pPr>
      <w:r>
        <w:rPr>
          <w:b/>
          <w:i/>
          <w:noProof/>
          <w:sz w:val="54"/>
          <w:szCs w:val="54"/>
        </w:rPr>
        <w:drawing>
          <wp:inline distT="114300" distB="114300" distL="114300" distR="114300" wp14:anchorId="5BEB079C" wp14:editId="628FC403">
            <wp:extent cx="5495925" cy="3114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98D1" w14:textId="77777777" w:rsidR="00533DFC" w:rsidRDefault="00533DFC">
      <w:pPr>
        <w:spacing w:before="240" w:after="240"/>
        <w:rPr>
          <w:b/>
          <w:i/>
          <w:sz w:val="54"/>
          <w:szCs w:val="54"/>
        </w:rPr>
      </w:pPr>
    </w:p>
    <w:p w14:paraId="4A027B71" w14:textId="77777777" w:rsidR="00533DFC" w:rsidRDefault="00000000">
      <w:pPr>
        <w:spacing w:before="240" w:after="240"/>
        <w:rPr>
          <w:b/>
          <w:i/>
          <w:color w:val="000000"/>
          <w:sz w:val="26"/>
          <w:szCs w:val="26"/>
        </w:rPr>
      </w:pPr>
      <w:r>
        <w:rPr>
          <w:b/>
          <w:i/>
          <w:sz w:val="54"/>
          <w:szCs w:val="54"/>
        </w:rPr>
        <w:t>References</w:t>
      </w:r>
    </w:p>
    <w:p w14:paraId="5C467F15" w14:textId="77777777" w:rsidR="00533DFC" w:rsidRDefault="00000000">
      <w:pPr>
        <w:numPr>
          <w:ilvl w:val="0"/>
          <w:numId w:val="3"/>
        </w:numPr>
        <w:spacing w:before="240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Research Paper:</w:t>
      </w:r>
    </w:p>
    <w:p w14:paraId="17862B16" w14:textId="77777777" w:rsidR="00533DFC" w:rsidRDefault="00000000">
      <w:pPr>
        <w:numPr>
          <w:ilvl w:val="1"/>
          <w:numId w:val="3"/>
        </w:num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 xml:space="preserve">Huang, Y., et al. (2019). </w:t>
      </w:r>
      <w:proofErr w:type="spellStart"/>
      <w:r>
        <w:rPr>
          <w:b/>
          <w:i/>
          <w:sz w:val="34"/>
          <w:szCs w:val="34"/>
        </w:rPr>
        <w:t>GPipe</w:t>
      </w:r>
      <w:proofErr w:type="spellEnd"/>
      <w:r>
        <w:rPr>
          <w:b/>
          <w:i/>
          <w:sz w:val="34"/>
          <w:szCs w:val="34"/>
        </w:rPr>
        <w:t>: Efficient Training of Giant Neural Networks using Pipeline Parallelism.</w:t>
      </w:r>
    </w:p>
    <w:p w14:paraId="112FB865" w14:textId="77777777" w:rsidR="00533DFC" w:rsidRDefault="00000000">
      <w:pPr>
        <w:numPr>
          <w:ilvl w:val="0"/>
          <w:numId w:val="3"/>
        </w:num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Lecture:</w:t>
      </w:r>
    </w:p>
    <w:p w14:paraId="6EC1C684" w14:textId="77777777" w:rsidR="00533DFC" w:rsidRDefault="00000000">
      <w:pPr>
        <w:numPr>
          <w:ilvl w:val="1"/>
          <w:numId w:val="3"/>
        </w:numPr>
        <w:spacing w:after="240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Carnegie Mellon University. (n.d.). Lecture 25: Parallel Deep Learning - Model &amp; Pipeline Parallelism.</w:t>
      </w:r>
      <w:hyperlink r:id="rId10">
        <w:r>
          <w:rPr>
            <w:b/>
            <w:i/>
            <w:sz w:val="34"/>
            <w:szCs w:val="34"/>
          </w:rPr>
          <w:t xml:space="preserve"> </w:t>
        </w:r>
      </w:hyperlink>
    </w:p>
    <w:p w14:paraId="1AE9AF44" w14:textId="77777777" w:rsidR="00533DFC" w:rsidRDefault="00533DFC">
      <w:pPr>
        <w:spacing w:before="240" w:after="240"/>
        <w:rPr>
          <w:b/>
          <w:i/>
          <w:sz w:val="54"/>
          <w:szCs w:val="54"/>
        </w:rPr>
      </w:pPr>
    </w:p>
    <w:p w14:paraId="11F57A2E" w14:textId="77777777" w:rsidR="00533DFC" w:rsidRDefault="00533DFC">
      <w:pPr>
        <w:spacing w:before="240" w:after="240"/>
        <w:rPr>
          <w:sz w:val="30"/>
          <w:szCs w:val="30"/>
        </w:rPr>
      </w:pPr>
    </w:p>
    <w:p w14:paraId="115CEC37" w14:textId="77777777" w:rsidR="00533DFC" w:rsidRDefault="00533DFC">
      <w:pPr>
        <w:spacing w:before="240" w:after="240"/>
        <w:rPr>
          <w:sz w:val="30"/>
          <w:szCs w:val="30"/>
        </w:rPr>
      </w:pPr>
    </w:p>
    <w:p w14:paraId="34DEA19E" w14:textId="77777777" w:rsidR="00533DFC" w:rsidRDefault="00533DFC">
      <w:pPr>
        <w:rPr>
          <w:sz w:val="30"/>
          <w:szCs w:val="30"/>
        </w:rPr>
      </w:pPr>
    </w:p>
    <w:sectPr w:rsidR="00533DF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EB6B2" w14:textId="77777777" w:rsidR="00E13788" w:rsidRDefault="00E13788">
      <w:pPr>
        <w:spacing w:line="240" w:lineRule="auto"/>
      </w:pPr>
      <w:r>
        <w:separator/>
      </w:r>
    </w:p>
  </w:endnote>
  <w:endnote w:type="continuationSeparator" w:id="0">
    <w:p w14:paraId="45DE2316" w14:textId="77777777" w:rsidR="00E13788" w:rsidRDefault="00E1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7E56B" w14:textId="77777777" w:rsidR="00E13788" w:rsidRDefault="00E13788">
      <w:pPr>
        <w:spacing w:line="240" w:lineRule="auto"/>
      </w:pPr>
      <w:r>
        <w:separator/>
      </w:r>
    </w:p>
  </w:footnote>
  <w:footnote w:type="continuationSeparator" w:id="0">
    <w:p w14:paraId="7B0920DF" w14:textId="77777777" w:rsidR="00E13788" w:rsidRDefault="00E137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BB272" w14:textId="77777777" w:rsidR="00533DFC" w:rsidRDefault="00533D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3AF"/>
    <w:multiLevelType w:val="multilevel"/>
    <w:tmpl w:val="63566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36C2E"/>
    <w:multiLevelType w:val="multilevel"/>
    <w:tmpl w:val="D9426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F2C89"/>
    <w:multiLevelType w:val="multilevel"/>
    <w:tmpl w:val="A4D0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47858476">
    <w:abstractNumId w:val="0"/>
  </w:num>
  <w:num w:numId="2" w16cid:durableId="1463619338">
    <w:abstractNumId w:val="1"/>
  </w:num>
  <w:num w:numId="3" w16cid:durableId="1726247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DFC"/>
    <w:rsid w:val="00461E95"/>
    <w:rsid w:val="00533DFC"/>
    <w:rsid w:val="00E1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341"/>
  <w15:docId w15:val="{8F28D953-6F2C-4F2A-A5DC-FBD4CCAA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s.cmu.edu/~15418/lectures/25-parallel_deep_learning_model_pipeline_paralle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Baranwal</cp:lastModifiedBy>
  <cp:revision>2</cp:revision>
  <dcterms:created xsi:type="dcterms:W3CDTF">2024-11-24T15:52:00Z</dcterms:created>
  <dcterms:modified xsi:type="dcterms:W3CDTF">2024-11-24T15:55:00Z</dcterms:modified>
</cp:coreProperties>
</file>