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39CD9A" wp14:paraId="4730FAEF" wp14:textId="69D3843D">
      <w:pPr>
        <w:pStyle w:val="Heading2"/>
        <w:spacing w:before="299" w:beforeAutospacing="off" w:after="299" w:afterAutospacing="off"/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Overview</w:t>
      </w:r>
    </w:p>
    <w:p xmlns:wp14="http://schemas.microsoft.com/office/word/2010/wordml" w:rsidP="2F39CD9A" wp14:paraId="52E43365" wp14:textId="0F754F7B">
      <w:pPr>
        <w:spacing w:before="240" w:beforeAutospacing="off" w:after="240" w:afterAutospacing="off"/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This project analyzes a multi-city bike-sharing network using Microsoft Power BI to evaluate station availability, bike distribution, operational performance, and network utilization. Interactive dashboards and key performance indicators (KPIs) were developed to support data-driven decision-making.</w:t>
      </w:r>
    </w:p>
    <w:p xmlns:wp14="http://schemas.microsoft.com/office/word/2010/wordml" w:rsidP="2F39CD9A" wp14:paraId="6DA3F33E" wp14:textId="251A95DE">
      <w:pPr>
        <w:pStyle w:val="Heading2"/>
        <w:spacing w:before="299" w:beforeAutospacing="off" w:after="299" w:afterAutospacing="off"/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 Preparation and Modeling</w:t>
      </w:r>
    </w:p>
    <w:p xmlns:wp14="http://schemas.microsoft.com/office/word/2010/wordml" w:rsidP="2F39CD9A" wp14:paraId="217BCDC0" wp14:textId="56909F06">
      <w:pPr>
        <w:spacing w:before="240" w:beforeAutospacing="off" w:after="240" w:afterAutospacing="off"/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Data was cleaned and transformed using Power Query. The process included removing duplicates, validating data types, formatting latitude and longitude fields, and creating calculated columns and measures. A star schema data model was designed using fact and dimension tables, including Dim_Station, Dim_Status, and Dim_City. DAX measures were created to calculate key performance indicators.</w:t>
      </w:r>
    </w:p>
    <w:p xmlns:wp14="http://schemas.microsoft.com/office/word/2010/wordml" w:rsidP="2F39CD9A" wp14:paraId="63C7BA1D" wp14:textId="7636AC1E">
      <w:pPr>
        <w:pStyle w:val="Heading2"/>
        <w:spacing w:before="299" w:beforeAutospacing="off" w:after="299" w:afterAutospacing="off"/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Key Performance Indicators (KPIs)</w:t>
      </w:r>
    </w:p>
    <w:p xmlns:wp14="http://schemas.microsoft.com/office/word/2010/wordml" w:rsidP="2F39CD9A" wp14:paraId="03C5CCF9" wp14:textId="7FE89BA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Stations: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39CD9A" w:rsidR="68CD055C">
        <w:rPr>
          <w:rFonts w:ascii="Aptos" w:hAnsi="Aptos" w:eastAsia="Aptos" w:cs="Aptos"/>
          <w:noProof w:val="0"/>
          <w:sz w:val="24"/>
          <w:szCs w:val="24"/>
          <w:lang w:val="en-US"/>
        </w:rPr>
        <w:t>~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1,000</w:t>
      </w:r>
    </w:p>
    <w:p xmlns:wp14="http://schemas.microsoft.com/office/word/2010/wordml" w:rsidP="2F39CD9A" wp14:paraId="18245374" wp14:textId="7E3EA2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Stations: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941</w:t>
      </w:r>
    </w:p>
    <w:p xmlns:wp14="http://schemas.microsoft.com/office/word/2010/wordml" w:rsidP="2F39CD9A" wp14:paraId="0F687659" wp14:textId="6A60AB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Closed Stations: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141</w:t>
      </w:r>
    </w:p>
    <w:p xmlns:wp14="http://schemas.microsoft.com/office/word/2010/wordml" w:rsidP="2F39CD9A" wp14:paraId="63483D41" wp14:textId="5CB4F8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Available Bikes: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Approximately 20,000</w:t>
      </w:r>
    </w:p>
    <w:p xmlns:wp14="http://schemas.microsoft.com/office/word/2010/wordml" w:rsidP="2F39CD9A" wp14:paraId="3448F992" wp14:textId="022AFE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Overall Utilization: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Approximately 34%</w:t>
      </w:r>
    </w:p>
    <w:p xmlns:wp14="http://schemas.microsoft.com/office/word/2010/wordml" w:rsidP="2F39CD9A" wp14:paraId="1DE25EC9" wp14:textId="78C3B3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Station Availability: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Approximately 87% operational, as reported by the project analysis.</w:t>
      </w:r>
    </w:p>
    <w:p xmlns:wp14="http://schemas.microsoft.com/office/word/2010/wordml" w:rsidP="2F39CD9A" wp14:paraId="3A497225" wp14:textId="24E3F0E2">
      <w:pPr>
        <w:pStyle w:val="Heading2"/>
        <w:spacing w:before="299" w:beforeAutospacing="off" w:after="299" w:afterAutospacing="off"/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Key Findings and Business Insights</w:t>
      </w:r>
    </w:p>
    <w:p xmlns:wp14="http://schemas.microsoft.com/office/word/2010/wordml" w:rsidP="2F39CD9A" wp14:paraId="258C676B" wp14:textId="66BF08AD">
      <w:pPr>
        <w:spacing w:before="240" w:beforeAutospacing="off" w:after="240" w:afterAutospacing="off"/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analysis 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strong station availability across the network, although bike inventory is unevenly distributed across cities. </w:t>
      </w:r>
      <w:r w:rsidRPr="2F39CD9A" w:rsidR="4CFE4991">
        <w:rPr>
          <w:rFonts w:ascii="Aptos" w:hAnsi="Aptos" w:eastAsia="Aptos" w:cs="Aptos"/>
          <w:noProof w:val="0"/>
          <w:sz w:val="24"/>
          <w:szCs w:val="24"/>
          <w:lang w:val="en-US"/>
        </w:rPr>
        <w:t>Overall,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utilization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approximately 34% suggests opportunities to improve asset usage. Differences in bike availability across cities highlight the need for better resource allocation, while closed stations may require maintenance or operational review.</w:t>
      </w:r>
    </w:p>
    <w:p xmlns:wp14="http://schemas.microsoft.com/office/word/2010/wordml" w:rsidP="2F39CD9A" wp14:paraId="300CFA26" wp14:textId="1C35E473">
      <w:pPr>
        <w:pStyle w:val="Heading2"/>
        <w:spacing w:before="299" w:beforeAutospacing="off" w:after="299" w:afterAutospacing="off"/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Recommendations</w:t>
      </w:r>
    </w:p>
    <w:p xmlns:wp14="http://schemas.microsoft.com/office/word/2010/wordml" w:rsidP="2F39CD9A" wp14:paraId="1A4B984B" wp14:textId="11B45E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Optimize bike redistribution between cities based on demand and availability.</w:t>
      </w:r>
    </w:p>
    <w:p xmlns:wp14="http://schemas.microsoft.com/office/word/2010/wordml" w:rsidP="2F39CD9A" wp14:paraId="2EF2E8F9" wp14:textId="1751CA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Monitor stations with low bike availability and investigate recurring closures.</w:t>
      </w:r>
    </w:p>
    <w:p xmlns:wp14="http://schemas.microsoft.com/office/word/2010/wordml" w:rsidP="2F39CD9A" wp14:paraId="7B4F0907" wp14:textId="4BEDEA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Increase utilization through targeted promotions and customer engagement.</w:t>
      </w:r>
    </w:p>
    <w:p xmlns:wp14="http://schemas.microsoft.com/office/word/2010/wordml" w:rsidP="2F39CD9A" wp14:paraId="7B30351F" wp14:textId="708066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Reduce station downtime through proactive maintenance.</w:t>
      </w:r>
    </w:p>
    <w:p xmlns:wp14="http://schemas.microsoft.com/office/word/2010/wordml" w:rsidP="2F39CD9A" wp14:paraId="28303AC9" wp14:textId="319F80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Use Power BI dashboards to monitor KPIs and identify operational issues.</w:t>
      </w:r>
    </w:p>
    <w:p xmlns:wp14="http://schemas.microsoft.com/office/word/2010/wordml" w:rsidP="2F39CD9A" wp14:paraId="534C6EF5" wp14:textId="680C138F">
      <w:pPr>
        <w:pStyle w:val="Heading2"/>
        <w:spacing w:before="299" w:beforeAutospacing="off" w:after="299" w:afterAutospacing="off"/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Conclusion</w:t>
      </w:r>
    </w:p>
    <w:p xmlns:wp14="http://schemas.microsoft.com/office/word/2010/wordml" w:rsidP="2F39CD9A" wp14:paraId="777682ED" wp14:textId="491124A3">
      <w:pPr>
        <w:spacing w:before="240" w:beforeAutospacing="off" w:after="240" w:afterAutospacing="off"/>
      </w:pP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>The Power BI project demonstrates how data analytics can improve visibility into bike-sharing operations. While the network shows strong reported station availability, moderate utilization and uneven bike distribution indicate opportunities for operational improvement. The interactive dashboard provides a decision-support tool for monitoring performance, optimizing bike allocation, and improving service efficiency.</w:t>
      </w:r>
    </w:p>
    <w:p xmlns:wp14="http://schemas.microsoft.com/office/word/2010/wordml" w:rsidP="2F39CD9A" wp14:paraId="7CE782E8" wp14:textId="72990BEE">
      <w:pPr>
        <w:spacing w:before="240" w:beforeAutospacing="off" w:after="240" w:afterAutospacing="off"/>
      </w:pPr>
      <w:r w:rsidRPr="2F39CD9A" w:rsidR="01DC4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 Used:</w:t>
      </w:r>
      <w:r w:rsidRPr="2F39CD9A" w:rsidR="01DC4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Microsoft Power BI, Power Query, DAX, Data Modeling, Interactive Dashboards.</w:t>
      </w:r>
    </w:p>
    <w:p xmlns:wp14="http://schemas.microsoft.com/office/word/2010/wordml" wp14:paraId="2C078E63" wp14:textId="4B99974B"/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bdc0615400a742c6"/>
      <w:headerReference w:type="first" r:id="R698280d745db4b48"/>
      <w:footerReference w:type="default" r:id="R09b7c991ae914c88"/>
      <w:footerReference w:type="first" r:id="R58fb372184d34e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39CD9A" w:rsidTr="2F39CD9A" w14:paraId="13424BDA">
      <w:trPr>
        <w:trHeight w:val="300"/>
      </w:trPr>
      <w:tc>
        <w:tcPr>
          <w:tcW w:w="3120" w:type="dxa"/>
          <w:tcMar/>
        </w:tcPr>
        <w:p w:rsidR="2F39CD9A" w:rsidP="2F39CD9A" w:rsidRDefault="2F39CD9A" w14:paraId="2352548E" w14:textId="6D6FE9D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39CD9A" w:rsidP="2F39CD9A" w:rsidRDefault="2F39CD9A" w14:paraId="4A21E2E9" w14:textId="78F4353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39CD9A" w:rsidP="2F39CD9A" w:rsidRDefault="2F39CD9A" w14:paraId="1406B911" w14:textId="74B4F647">
          <w:pPr>
            <w:pStyle w:val="Header"/>
            <w:bidi w:val="0"/>
            <w:ind w:right="-115"/>
            <w:jc w:val="right"/>
          </w:pPr>
        </w:p>
      </w:tc>
    </w:tr>
  </w:tbl>
  <w:p w:rsidR="2F39CD9A" w:rsidP="2F39CD9A" w:rsidRDefault="2F39CD9A" w14:paraId="168BD3DC" w14:textId="51A4C47F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39CD9A" w:rsidTr="2F39CD9A" w14:paraId="02011623">
      <w:trPr>
        <w:trHeight w:val="300"/>
      </w:trPr>
      <w:tc>
        <w:tcPr>
          <w:tcW w:w="3120" w:type="dxa"/>
          <w:tcMar/>
        </w:tcPr>
        <w:p w:rsidR="2F39CD9A" w:rsidP="2F39CD9A" w:rsidRDefault="2F39CD9A" w14:paraId="308F3044" w14:textId="411563A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39CD9A" w:rsidP="2F39CD9A" w:rsidRDefault="2F39CD9A" w14:paraId="0151D5F3" w14:textId="311FCF2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39CD9A" w:rsidP="2F39CD9A" w:rsidRDefault="2F39CD9A" w14:paraId="52996257" w14:textId="646C0159">
          <w:pPr>
            <w:pStyle w:val="Header"/>
            <w:bidi w:val="0"/>
            <w:ind w:right="-115"/>
            <w:jc w:val="right"/>
          </w:pPr>
        </w:p>
      </w:tc>
    </w:tr>
  </w:tbl>
  <w:p w:rsidR="2F39CD9A" w:rsidP="2F39CD9A" w:rsidRDefault="2F39CD9A" w14:paraId="773DE3AD" w14:textId="7259F2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39CD9A" w:rsidTr="2F39CD9A" w14:paraId="69BE79F0">
      <w:trPr>
        <w:trHeight w:val="300"/>
      </w:trPr>
      <w:tc>
        <w:tcPr>
          <w:tcW w:w="3120" w:type="dxa"/>
          <w:tcMar/>
        </w:tcPr>
        <w:p w:rsidR="2F39CD9A" w:rsidP="2F39CD9A" w:rsidRDefault="2F39CD9A" w14:paraId="7B762836" w14:textId="097EC0D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39CD9A" w:rsidP="2F39CD9A" w:rsidRDefault="2F39CD9A" w14:paraId="062711F9" w14:textId="55BE33A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39CD9A" w:rsidP="2F39CD9A" w:rsidRDefault="2F39CD9A" w14:paraId="03E7470A" w14:textId="5B2C4BD3">
          <w:pPr>
            <w:pStyle w:val="Header"/>
            <w:bidi w:val="0"/>
            <w:ind w:right="-115"/>
            <w:jc w:val="right"/>
          </w:pPr>
        </w:p>
      </w:tc>
    </w:tr>
  </w:tbl>
  <w:p w:rsidR="2F39CD9A" w:rsidP="2F39CD9A" w:rsidRDefault="2F39CD9A" w14:paraId="4ED81599" w14:textId="18C2380D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9360"/>
    </w:tblGrid>
    <w:tr w:rsidR="2F39CD9A" w:rsidTr="2F39CD9A" w14:paraId="62FC3FEE">
      <w:trPr>
        <w:trHeight w:val="300"/>
      </w:trPr>
      <w:tc>
        <w:tcPr>
          <w:tcW w:w="9360" w:type="dxa"/>
          <w:tcMar/>
        </w:tcPr>
        <w:p w:rsidR="2F39CD9A" w:rsidP="2F39CD9A" w:rsidRDefault="2F39CD9A" w14:paraId="78E32617" w14:textId="4985F13D">
          <w:pPr>
            <w:pStyle w:val="Header"/>
            <w:bidi w:val="0"/>
            <w:ind w:left="-115"/>
            <w:jc w:val="center"/>
            <w:rPr>
              <w:b w:val="1"/>
              <w:bCs w:val="1"/>
              <w:color w:val="0F4761" w:themeColor="accent1" w:themeTint="FF" w:themeShade="BF"/>
              <w:sz w:val="48"/>
              <w:szCs w:val="48"/>
            </w:rPr>
          </w:pPr>
          <w:r w:rsidRPr="2F39CD9A" w:rsidR="2F39CD9A">
            <w:rPr>
              <w:b w:val="1"/>
              <w:bCs w:val="1"/>
              <w:color w:val="0F4761" w:themeColor="accent1" w:themeTint="FF" w:themeShade="BF"/>
              <w:sz w:val="48"/>
              <w:szCs w:val="48"/>
            </w:rPr>
            <w:t>BIKE – SHARING NETWORK ANALYSIS</w:t>
          </w:r>
        </w:p>
      </w:tc>
    </w:tr>
  </w:tbl>
  <w:p w:rsidR="2F39CD9A" w:rsidP="2F39CD9A" w:rsidRDefault="2F39CD9A" w14:paraId="043A0809" w14:textId="1D4C1E2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5zPVp3C7VOjE9o" int2:id="RNFFDg2a">
      <int2:state int2:type="spell" int2:value="Rejected"/>
    </int2:textHash>
    <int2:textHash int2:hashCode="IsGZrNjJdG8VVI" int2:id="yJUDDcJs">
      <int2:state int2:type="spell" int2:value="Rejected"/>
    </int2:textHash>
    <int2:textHash int2:hashCode="nqKp8UHpCoQfuY" int2:id="Kq1UCY65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268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96d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BB1B22"/>
    <w:rsid w:val="01DC4059"/>
    <w:rsid w:val="0F5620B8"/>
    <w:rsid w:val="1986484A"/>
    <w:rsid w:val="265B0CE6"/>
    <w:rsid w:val="27DD1E15"/>
    <w:rsid w:val="2C291B0D"/>
    <w:rsid w:val="2C620796"/>
    <w:rsid w:val="2F39CD9A"/>
    <w:rsid w:val="34633B00"/>
    <w:rsid w:val="3652D7AB"/>
    <w:rsid w:val="36F6B3B2"/>
    <w:rsid w:val="3ED90314"/>
    <w:rsid w:val="434C01E6"/>
    <w:rsid w:val="4CFE4991"/>
    <w:rsid w:val="4E971D31"/>
    <w:rsid w:val="4F177AC0"/>
    <w:rsid w:val="570B34B2"/>
    <w:rsid w:val="62E514B9"/>
    <w:rsid w:val="64BB1B22"/>
    <w:rsid w:val="6508EF42"/>
    <w:rsid w:val="68CD055C"/>
    <w:rsid w:val="6A7216B5"/>
    <w:rsid w:val="7109DEE1"/>
    <w:rsid w:val="714E6D98"/>
    <w:rsid w:val="746DF1BD"/>
    <w:rsid w:val="7AB7A68B"/>
    <w:rsid w:val="7B18A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DD2A"/>
  <w15:chartTrackingRefBased/>
  <w15:docId w15:val="{BD839432-8E3D-46B2-974C-17126D76C4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39CD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39CD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F39CD9A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2F39CD9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2F39CD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F39CD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NoSpacing">
    <w:uiPriority w:val="1"/>
    <w:name w:val="No Spacing"/>
    <w:qFormat/>
    <w:rsid w:val="2F39CD9A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dc0615400a742c6" /><Relationship Type="http://schemas.openxmlformats.org/officeDocument/2006/relationships/header" Target="header2.xml" Id="R698280d745db4b48" /><Relationship Type="http://schemas.openxmlformats.org/officeDocument/2006/relationships/footer" Target="footer.xml" Id="R09b7c991ae914c88" /><Relationship Type="http://schemas.openxmlformats.org/officeDocument/2006/relationships/footer" Target="footer2.xml" Id="R58fb372184d34efc" /><Relationship Type="http://schemas.microsoft.com/office/2020/10/relationships/intelligence" Target="intelligence2.xml" Id="Rf3216c3191f646fd" /><Relationship Type="http://schemas.openxmlformats.org/officeDocument/2006/relationships/numbering" Target="numbering.xml" Id="R81c723f51f6a46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2026-10-23T17:53:02.4153675Z</dcterms:created>
  <dcterms:modified xsi:type="dcterms:W3CDTF">2026-10-23T18:07:45.1336805Z</dcterms:modified>
  <dc:creator>Sunil Sai</dc:creator>
  <lastModifiedBy>Sunil Sai</lastModifiedBy>
</coreProperties>
</file>