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 Milan S.p.A.: trasparenza e anti-corruzione.</w:t>
      </w:r>
    </w:p>
    <w:p>
      <w:pPr>
        <w:pStyle w:val="Heading3"/>
      </w:pPr>
      <w:r>
        <w:t>Analisi a cura di Transparency International Italia</w:t>
      </w:r>
    </w:p>
    <w:p/>
    <w:p>
      <w:pPr>
        <w:jc w:val="both"/>
      </w:pPr>
      <w:r>
        <w:t>Nel seguente documento si presenterà un'analisi dettagliata del piano anti corruzione di A.C. Milan S.p.A., secondo la metologia di Transparency International Italia. L'azienda ha ottenuto un indice TRAC poco soddisfacente (pari a 26.4%).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A.C. Milan S.p.A. ha ottenuto un punteggio pari a 30.0%</w:t>
      </w:r>
    </w:p>
    <w:p>
      <w:pPr>
        <w:pStyle w:val="ListBullet"/>
        <w:jc w:val="both"/>
      </w:pPr>
      <w:r>
        <w:t xml:space="preserve">A.C. Milan S.p.A.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A.C. Milan S.p.A. ha ottenuto un punteggio pari a 2 alla domanda 1_2, perché c'è un'esplicita dichiarazione anti corruzione.  Si veda qui: </w:t>
      </w:r>
      <w:hyperlink r:id="rId10">
        <w:r>
          <w:rPr/>
          <w:t>Codice di Condotta/Etico</w:t>
        </w:r>
      </w:hyperlink>
    </w:p>
    <w:p>
      <w:pPr>
        <w:pStyle w:val="ListBullet"/>
        <w:jc w:val="both"/>
      </w:pPr>
      <w:r>
        <w:t xml:space="preserve">A.C. Milan S.p.A. ha ottenuto un punteggio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A.C. Milan S.p.A. ha ottenuto un punteggio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ListBullet"/>
        <w:jc w:val="both"/>
      </w:pPr>
      <w:r>
        <w:t xml:space="preserve">A.C. Milan S.p.A. ha ottenuto un punteggio pari a 1 alla domanda 1_5, perché sono identificati principi e valori da seguire nei rapporti con clienti e fornitori e il Modello è distribuito a tutti i dipendenti.  Si veda qui: </w:t>
      </w:r>
      <w:hyperlink r:id="rId11">
        <w:r>
          <w:rPr/>
          <w:t>Modello di Gestione e Controllo</w:t>
        </w:r>
      </w:hyperlink>
    </w:p>
    <w:p>
      <w:pPr>
        <w:pStyle w:val="Heading4"/>
      </w:pPr>
      <w:r>
        <w:t>Sezione 2: Modello 231 o piano anti corruzione</w:t>
      </w:r>
    </w:p>
    <w:p>
      <w:pPr>
        <w:jc w:val="both"/>
      </w:pPr>
      <w:r>
        <w:t>Alla sezione 2, A.C. Milan S.p.A. ha ottenuto un punteggio pari a 52.9%</w:t>
      </w:r>
    </w:p>
    <w:p>
      <w:pPr>
        <w:pStyle w:val="ListBullet"/>
        <w:jc w:val="both"/>
      </w:pPr>
      <w:r>
        <w:t xml:space="preserve">A.C. Milan S.p.A. ha ottenuto un punteggio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A.C. Milan S.p.A. ha ottenuto un punteggio pari a 2 alla domanda 2_2, perché si menzionano come destinatari tutti i dipendenti, gli agenti e gli intermediari. Ciò nonostante, alla domanda 1.4 non sono stati trovati riferimenti all'esistenza di contratti standard contenenti clausole anti-corruzione o clausole che obbligano i contraente esterno a rispettare il codice di condotta. Si veda qui: </w:t>
      </w:r>
      <w:hyperlink r:id="rId11">
        <w:r>
          <w:rPr/>
          <w:t>Modello di Gestione e Controllo</w:t>
        </w:r>
      </w:hyperlink>
    </w:p>
    <w:p>
      <w:pPr>
        <w:pStyle w:val="ListBullet"/>
        <w:jc w:val="both"/>
      </w:pPr>
      <w:r>
        <w:t xml:space="preserve">A.C. Milan S.p.A. ha ottenuto un punteggio pari a 1 alla domanda 2_3, perché si legge che il codice di condotta di applica alle filiali Italiane appartenenti al gruppo. Non v'è menzione tuttavia delle imprese a partecipazione non di controllo (come imprese associate o join-ventures). Si veda qui: </w:t>
      </w:r>
      <w:hyperlink r:id="rId11">
        <w:r>
          <w:rPr/>
          <w:t>Modello di Gestione e Controllo</w:t>
        </w:r>
      </w:hyperlink>
    </w:p>
    <w:p>
      <w:pPr>
        <w:pStyle w:val="ListBullet"/>
        <w:jc w:val="both"/>
      </w:pPr>
      <w:r>
        <w:t xml:space="preserve">A.C. Milan S.p.A. ha ottenuto un punteggio pari a 1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A.C. Milan S.p.A. ha ottenuto un punteggio pari a 0 alla domanda 2_5, perché non sono stati trovati riferimenti all'esistenza di un’analisi dei rischi nell’ambito del sistema di controllo interno. Si veda qui: </w:t>
      </w:r>
      <w:hyperlink r:id="rId11">
        <w:r>
          <w:rPr/>
          <w:t>Modello di Gestione e Controllo</w:t>
        </w:r>
      </w:hyperlink>
    </w:p>
    <w:p>
      <w:pPr>
        <w:pStyle w:val="ListBullet"/>
        <w:jc w:val="both"/>
      </w:pPr>
      <w:r>
        <w:t xml:space="preserve">A.C. Milan S.p.A. ha ottenuto un punteggio pari a 1 alla domanda 2_6, perché si menziona l'esistenza di una procedura di selezione per i fornitori che deve rispettare il codice.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A.C. Milan S.p.A. ha ottenuto un punteggio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A.C. Milan S.p.A. ha ottenuto un punteggio pari a 0 alla domanda 2_8, perché si cita la formazione di un Modello di Organizzazione Gestione e Controllo ai sensi del D.Lgs. 231/01 e la formazione di un Organismo di Vigilanza, tuttavia non sono stati trovati riferimenti all'indipendenza dell'Organismo di Vigilanza. Si veda qui: </w:t>
      </w:r>
      <w:hyperlink r:id="rId11">
        <w:r>
          <w:rPr/>
          <w:t>Modello di Gestione e Controllo</w:t>
        </w:r>
      </w:hyperlink>
    </w:p>
    <w:p>
      <w:pPr>
        <w:pStyle w:val="ListBullet"/>
        <w:jc w:val="both"/>
      </w:pPr>
      <w:r>
        <w:t xml:space="preserve">A.C. Milan S.p.A. ha ottenuto un punteggio pari a 0 alla domanda 2_9, perché si cita la formazione di un Modello di Organizzazione Gestione e Controllo ai sensi del D.Lgs. 231/01 e la formazione di un Organismo di Vigilanza, tuttavia non sono stati trovati riferimenti alla composizione dell'Organismo di Vigilanza. Si veda qui: </w:t>
      </w:r>
      <w:hyperlink r:id="rId11">
        <w:r>
          <w:rPr/>
          <w:t>Modello di Gestione e Controllo</w:t>
        </w:r>
      </w:hyperlink>
    </w:p>
    <w:p>
      <w:pPr>
        <w:pStyle w:val="Heading4"/>
      </w:pPr>
      <w:r>
        <w:t>Sezione 3: Codice etico o di condotta</w:t>
      </w:r>
    </w:p>
    <w:p>
      <w:pPr>
        <w:jc w:val="both"/>
      </w:pPr>
      <w:r>
        <w:t>Alla sezione 3, A.C. Milan S.p.A. ha ottenuto un punteggio pari a 57.9%</w:t>
      </w:r>
    </w:p>
    <w:p>
      <w:pPr>
        <w:pStyle w:val="ListBullet"/>
        <w:jc w:val="both"/>
      </w:pPr>
      <w:r>
        <w:t xml:space="preserve">A.C. Milan S.p.A.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A.C. Milan S.p.A. ha ottenuto un punteggio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A.C. Milan S.p.A. ha ottenuto un punteggio pari a 0 alla domanda 3_3, perché si legge che l'Organismo di Vigilanza ha obbligo di aggiornare il Modello (che include il codice di condotta). Tuttavia mancano riferimenti alla periodicità con la quale l'Organismo svolge le sue mansioni e i codice di condotta risale al 2007. Si veda qui: </w:t>
      </w:r>
      <w:hyperlink r:id="rId11">
        <w:r>
          <w:rPr/>
          <w:t>Modello di Gestione e Controllo</w:t>
        </w:r>
      </w:hyperlink>
    </w:p>
    <w:p>
      <w:pPr>
        <w:pStyle w:val="ListBullet"/>
        <w:jc w:val="both"/>
      </w:pPr>
      <w:r>
        <w:t xml:space="preserve">A.C. Milan S.p.A.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A.C. Milan S.p.A.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A.C. Milan S.p.A. ha ottenuto un punteggio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A.C. Milan S.p.A.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A.C. Milan S.p.A. ha ottenuto un punteggio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A.C. Milan S.p.A. ha ottenuto un punteggio pari a 1 alla domanda 3_9, perché c'è un vago riferimento al fatto che l'azienda può sostenere associazioni nel rispetto dei principi del codice.  Si veda qui: </w:t>
      </w:r>
      <w:hyperlink r:id="rId10">
        <w:r>
          <w:rPr/>
          <w:t>Codice di Condotta/Etico</w:t>
        </w:r>
      </w:hyperlink>
    </w:p>
    <w:p>
      <w:pPr>
        <w:pStyle w:val="ListBullet"/>
        <w:jc w:val="both"/>
      </w:pPr>
      <w:r>
        <w:t xml:space="preserve">A.C. Milan S.p.A. ha ottenuto un punteggio pari a 2 alla domanda 3_10, perché si applica a tutti i collaboratori e professionisti esterni.  Si veda qui: </w:t>
      </w:r>
      <w:hyperlink r:id="rId10">
        <w:r>
          <w:rPr/>
          <w:t>Codice di Condotta/Etico</w:t>
        </w:r>
      </w:hyperlink>
    </w:p>
    <w:p>
      <w:pPr>
        <w:pStyle w:val="Heading4"/>
      </w:pPr>
      <w:r>
        <w:t>Sezione 4: Politica di whistleblowing e sistema di segnalazione</w:t>
      </w:r>
    </w:p>
    <w:p>
      <w:pPr>
        <w:jc w:val="both"/>
      </w:pPr>
      <w:r>
        <w:t>Alla sezione 4, A.C. Milan S.p.A. ha ottenuto un punteggio pari a 15.0%</w:t>
      </w:r>
    </w:p>
    <w:p>
      <w:pPr>
        <w:pStyle w:val="ListBullet"/>
        <w:jc w:val="both"/>
      </w:pPr>
      <w:r>
        <w:t xml:space="preserve">A.C. Milan S.p.A. ha ottenuto un punteggio pari a 2 alla domanda 4_1, perché si legge che è possibile effettuare una segnalazione di illeciti da parte di un dipendente.  Si veda qui: </w:t>
      </w:r>
      <w:hyperlink r:id="rId11">
        <w:r>
          <w:rPr/>
          <w:t>Modello di Gestione e Controllo</w:t>
        </w:r>
      </w:hyperlink>
    </w:p>
    <w:p>
      <w:pPr>
        <w:pStyle w:val="ListBullet"/>
        <w:jc w:val="both"/>
      </w:pPr>
      <w:r>
        <w:t xml:space="preserve">A.C. Milan S.p.A. ha ottenuto un punteggio pari a 0 alla domanda 4_2, perché vi è riferimento ad un indirizzo email, ma non pare l'azienda sia dotata di una piattaforma informatica per le segnalazioni anti-corruzione. Si veda qui: </w:t>
      </w:r>
      <w:hyperlink r:id="rId11">
        <w:r>
          <w:rPr/>
          <w:t>Modello di Gestione e Controllo</w:t>
        </w:r>
      </w:hyperlink>
    </w:p>
    <w:p>
      <w:pPr>
        <w:pStyle w:val="ListBullet"/>
        <w:jc w:val="both"/>
      </w:pPr>
      <w:r>
        <w:t xml:space="preserve">A.C. Milan S.p.A. ha ottenuto un punteggio pari a 0 alla domanda 4_3, perché non sono stati trovati riferimenti all'esistenza di un training sul whistleblowing per i dipendenti. Si veda qui: </w:t>
      </w:r>
      <w:hyperlink r:id="rId11">
        <w:r>
          <w:rPr/>
          <w:t>Modello di Gestione e Controllo</w:t>
        </w:r>
      </w:hyperlink>
    </w:p>
    <w:p>
      <w:pPr>
        <w:pStyle w:val="ListBullet"/>
        <w:jc w:val="both"/>
      </w:pPr>
      <w:r>
        <w:t xml:space="preserve">A.C. Milan S.p.A. ha ottenuto un punteggio pari a 1 alla domanda 4_4, perché non si fa menzione della possibilità di effettuare segnalazioni in anonimo.  Si veda qui: </w:t>
      </w:r>
      <w:hyperlink r:id="rId11">
        <w:r>
          <w:rPr/>
          <w:t>Modello di Gestione e Controllo</w:t>
        </w:r>
      </w:hyperlink>
    </w:p>
    <w:p>
      <w:pPr>
        <w:pStyle w:val="ListBullet"/>
        <w:jc w:val="both"/>
      </w:pPr>
      <w:r>
        <w:t xml:space="preserve">A.C. Milan S.p.A. ha ottenuto un punteggio pari a 0 alla domanda 4_5, perché si legge che le segnalazioni sono gestite dall'Organismo di Vigilanza. Tuttavia, come visto alla domanda 2.8, non è stato possibile determinare se questo sia dotato di autonomi poteri di iniziativa e controllo. Si veda qui: </w:t>
      </w:r>
      <w:hyperlink r:id="rId11">
        <w:r>
          <w:rPr/>
          <w:t>Modello di Gestione e Controllo</w:t>
        </w:r>
      </w:hyperlink>
    </w:p>
    <w:p>
      <w:pPr>
        <w:pStyle w:val="ListBullet"/>
        <w:jc w:val="both"/>
      </w:pPr>
      <w:r>
        <w:t xml:space="preserve">A.C. Milan S.p.A. ha ottenuto un punteggio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A.C. Milan S.p.A. ha ottenuto un punteggio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A.C. Milan S.p.A. ha ottenuto un punteggio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A.C. Milan S.p.A. ha ottenuto un punteggio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A.C. Milan S.p.A. ha ottenuto un punteggio pari a 0 alla domanda 4_10, perché non sono stati trovati riferimenti che l'azienda preveda dei meccanismi premiali per i whistleblower che abbiano aiutato l’azienda a prevenire un illecito con la loro segnalazione. Si veda qui: </w:t>
      </w:r>
      <w:hyperlink r:id="rId11">
        <w:r>
          <w:rPr/>
          <w:t>Modello di Gestione e Controllo</w:t>
        </w:r>
      </w:hyperlink>
    </w:p>
    <w:p>
      <w:pPr>
        <w:pStyle w:val="Heading4"/>
      </w:pPr>
      <w:r>
        <w:t>Sezione 5: Lobbying</w:t>
      </w:r>
    </w:p>
    <w:p>
      <w:pPr>
        <w:jc w:val="both"/>
      </w:pPr>
      <w:r>
        <w:t>Alla sezione 5, A.C. Milan S.p.A. ha ottenuto un punteggio pari a 50.0%</w:t>
      </w:r>
    </w:p>
    <w:p>
      <w:pPr>
        <w:pStyle w:val="ListBullet"/>
        <w:jc w:val="both"/>
      </w:pPr>
      <w:r>
        <w:t xml:space="preserve">A.C. Milan S.p.A. ha ottenuto un punteggio pari a 2 alla domanda 5_1, perché si legge che la definizione di pubblica amministrazione include amministrazioni nazionali e internazionali.  Si veda qui: </w:t>
      </w:r>
      <w:hyperlink r:id="rId10">
        <w:r>
          <w:rPr/>
          <w:t>Codice di Condotta/Etico</w:t>
        </w:r>
      </w:hyperlink>
    </w:p>
    <w:p>
      <w:pPr>
        <w:pStyle w:val="ListBullet"/>
        <w:jc w:val="both"/>
      </w:pPr>
      <w:r>
        <w:t xml:space="preserve">A.C. Milan S.p.A. ha ottenuto un punteggio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A.C. Milan S.p.A. ha ottenuto un punteggio pari a 2 alla domanda 5_3, perché ci sono regole specifiche che proibiscono regali, omaggi e ospitalità a pubblici ufficiali, che per la definizione alla domanda 5.1 include funzionari di livello nazionale e internazionale. Si veda qui: </w:t>
      </w:r>
      <w:hyperlink r:id="rId11">
        <w:r>
          <w:rPr/>
          <w:t>Modello di Gestione e Controllo</w:t>
        </w:r>
      </w:hyperlink>
    </w:p>
    <w:p>
      <w:pPr>
        <w:pStyle w:val="ListBullet"/>
        <w:jc w:val="both"/>
      </w:pPr>
      <w:r>
        <w:t xml:space="preserve">A.C. Milan S.p.A. ha ottenuto un punteggio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A.C. Milan S.p.A. ha ottenuto un punteggio pari a 0 alla domanda 5_5, perché non sono state trovate informazioni su incontri con i decisori pubblici, policy paper, doni e regali. Si veda qui: </w:t>
      </w:r>
      <w:hyperlink r:id="rId9">
        <w:r>
          <w:rPr/>
          <w:t>Sito Ufficiale</w:t>
        </w:r>
      </w:hyperlink>
    </w:p>
    <w:p>
      <w:pPr>
        <w:pStyle w:val="ListBullet"/>
        <w:jc w:val="both"/>
      </w:pPr>
      <w:r>
        <w:t xml:space="preserve">A.C. Milan S.p.A. ha ottenuto un punteggio pari a 0 alla domanda 5_6, perché non sono state trovate informazioni sull’ammontare economico destinato dall’azienda per le attività di lobbying. Si veda qui: </w:t>
      </w:r>
      <w:hyperlink r:id="rId12">
        <w:r>
          <w:rPr/>
          <w:t>Rapporto di Sostenibilità (più recente)</w:t>
        </w:r>
      </w:hyperlink>
    </w:p>
    <w:p>
      <w:pPr>
        <w:pStyle w:val="Heading4"/>
      </w:pPr>
      <w:r>
        <w:t>Sezione 6: Conflitto d'interesse</w:t>
      </w:r>
    </w:p>
    <w:p>
      <w:pPr>
        <w:jc w:val="both"/>
      </w:pPr>
      <w:r>
        <w:t>Alla sezione 6, A.C. Milan S.p.A. ha ottenuto un punteggio pari a 33.3%</w:t>
      </w:r>
    </w:p>
    <w:p>
      <w:pPr>
        <w:pStyle w:val="ListBullet"/>
        <w:jc w:val="both"/>
      </w:pPr>
      <w:r>
        <w:t xml:space="preserve">A.C. Milan S.p.A.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A.C. Milan S.p.A. ha ottenuto un punteggio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1">
        <w:r>
          <w:rPr/>
          <w:t>Modello di Gestione e Controllo</w:t>
        </w:r>
      </w:hyperlink>
    </w:p>
    <w:p>
      <w:pPr>
        <w:pStyle w:val="ListBullet"/>
        <w:jc w:val="both"/>
      </w:pPr>
      <w:r>
        <w:t xml:space="preserve">A.C. Milan S.p.A. ha ottenuto un punteggio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A.C. Milan S.p.A. ha ottenuto un punteggio pari a 0 alla domanda 6_4, perché non sono stati trovati riferimenti al fatto che sia contrattualmente richiesto di essere in regola con le norme aziendali relative alla gestione dei conflitti di interesse. Inoltre, sebbene il codice di condotta contenga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A.C. Milan S.p.A. ha ottenuto un punteggio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1">
        <w:r>
          <w:rPr/>
          <w:t>Modello di Gestione e Controllo</w:t>
        </w:r>
      </w:hyperlink>
    </w:p>
    <w:p>
      <w:pPr>
        <w:pStyle w:val="ListBullet"/>
        <w:jc w:val="both"/>
      </w:pPr>
      <w:r>
        <w:t xml:space="preserve">A.C. Milan S.p.A.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Modello di Gestione e Controllo</w:t>
        </w:r>
      </w:hyperlink>
    </w:p>
    <w:p>
      <w:pPr>
        <w:pStyle w:val="Heading4"/>
      </w:pPr>
      <w:r>
        <w:t>Sezione 7: Finanziamento alla politica (Partiti, candidati, e fondazioni politiche)</w:t>
      </w:r>
    </w:p>
    <w:p>
      <w:pPr>
        <w:jc w:val="both"/>
      </w:pPr>
      <w:r>
        <w:t xml:space="preserve">Alla sezione 7, A.C. Milan S.p.A.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 xml:space="preserve">Alla sezione 8, A.C. Milan S.p.A. ha ottenuto un punteggio pari a 0.0% perché non sono stati trovati riferimenti o documenti che permettano di effettuare una valutazione in risposta alla domanda formulata dal questionario.  </w:t>
      </w:r>
    </w:p>
    <w:p>
      <w:pPr>
        <w:pStyle w:val="Heading4"/>
      </w:pPr>
      <w:r>
        <w:t>Sezione 9: Formazione anti corruzione</w:t>
      </w:r>
    </w:p>
    <w:p>
      <w:pPr>
        <w:jc w:val="both"/>
      </w:pPr>
      <w:r>
        <w:t xml:space="preserve">Alla sezione 9, A.C. Milan S.p.A. ha ottenuto un punteggio pari a 0.0% perché non sono stati trovati riferimenti o documenti che permettano di effettuare una valutazione in risposta alla domanda formulata dal questionario.  </w:t>
      </w:r>
    </w:p>
    <w:p>
      <w:pPr>
        <w:pStyle w:val="Heading4"/>
      </w:pPr>
      <w:r>
        <w:t>Sezione 10: Progetti di sostenibilità</w:t>
      </w:r>
    </w:p>
    <w:p>
      <w:pPr>
        <w:jc w:val="both"/>
      </w:pPr>
      <w:r>
        <w:t>Alla sezione 10, A.C. Milan S.p.A. ha ottenuto un punteggio pari a 25.0%</w:t>
      </w:r>
    </w:p>
    <w:p>
      <w:pPr>
        <w:pStyle w:val="ListBullet"/>
        <w:jc w:val="both"/>
      </w:pPr>
      <w:r>
        <w:t xml:space="preserve">A.C. Milan S.p.A. ha ottenuto un punteggio pari a 2 alla domanda 10_1, perché come già visto alla 3.9, c'è un vago riferimento al fatto che l'azienda può sostenere associazioni nel rispetto dei principi del codice.  Si veda qui: </w:t>
      </w:r>
      <w:hyperlink r:id="rId10">
        <w:r>
          <w:rPr/>
          <w:t>Codice di Condotta/Etico</w:t>
        </w:r>
      </w:hyperlink>
    </w:p>
    <w:p>
      <w:pPr>
        <w:pStyle w:val="ListBullet"/>
        <w:jc w:val="both"/>
      </w:pPr>
      <w:r>
        <w:t xml:space="preserve">A.C. Milan S.p.A. ha ottenuto un punteggio pari a 0 alla domanda 10_2, perché non sono stati trovati riferimenti al fatto che l’azienda effettui un’accurata analisi preventiva delle controparti o beneficiario rispetto ai propri standard anticorruzione prima di intraprendere un rapporto di donazione, patrocinio, collaborazione. Si veda qui: </w:t>
      </w:r>
      <w:hyperlink r:id="rId9">
        <w:r>
          <w:rPr/>
          <w:t>Sito Ufficiale</w:t>
        </w:r>
      </w:hyperlink>
    </w:p>
    <w:p>
      <w:pPr>
        <w:pStyle w:val="ListBullet"/>
        <w:jc w:val="both"/>
      </w:pPr>
      <w:r>
        <w:t xml:space="preserve">A.C. Milan S.p.A. ha ottenuto un punteggio pari a 0 alla domanda 10_3, perché non sono stati trovati riferimenti al fatto che l’azienda monitori l’esecuzione e la qualità dell’intervento ottenuto dalle donazioni, patrocini, collaborazioni intraprese. Si veda qui: </w:t>
      </w:r>
      <w:hyperlink r:id="rId9">
        <w:r>
          <w:rPr/>
          <w:t>Sito Ufficiale</w:t>
        </w:r>
      </w:hyperlink>
    </w:p>
    <w:p>
      <w:pPr>
        <w:pStyle w:val="ListBullet"/>
        <w:jc w:val="both"/>
      </w:pPr>
      <w:r>
        <w:t xml:space="preserve">A.C. Milan S.p.A. ha ottenuto un punteggio pari a 0 alla domanda 10_4, perché non sono stati trovati riferimenti al fatto che l’azienda abbia stabilito specifiche regole per disciplinare le occasioni di donazione/patrocinio/collaborazioni in progetti di sostenibilità.  Si veda qui: </w:t>
      </w:r>
      <w:hyperlink r:id="rId9">
        <w:r>
          <w:rPr/>
          <w:t>Sito Ufficiale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cmilan.com/it/club/linee-di-condotta" TargetMode="External"/><Relationship Id="rId10" Type="http://schemas.openxmlformats.org/officeDocument/2006/relationships/hyperlink" Target="http://mdp-media.acmilan.com/upl/pdf/Codice%20Etico/Codice_Etico_ACMilan_ITA-27.02.pdf" TargetMode="External"/><Relationship Id="rId11" Type="http://schemas.openxmlformats.org/officeDocument/2006/relationships/hyperlink" Target="http://mdp-media.acmilan.com/upl/pdf/Linee%20di%20Condotta/27.02.2017/Linee_Condotta_AC%20Milan_ITA-27.02.pdf" TargetMode="External"/><Relationship Id="rId12" Type="http://schemas.openxmlformats.org/officeDocument/2006/relationships/hyperlink" Target="http://mdp-media.acmilan.com/upl/pdf/RAPPORTO%20DI%20SOSTENIBILITA%2020142015%20GRUPPO%20MI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