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Abb Italia: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Abb Italia, secondo la metologia di Transparency International Italia. L'azienda ha ottenuto un indice TRAC soddisfacente (pari a 58.0%).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Abb Italia ha ottenuto un punteggio pari a 100.0%</w:t>
      </w:r>
    </w:p>
    <w:p>
      <w:pPr>
        <w:pStyle w:val="ListBullet"/>
        <w:jc w:val="both"/>
      </w:pPr>
      <w:r>
        <w:t xml:space="preserve">Abb Italia ha ottenuto un punteggo pari a 2 alla domanda 1_1, perché si sono trovate più di una dichiarazione da parte dell'Amministratore Delegato o altre rilevanti figure apicali riguardo all'impegno dell'azienda nel contrasto alla corruzione negli ultimi tre anni.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Abb Italia ha ottenuto un punteggo pari a 2 alla domanda 1_2, perché c'è un'esplicita dichiarazione anti corruzione.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Abb Italia ha ottenuto un punteggo pari a 2 alla domanda 1_3, perché si è trovato riferimento all'apparteneneza dell'azienda al Global Compact Network delle Nazioni Unite.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Abb Italia ha ottenuto un punteggo pari a 2 alla domanda 1_4, perché è stato trovato riferimento al fatto che l'azienda inserisca nei contratti con agenti e intermediari clausole che obbligano il contraente a rispettare il codice di condotta/etico, io il quale contiene norme contro tangenti e altri comportamenti illeciti.  Si veda qui: </w:t>
      </w:r>
      <w:hyperlink r:id="rId9">
        <w:r>
          <w:rPr/>
          <w:t>Sito Ufficiale</w:t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Abb Italia ha ottenuto un punteggio pari a 59.0%</w:t>
      </w:r>
    </w:p>
    <w:p>
      <w:pPr>
        <w:pStyle w:val="ListBullet"/>
        <w:jc w:val="both"/>
      </w:pPr>
      <w:r>
        <w:t xml:space="preserve">Abb Italia ha ottenuto un punteggo pari a 2 alla domanda 2_1, perché rappresenta un piano anti-corruzione e/o un modello di gestione del proprio sistema anticorruzione a sè stante.  Si veda qui: </w:t>
      </w:r>
      <w:hyperlink r:id="rId11">
        <w:r>
          <w:rPr/>
          <w:t>Politica Anti Corruzione</w:t>
        </w:r>
      </w:hyperlink>
    </w:p>
    <w:p>
      <w:pPr>
        <w:pStyle w:val="ListBullet"/>
        <w:jc w:val="both"/>
      </w:pPr>
      <w:r>
        <w:t xml:space="preserve">Abb Italia ha ottenuto un punteggo pari a 2 alla domanda 2_2, perché si menzionano come destinatari del Modello tutti i dipendenti, gli agenti e gli intermediari e/o collaboratori esterni (tramite anche l'introduzione di clausole standard nei contratti, si veda 1.4). Si veda qui: </w:t>
      </w:r>
      <w:hyperlink r:id="rId11">
        <w:r>
          <w:rPr/>
          <w:t>Politica Anti Corruzione</w:t>
        </w:r>
      </w:hyperlink>
    </w:p>
    <w:p>
      <w:pPr>
        <w:pStyle w:val="ListBullet"/>
        <w:jc w:val="both"/>
      </w:pPr>
      <w:r>
        <w:t xml:space="preserve">Abb Italia ha ottenuto un punteggo pari a 1 alla domanda 2_3, perché si sono trovati riferimenti al fatto che il codice o il programma anti-corruzione siano applicabili a tutte le legal entity del gruppo quali le filiali e società controllate. Manca però riferimento alle imprese affiliate e/o partecipate (joint-ventures etc.). Si veda qui: </w:t>
      </w:r>
      <w:hyperlink r:id="rId11">
        <w:r>
          <w:rPr/>
          <w:t>Politica Anti Corruzione</w:t>
        </w:r>
      </w:hyperlink>
    </w:p>
    <w:p>
      <w:pPr>
        <w:pStyle w:val="ListBullet"/>
        <w:jc w:val="both"/>
      </w:pPr>
      <w:r>
        <w:t xml:space="preserve">Abb Italia ha ottenuto un punteggo pari a 2 alla domanda 2_4, perché si legge che il l'ABB integrity programme è aggiornato peridicamente.  Si veda qui: </w:t>
      </w:r>
      <w:hyperlink r:id="rId11">
        <w:r>
          <w:rPr/>
          <w:t>Politica Anti Corruzione</w:t>
        </w:r>
      </w:hyperlink>
    </w:p>
    <w:p>
      <w:pPr>
        <w:pStyle w:val="ListBullet"/>
        <w:jc w:val="both"/>
      </w:pPr>
      <w:r>
        <w:t xml:space="preserve">Abb Italia ha ottenuto un punteggo pari a 2 alla domanda 2_5, perché si legge che l'ABB integrity programme effettua regolarmente audit interni in tutte le sue filiali in maniera integrata con il team di compliance e legal.  Si veda qui: </w:t>
      </w:r>
      <w:hyperlink r:id="rId11">
        <w:r>
          <w:rPr/>
          <w:t>Politica Anti Corruzione</w:t>
        </w:r>
      </w:hyperlink>
    </w:p>
    <w:p>
      <w:pPr>
        <w:pStyle w:val="ListBullet"/>
        <w:jc w:val="both"/>
      </w:pPr>
      <w:r>
        <w:t xml:space="preserve">Abb Italia ha ottenuto un punteggo pari a 1 alla domanda 2_6, perché si menziona l'esistenza di una procedura di selezione per i fornitori che include uno screening reputazionale. Tuttavia non si sono trovati riferimenti all'esistenza di un'analisi reputazionale periodica per i fornitori già nell'albo.  Si veda qui: </w:t>
      </w:r>
      <w:hyperlink r:id="rId12">
        <w:r>
          <w:rPr/>
          <w:t>Sito Ufficiale</w:t>
        </w:r>
      </w:hyperlink>
    </w:p>
    <w:p>
      <w:pPr>
        <w:pStyle w:val="ListBullet"/>
        <w:jc w:val="both"/>
      </w:pPr>
      <w:r>
        <w:t xml:space="preserve">Abb Italia ha ottenuto un punteggo pari a 0 alla domanda 2_7, perché non sono stati trovati riferimenti all'esistenza di un Organismo di Vigilanza, dedicato alla verifica dell’adeguatezza e della corretta applicazione dei modelli organizzativi adottati ai sensi del D.Lgs. 231/01.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Abb Italia ha ottenuto un punteggo pari a 0 alla domanda 2_8, perché non sono stati trovati riferimenti all'esistenza di un Organismo di Vigilanza, dedicato alla verifica dell’adeguatezza e della corretta applicazione dei modelli organizzativi adottati ai sensi del D.Lgs. 231/01. Si veda qui: </w:t>
      </w:r>
      <w:hyperlink r:id="rId9">
        <w:r>
          <w:rPr/>
          <w:t>Sito Ufficiale</w:t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Abb Italia ha ottenuto un punteggio pari a 83.0%</w:t>
      </w:r>
    </w:p>
    <w:p>
      <w:pPr>
        <w:pStyle w:val="ListBullet"/>
        <w:jc w:val="both"/>
      </w:pPr>
      <w:r>
        <w:t xml:space="preserve">Abb Italia ha ottenuto un punteggo pari a 2 alla domanda 3_1, perché nel sito ufficiale è stato possibile trovare un Codice di Condotta/Etico.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Abb Italia ha ottenuto un punteggo pari a 1 alla domanda 3_2, perché è stato trovato un riferimento al fatto che il Codice di Condotta/Etico sia approvato da una delibera del Consiglio d'Amministrazione.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Abb Italia ha ottenuto un punteggo pari a 2 alla domanda 3_3, perché è stato trovato un riferimento al fatto che il Codice di Condotta/Etico sia aggiornato periodicamente.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Abb Italia ha ottenuto un punteggo pari a 2 alla domanda 3_4, perché è stato possibile scaricare il Codice dal sito ufficiale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Abb Italia ha ottenuto un punteggo pari a 2 alla domanda 3_5, perché si legge che l'azienda proibisce espressamente l’azione di offrire, ricevere, promettere, autorizzare, in forma diretta o indiretta, denaro o altre utilità al fine di ottenere un vantaggio illecito.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Abb Italia ha ottenuto un punteggo pari a 2 alla domanda 3_6, perché si legge che i facilitation payments sono proibiti. Inoltre il il programma anti-corruzione (che include il Codice) si applica a tutte le legal entities del gruppo (si veda domanda 2.3).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Abb Italia ha ottenuto un punteggo pari a 1 alla domanda 3_7, perché sono solo stati trovati riferimenti generici riguardo alle limitazioni alla ricezione e l'offerta di omaggi e regalie.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Abb Italia ha ottenuto un punteggo pari a 1 alla domanda 3_8, perché sono solo stati trovati riferimenti generici riguardo alle limitazioni alla ricezione e l'offerta di atti di ospitalità.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Abb Italia ha ottenuto un punteggio pari a 75.0%</w:t>
      </w:r>
    </w:p>
    <w:p>
      <w:pPr>
        <w:pStyle w:val="ListBullet"/>
        <w:jc w:val="both"/>
      </w:pPr>
      <w:r>
        <w:t xml:space="preserve">Abb Italia ha ottenuto un punteggo pari a 2 alla domanda 4_1, perché si possono effettuare segnalazioni di illeciti da parte dei dipendenti.  Si veda qui: </w:t>
      </w:r>
      <w:hyperlink r:id="rId13">
        <w:r>
          <w:rPr/>
          <w:t>Procedura/Sito di Segnalazione</w:t>
        </w:r>
      </w:hyperlink>
    </w:p>
    <w:p>
      <w:pPr>
        <w:pStyle w:val="ListBullet"/>
        <w:jc w:val="both"/>
      </w:pPr>
      <w:r>
        <w:t xml:space="preserve">Abb Italia ha ottenuto un punteggo pari a 2 alla domanda 4_2, perché c'e chiara menzione della possibilità di usare indirzzi esterni all'azienda per fare uso del canale di whistleblowing.  Si veda qui: </w:t>
      </w:r>
      <w:hyperlink r:id="rId13">
        <w:r>
          <w:rPr/>
          <w:t>Procedura/Sito di Segnalazione</w:t>
        </w:r>
      </w:hyperlink>
    </w:p>
    <w:p>
      <w:pPr>
        <w:pStyle w:val="ListBullet"/>
        <w:jc w:val="both"/>
      </w:pPr>
      <w:r>
        <w:t xml:space="preserve">Abb Italia ha ottenuto un punteggo pari a 1 alla domanda 4_3, perché sebbene ci sia una chiara politica di protezione e di incoraggiamento a lanciare allerte in quanto whislteblowers, non si sono trovate menzioni della regolairtà di training sul whistleblowing. Si veda qui: </w:t>
      </w:r>
      <w:hyperlink r:id="rId14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Abb Italia ha ottenuto un punteggo pari a 2 alla domanda 4_4, perché si legge che le segnalazioni sono gestite in modo confidenziale, con la possibilità di effettuare segnalazioni in anonimo.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Abb Italia ha ottenuto un punteggo pari a 2 alla domanda 4_5, perché si legge che le segnalazioni sono gestite da un prestatore di servizi indipendente esterno all'azienda.  Si veda qui: </w:t>
      </w:r>
      <w:hyperlink r:id="rId15">
        <w:r>
          <w:rPr/>
          <w:t>Procedura/Sito di Segnalazione</w:t>
        </w:r>
      </w:hyperlink>
    </w:p>
    <w:p>
      <w:pPr>
        <w:pStyle w:val="ListBullet"/>
        <w:jc w:val="both"/>
      </w:pPr>
      <w:r>
        <w:t xml:space="preserve">Abb Italia ha ottenuto un punteggo pari a 2 alla domanda 4_6, perché sono stati trovati riferimenti alla possibilità per il segnalante di ricevere feedback. Si veda qui: </w:t>
      </w:r>
      <w:hyperlink r:id="rId13">
        <w:r>
          <w:rPr/>
          <w:t>Procedura/Sito di Segnalazione</w:t>
        </w:r>
      </w:hyperlink>
    </w:p>
    <w:p>
      <w:pPr>
        <w:pStyle w:val="ListBullet"/>
        <w:jc w:val="both"/>
      </w:pPr>
      <w:r>
        <w:t xml:space="preserve">Abb Italia ha ottenuto un punteggo pari a 0 alla domanda 4_7, perché non sono stati trovati riferimenti che permettano di verificare l'esistenza di un’interazione con regolatori di settore o altre istituzioni esterne rispetto all’azienda.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Abb Italia ha ottenuto un punteggo pari a 2 alla domanda 4_8, perché si legge che la compagnia protegge ogni segnalante contro ogni forma di ritorsione.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Abb Italia ha ottenuto un punteggo pari a 2 alla domanda 4_9, perché si legge che qualsiasi tipo di ritorsione non sarà tollerata e/o soggetta ad azioni disciplinari. 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Abb Italia ha ottenuto un punteggio pari a 0.0% perché non sono stati trovati riferimenti né a disposizioni che regolamentino le interazioni di decisori politici nel contesto di attività di lobby né ad una definizione di pubblico ufficiale/pubblica amministrazione che lasci intendere che decisori pubblici vi sono de facto inclusi.</w:t>
      </w:r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Abb Italia ha ottenuto un punteggio pari a 83.0%</w:t>
      </w:r>
    </w:p>
    <w:p>
      <w:pPr>
        <w:pStyle w:val="ListBullet"/>
        <w:jc w:val="both"/>
      </w:pPr>
      <w:r>
        <w:t xml:space="preserve">Abb Italia ha ottenuto un punteggo pari a 3 alla domanda 6_1, perché si possono trovare disposizioni relative al conflitto d'interesse, e come appurato alla domanda domanda 2.2 e/o 3.10 questo si applica anche ad agenti e intermediari.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Abb Italia ha ottenuto un punteggo pari a 1 alla domanda 6_2, perché si fa riferimenti ad esempi di clientelismo e conflitto di interessi relativi a famigliari di impiegati ABB.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Abb Italia ha ottenuto un punteggo pari a 1 alla domanda 6_3, perché si legge dell'esistenza di sanzioni per il non rispetto del codice etico o del modello di gestione e controllo, e questi includono norme per la gestione del conflitto d'interesse.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Abb Italia ha ottenuto un punteggo pari a 3 alla domanda 6_4, perché si legge che il detto codice deve essere esplicitamente accettato da tutti gli impiegati e third-parties (vedi 1.4 e 1.5), e questo contiene norme che regolamentano il conflitto d'interesse.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Abb Italia ha ottenuto un punteggo pari a 2 alla domanda 6_5, perché si leggono norme che regolano situazioni di nepotismo e clientelismo (si veda 6.2) e il codice si applica anche a third-parties (si veda 1.4 e/o 3.10).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Alla sezione 7, Abb Italia ha ottenuto un punteggio pari a 40.0%</w:t>
      </w:r>
    </w:p>
    <w:p>
      <w:pPr>
        <w:pStyle w:val="ListBullet"/>
        <w:jc w:val="both"/>
      </w:pPr>
      <w:r>
        <w:t xml:space="preserve">Abb Italia ha ottenuto un punteggo pari a 1 alla domanda 7_1, perché si legge che i finanziamenti ai partiti o esponenti politici sono vietati (sono previste eccezioni), ma non si legge che la norma si estende anche a fondazioni politiche.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Abb Italia ha ottenuto un punteggo pari a 0 alla domanda 7_2, perché si legge che i finanziamenti ai partiti o esponenti politici sono vietati. Le eccezioni previste devono essere approvate dal dipertimento legale, non dal consiglio d'amministrazione.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Abb Italia ha ottenuto un punteggo pari a 1 alla domanda 7_3, perché viene pubblicato l'indicatore 415-1 del Global Reporting Initiavie, ma viene usato il termine contributi politici, senza distinzione tra partiti, esponendi e fondazioni.  Si veda qui: </w:t>
      </w:r>
      <w:hyperlink r:id="rId16">
        <w:r>
          <w:rPr/>
          <w:t>Rapporto di Sostenibilità (più recente)</w:t>
        </w:r>
      </w:hyperlink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Abb Italia ha ottenuto un punteggio pari a 20.0%</w:t>
      </w:r>
    </w:p>
    <w:p>
      <w:pPr>
        <w:pStyle w:val="ListBullet"/>
        <w:jc w:val="both"/>
      </w:pPr>
      <w:r>
        <w:t xml:space="preserve">Abb Italia ha ottenuto un punteggo pari a 1 alla domanda 8_1, perché è stata trovata una lista delle filiali che appartengono alla compagnia, ma solo quelle significative. Si veda qui: </w:t>
      </w:r>
      <w:hyperlink r:id="rId17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Abb Italia ha ottenuto un punteggo pari a 1 alla domanda 8_2, perché nell’elenco delle società controllate o partecipate sono presenti solo le informazioni relative alla sede e non località in cui operano. Si veda qui: </w:t>
      </w:r>
      <w:hyperlink r:id="rId17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Abb Italia ha ottenuto un punteggo pari a 0 alla domanda 8_3, perché non è stato possibile trovare la lista di tutti i paesi in cui l’azienda opera, sebbene via sia menzione nel rapporto annuale che l'azienda opera in più di 100 paesi.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Abb Italia ha ottenuto un punteggo pari a 0 alla domanda 8_4, perché non viene reso pubblico l’importo pagato in tasse nei singoli paesi in cui l’azienda opera. Si veda qui: </w:t>
      </w:r>
      <w:hyperlink r:id="rId9">
        <w:r>
          <w:rPr/>
          <w:t>Sito Ufficiale</w:t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Abb Italia ha ottenuto un punteggio pari a 69.0%</w:t>
      </w:r>
    </w:p>
    <w:p>
      <w:pPr>
        <w:pStyle w:val="ListBullet"/>
        <w:jc w:val="both"/>
      </w:pPr>
      <w:r>
        <w:t xml:space="preserve">Abb Italia ha ottenuto un punteggo pari a 1 alla domanda 9_1, perché si legge dell'esistenza di elearning e training faccia a faccia ma non si evince da nessuna descrizione che il training avviene 1 volta ogni 3 anni. Si veda qui: </w:t>
      </w:r>
      <w:hyperlink r:id="rId18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Abb Italia ha ottenuto un punteggo pari a 1 alla domanda 9_2, perché si legge dell'esistenza di elearning e training faccia a faccia ma non si evince da nessuna descrizione che il training avviene 1 volta ogni 3 anni. Si veda qui: </w:t>
      </w:r>
      <w:hyperlink r:id="rId18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Abb Italia ha ottenuto un punteggo pari a 0 alla domanda 9_3, perché non sono stati trovati riferimenti a alcuna formazione sulle policy e procedure anti-corruzione presenti in azienda per agenti e intermediari.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Abb Italia ha ottenuto un punteggo pari a 1 alla domanda 9_4, perché sono menzionati dei programmi di training obbligatori per tutti i dipendendi di ABB nel mondo, ma non ci sono informazioni sul fatto che la frequenza sia almeno triennale.  Si veda qui: </w:t>
      </w:r>
      <w:hyperlink r:id="rId18">
        <w:r>
          <w:rPr/>
          <w:t>Sito Ufficiale</w:t>
        </w:r>
      </w:hyperlink>
    </w:p>
    <w:p>
      <w:pPr>
        <w:pStyle w:val="ListBullet"/>
        <w:jc w:val="both"/>
      </w:pPr>
      <w:r>
        <w:t xml:space="preserve">Abb Italia ha ottenuto un punteggo pari a 2 alla domanda 9_5, perché si legge chiaramente che ogni impiegato nuovo assunto deve fare un online training sul codice etico. Si veda qui: </w:t>
      </w:r>
      <w:hyperlink r:id="rId11">
        <w:r>
          <w:rPr/>
          <w:t>Politica Anti Corruzione</w:t>
        </w:r>
      </w:hyperlink>
    </w:p>
    <w:p>
      <w:pPr>
        <w:pStyle w:val="ListBullet"/>
        <w:jc w:val="both"/>
      </w:pPr>
      <w:r>
        <w:t xml:space="preserve">Abb Italia ha ottenuto un punteggo pari a 2 alla domanda 9_6, perché sono riportate le ore di formazione in anti-corruzione.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Abb Italia ha ottenuto un punteggo pari a 2 alla domanda 9_7, perché sono stati trovati riferimenti al fatto che il programma di formazione prevede attività specifiche e personalizzate sulle procedure anticorruzione per coloro che ricoprono ruoli e funzioni considerate ad alto rischio.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Abb Italia ha ottenuto un punteggio pari a 50.0%</w:t>
      </w:r>
    </w:p>
    <w:p>
      <w:pPr>
        <w:pStyle w:val="ListBullet"/>
        <w:jc w:val="both"/>
      </w:pPr>
      <w:r>
        <w:t xml:space="preserve">Abb Italia ha ottenuto un punteggo pari a 2 alla domanda 10_1, perché come gia visto alla domanda 3.9, la compagnia ha delle regole per la gestione di donazioni e contributi sia ai politici che a organizzazioni caritatevoli.  Si veda qui: </w:t>
      </w:r>
      <w:hyperlink r:id="rId11">
        <w:r>
          <w:rPr/>
          <w:t>Politica Anti Corruzione</w:t>
        </w:r>
      </w:hyperlink>
    </w:p>
    <w:p>
      <w:pPr>
        <w:pStyle w:val="ListBullet"/>
        <w:jc w:val="both"/>
      </w:pPr>
      <w:r>
        <w:t xml:space="preserve">Abb Italia ha ottenuto un punteggo pari a 2 alla domanda 10_2, perché è stato trovato un riferimento al fatto che contributi politici e caritatevoli sono soggetti a rigidi controlli interni.  Si veda qui: </w:t>
      </w:r>
      <w:hyperlink r:id="rId11">
        <w:r>
          <w:rPr/>
          <w:t>Politica Anti Corruzione</w:t>
        </w:r>
      </w:hyperlink>
    </w:p>
    <w:p>
      <w:pPr>
        <w:pStyle w:val="ListBullet"/>
        <w:jc w:val="both"/>
      </w:pPr>
      <w:r>
        <w:t xml:space="preserve">Abb Italia ha ottenuto un punteggo pari a 0 alla domanda 10_3, perché non sono stati trovati riferimenti al fatto che l’azienda monitori l’esecuzione e la qualità dell’intervento ottenuto dalle donazioni, patrocini, collaborazioni intraprese. Si veda qui: </w:t>
      </w:r>
      <w:hyperlink r:id="rId10">
        <w:r>
          <w:rPr/>
          <w:t>Codice di Condotta/Etico</w:t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new.abb.com/about/integrity/commitment" TargetMode="External"/><Relationship Id="rId10" Type="http://schemas.openxmlformats.org/officeDocument/2006/relationships/hyperlink" Target="http://search.abb.com/library/Download.aspx?DocumentID=7ABA102341&amp;LanguageCode=en&amp;DocumentPartID=&amp;Action=Launch" TargetMode="External"/><Relationship Id="rId11" Type="http://schemas.openxmlformats.org/officeDocument/2006/relationships/hyperlink" Target="https://new.abb.com/docs/default-source/integrity_web/the-abb-global-integrity-program.pdf" TargetMode="External"/><Relationship Id="rId12" Type="http://schemas.openxmlformats.org/officeDocument/2006/relationships/hyperlink" Target="https://new.abb.com/about/supplying/becoming-a-supplier" TargetMode="External"/><Relationship Id="rId13" Type="http://schemas.openxmlformats.org/officeDocument/2006/relationships/hyperlink" Target="https://new.abb.com/about/integrity/reporting-channels/how-do-i-report" TargetMode="External"/><Relationship Id="rId14" Type="http://schemas.openxmlformats.org/officeDocument/2006/relationships/hyperlink" Target="https://new.abb.com/about/integrity/training-and-communications" TargetMode="External"/><Relationship Id="rId15" Type="http://schemas.openxmlformats.org/officeDocument/2006/relationships/hyperlink" Target="https://new.abb.com/about/integrity/reporting-channels" TargetMode="External"/><Relationship Id="rId16" Type="http://schemas.openxmlformats.org/officeDocument/2006/relationships/hyperlink" Target="https://new.abb.com/docs/default-source/sustainability/abb-group-sustainability-report-2017.pdf" TargetMode="External"/><Relationship Id="rId17" Type="http://schemas.openxmlformats.org/officeDocument/2006/relationships/hyperlink" Target="https://new.abb.com/docs/default-source/investor-center-docs/annual-report/annual-report-2017/abb-group-annual-report-2017-english.pdf" TargetMode="External"/><Relationship Id="rId18" Type="http://schemas.openxmlformats.org/officeDocument/2006/relationships/hyperlink" Target="https://new.abb.com/about/integrity/training-and-communications/face-to-face-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