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Barilla Holding: trasparenza e anti-corruzione.</w:t>
      </w:r>
    </w:p>
    <w:p>
      <w:pPr>
        <w:pStyle w:val="Heading3"/>
      </w:pPr>
      <w:r>
        <w:t>Analisi a cura di Transparency International Italia</w:t>
      </w:r>
    </w:p>
    <w:p/>
    <w:p>
      <w:pPr>
        <w:jc w:val="both"/>
      </w:pPr>
      <w:r>
        <w:t>Nel seguente documento si presenterà un'analisi dettagliata del piano anti corruzione di Barilla Holding, secondo la metologia di Transparency International Italia. L'azienda ha ottenuto un indice TRAC soddisfacente (pari a 50.8%).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Barilla Holding ha ottenuto un punteggio pari a 80.0%</w:t>
      </w:r>
    </w:p>
    <w:p>
      <w:pPr>
        <w:pStyle w:val="ListBullet"/>
        <w:jc w:val="both"/>
      </w:pPr>
      <w:r>
        <w:t xml:space="preserve">Barilla Holding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Barilla Holding ha ottenuto un punteggio pari a 2 alla domanda 1_2, perché c'è un'esplicita dichiarazione anti corruzione.  Si veda qui: </w:t>
      </w:r>
      <w:hyperlink r:id="rId10">
        <w:r>
          <w:rPr/>
          <w:t>Codice di Condotta/Etico</w:t>
        </w:r>
      </w:hyperlink>
    </w:p>
    <w:p>
      <w:pPr>
        <w:pStyle w:val="ListBullet"/>
        <w:jc w:val="both"/>
      </w:pPr>
      <w:r>
        <w:t xml:space="preserve">Barilla Holding ha ottenuto un punteggio pari a 2 alla domanda 1_3, perché si è trovato riferimento all'apparteneneza dell'azienda al Global Compact Network delle Nazioni Unite. Si veda qui: </w:t>
      </w:r>
      <w:hyperlink r:id="rId9">
        <w:r>
          <w:rPr/>
          <w:t>Sito Ufficiale</w:t>
        </w:r>
      </w:hyperlink>
    </w:p>
    <w:p>
      <w:pPr>
        <w:pStyle w:val="ListBullet"/>
        <w:jc w:val="both"/>
      </w:pPr>
      <w:r>
        <w:t xml:space="preserve">Barilla Holding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ListBullet"/>
        <w:jc w:val="both"/>
      </w:pPr>
      <w:r>
        <w:t xml:space="preserve">Barilla Holding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0">
        <w:r>
          <w:rPr/>
          <w:t>Codice di Condotta/Etico</w:t>
        </w:r>
      </w:hyperlink>
    </w:p>
    <w:p>
      <w:pPr>
        <w:pStyle w:val="Heading4"/>
      </w:pPr>
      <w:r>
        <w:t>Sezione 2: Modello 231 o piano anti corruzione</w:t>
      </w:r>
    </w:p>
    <w:p>
      <w:pPr>
        <w:jc w:val="both"/>
      </w:pPr>
      <w:r>
        <w:t>Alla sezione 2, Barilla Holding ha ottenuto un punteggio pari a 76.5%</w:t>
      </w:r>
    </w:p>
    <w:p>
      <w:pPr>
        <w:pStyle w:val="ListBullet"/>
        <w:jc w:val="both"/>
      </w:pPr>
      <w:r>
        <w:t xml:space="preserve">Barilla Holding ha ottenuto un punteggio pari a 2 alla domanda 2_1, perché rappresenta un piano anti-corruzione e/o un modello di gestione del proprio sistema anticorruzione a sè stante.  Si veda qui: </w:t>
      </w:r>
      <w:hyperlink r:id="rId11">
        <w:r>
          <w:rPr/>
          <w:t>Politica Anti Corruzione</w:t>
        </w:r>
      </w:hyperlink>
    </w:p>
    <w:p>
      <w:pPr>
        <w:pStyle w:val="ListBullet"/>
        <w:jc w:val="both"/>
      </w:pPr>
      <w:r>
        <w:t xml:space="preserve">Barilla Holding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1">
        <w:r>
          <w:rPr/>
          <w:t>Politica Anti Corruzione</w:t>
        </w:r>
      </w:hyperlink>
    </w:p>
    <w:p>
      <w:pPr>
        <w:pStyle w:val="ListBullet"/>
        <w:jc w:val="both"/>
      </w:pPr>
      <w:r>
        <w:t xml:space="preserve">Barilla Holding ha ottenuto un punteggio pari a 0 alla domanda 2_3, perché vi è chiara menzione del fatto che le modalità di attuazione e controllo del codice etico hanno validità e applicazione specifica per le società del Gruppo con sede legale e principale attività in Italia. Si veda qui: </w:t>
      </w:r>
      <w:hyperlink r:id="rId10">
        <w:r>
          <w:rPr/>
          <w:t>Codice di Condotta/Etico</w:t>
        </w:r>
      </w:hyperlink>
    </w:p>
    <w:p>
      <w:pPr>
        <w:pStyle w:val="ListBullet"/>
        <w:jc w:val="both"/>
      </w:pPr>
      <w:r>
        <w:t xml:space="preserve">Barilla Holding ha ottenuto un punteggio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Barilla Holding ha ottenuto un punteggio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Barilla Holding ha ottenuto un punteggio pari a 0 alla domanda 2_6, perché nel codice di condotta e nei vari documenti reperibili online (i.e. condice di condotta/etico, rapporto annuale e/o rapporto di sostenibilità) non sono stati trovati riferimenti o documenti che permettano di stabilire se venga effettuata un’analisi reputazionale delle aziende da inserire nell’albo fornitori.  Si veda qui: </w:t>
      </w:r>
      <w:hyperlink r:id="rId9">
        <w:r>
          <w:rPr/>
          <w:t>Sito Ufficiale</w:t>
        </w:r>
      </w:hyperlink>
    </w:p>
    <w:p>
      <w:pPr>
        <w:pStyle w:val="ListBullet"/>
        <w:jc w:val="both"/>
      </w:pPr>
      <w:r>
        <w:t xml:space="preserve">Barilla Holding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Barilla Holding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Barilla Holding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Barilla Holding ha ottenuto un punteggio pari a 84.2%</w:t>
      </w:r>
    </w:p>
    <w:p>
      <w:pPr>
        <w:pStyle w:val="ListBullet"/>
        <w:jc w:val="both"/>
      </w:pPr>
      <w:r>
        <w:t xml:space="preserve">Barilla Holding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Barilla Holding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Barilla Holding ha ottenuto un punteggio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Barilla Holding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Barilla Holding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Barilla Holding ha ottenuto un punteggio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Barilla Holding ha ottenuto un punteggio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Barilla Holding ha ottenuto un punteggio pari a 2 alla domanda 3_8, perché si fa espressamente riferimento a limitazioni a riguardo della gestione di viaggi e ospitalità. Si veda qui: </w:t>
      </w:r>
      <w:hyperlink r:id="rId10">
        <w:r>
          <w:rPr/>
          <w:t>Codice di Condotta/Etico</w:t>
        </w:r>
      </w:hyperlink>
    </w:p>
    <w:p>
      <w:pPr>
        <w:pStyle w:val="ListBullet"/>
        <w:jc w:val="both"/>
      </w:pPr>
      <w:r>
        <w:t xml:space="preserve">Barilla Holding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9">
        <w:r>
          <w:rPr/>
          <w:t>Sito Ufficiale</w:t>
        </w:r>
      </w:hyperlink>
    </w:p>
    <w:p>
      <w:pPr>
        <w:pStyle w:val="ListBullet"/>
        <w:jc w:val="both"/>
      </w:pPr>
      <w:r>
        <w:t xml:space="preserve">Barilla Holding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Barilla Holding ha ottenuto un punteggio pari a 45.0%</w:t>
      </w:r>
    </w:p>
    <w:p>
      <w:pPr>
        <w:pStyle w:val="ListBullet"/>
        <w:jc w:val="both"/>
      </w:pPr>
      <w:r>
        <w:t xml:space="preserve">Barilla Holding ha ottenuto un punteggio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Barilla Holding ha ottenuto un punteggio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Barilla Holding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Barilla Holding ha ottenuto un punteggio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Barilla Holding ha ottenuto un punteggio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Barilla Holding ha ottenuto un punteggio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Barilla Holding ha ottenuto un punteggio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Barilla Holding ha ottenuto un punteggio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Barilla Holding ha ottenuto un punteggio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Barilla Holding ha ottenuto un punteggio pari a 0 alla domanda 4_10, perché non sono stati trovati riferimenti che l'azienda preveda dei meccanismi premiali per i whistleblower che abbiano aiutato l’azienda a prevenire un illecito con la loro segnalazione. Si veda qui: </w:t>
      </w:r>
      <w:hyperlink r:id="rId9">
        <w:r>
          <w:rPr/>
          <w:t>Sito Ufficiale</w:t>
        </w:r>
      </w:hyperlink>
    </w:p>
    <w:p>
      <w:pPr>
        <w:pStyle w:val="Heading4"/>
      </w:pPr>
      <w:r>
        <w:t>Sezione 5: Lobbying</w:t>
      </w:r>
    </w:p>
    <w:p>
      <w:pPr>
        <w:jc w:val="both"/>
      </w:pPr>
      <w:r>
        <w:t>Alla sezione 5, Barilla Holding ha ottenuto un punteggio pari a 50.0%</w:t>
      </w:r>
    </w:p>
    <w:p>
      <w:pPr>
        <w:pStyle w:val="ListBullet"/>
        <w:jc w:val="both"/>
      </w:pPr>
      <w:r>
        <w:t xml:space="preserve">Barilla Holding ha ottenuto un punteggio pari a 2 alla domanda 5_1, perché si legge che la definizione di pubblica amministrazione include funzionari di qualsiasi dipartimento o agenzia a livello locale, nazionale o internazionale. Si veda qui: </w:t>
      </w:r>
      <w:hyperlink r:id="rId10">
        <w:r>
          <w:rPr/>
          <w:t>Codice di Condotta/Etico</w:t>
        </w:r>
      </w:hyperlink>
    </w:p>
    <w:p>
      <w:pPr>
        <w:pStyle w:val="ListBullet"/>
        <w:jc w:val="both"/>
      </w:pPr>
      <w:r>
        <w:t xml:space="preserve">Barilla Holding ha ottenuto un punteggio pari a 0 alla domanda 5_2, perché non sono stati trovati riferimenti o documenti che permettano di verificare l'esistenza di regole che escludono la possibilità di “porte girevoli” (c.d. revolving doors).  Si veda qui: </w:t>
      </w:r>
      <w:hyperlink r:id="rId9">
        <w:r>
          <w:rPr/>
          <w:t>Sito Ufficiale</w:t>
        </w:r>
      </w:hyperlink>
    </w:p>
    <w:p>
      <w:pPr>
        <w:pStyle w:val="ListBullet"/>
        <w:jc w:val="both"/>
      </w:pPr>
      <w:r>
        <w:t xml:space="preserve">Barilla Holding ha ottenuto un punteggio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Barilla Holding ha ottenuto un punteggio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2">
        <w:r>
          <w:rPr/>
          <w:t>Modello di Gestione e Controllo</w:t>
        </w:r>
      </w:hyperlink>
    </w:p>
    <w:p>
      <w:pPr>
        <w:pStyle w:val="ListBullet"/>
        <w:jc w:val="both"/>
      </w:pPr>
      <w:r>
        <w:t xml:space="preserve">Barilla Holding ha ottenuto un punteggio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Barilla Holding ha ottenuto un punteggio pari a 0 alla domanda 5_6, perché non sono state trovate informazioni sull’ammontare economico destinato dall’azienda per le attività di lobbying. Si veda qui: </w:t>
      </w:r>
      <w:hyperlink r:id="rId9">
        <w:r>
          <w:rPr/>
          <w:t>Sito Ufficiale</w:t>
        </w:r>
      </w:hyperlink>
    </w:p>
    <w:p>
      <w:pPr>
        <w:pStyle w:val="Heading4"/>
      </w:pPr>
      <w:r>
        <w:t>Sezione 6: Conflitto d'interesse</w:t>
      </w:r>
    </w:p>
    <w:p>
      <w:pPr>
        <w:jc w:val="both"/>
      </w:pPr>
      <w:r>
        <w:t>Alla sezione 6, Barilla Holding ha ottenuto un punteggio pari a 75.0%</w:t>
      </w:r>
    </w:p>
    <w:p>
      <w:pPr>
        <w:pStyle w:val="ListBullet"/>
        <w:jc w:val="both"/>
      </w:pPr>
      <w:r>
        <w:t xml:space="preserve">Barilla Holding ha ottenuto un punteggio pari a 3 alla domanda 6_1, perché che integra il codice etico (dove si possono trovare disposizioni relative al conflitto d'interesse) si applica anche ad agenti e intermediari (vedi domanda 2.2 e/o 3.10). Si veda qui: </w:t>
      </w:r>
      <w:hyperlink r:id="rId11">
        <w:r>
          <w:rPr/>
          <w:t>Politica Anti Corruzione</w:t>
        </w:r>
      </w:hyperlink>
    </w:p>
    <w:p>
      <w:pPr>
        <w:pStyle w:val="ListBullet"/>
        <w:jc w:val="both"/>
      </w:pPr>
      <w:r>
        <w:t xml:space="preserve">Barilla Holding ha ottenuto un punteggio pari a 1 alla domanda 6_2, perché si fa chiaramente riferimento al fatto che in particolare gli esponenti aziendali non possono usare la loro influenza per favorire decisioni a proprio favore o a favore di parenti, amici e conoscenti.  Si veda qui: </w:t>
      </w:r>
      <w:hyperlink r:id="rId10">
        <w:r>
          <w:rPr/>
          <w:t>Codice di Condotta/Etico</w:t>
        </w:r>
      </w:hyperlink>
    </w:p>
    <w:p>
      <w:pPr>
        <w:pStyle w:val="ListBullet"/>
        <w:jc w:val="both"/>
      </w:pPr>
      <w:r>
        <w:t xml:space="preserve">Barilla Holding ha ottenuto un punteggio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Barilla Holding ha ottenuto un punteggio pari a 2 alla domanda 6_4, perché si legge che il detto codice deve essere esplicitamente accettato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Barilla Holding ha ottenuto un punteggio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Barilla Holding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9">
        <w:r>
          <w:rPr/>
          <w:t>Sito Ufficiale</w:t>
        </w:r>
      </w:hyperlink>
    </w:p>
    <w:p>
      <w:pPr>
        <w:pStyle w:val="Heading4"/>
      </w:pPr>
      <w:r>
        <w:t>Sezione 7: Finanziamento alla politica (Partiti, candidati, e fondazioni politiche)</w:t>
      </w:r>
    </w:p>
    <w:p>
      <w:pPr>
        <w:jc w:val="both"/>
      </w:pPr>
      <w:r>
        <w:t xml:space="preserve">Alla sezione 7, Barilla Holding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Barilla Holding ha ottenuto un punteggio pari a 60.0%</w:t>
      </w:r>
    </w:p>
    <w:p>
      <w:pPr>
        <w:pStyle w:val="ListBullet"/>
        <w:jc w:val="both"/>
      </w:pPr>
      <w:r>
        <w:t xml:space="preserve">Barilla Holding ha ottenuto un punteggio pari a 2 alla domanda 8_1, perché è stata trovata una lista di tutte le filiali incluse nel perimetro di consolidamento senza tetto alla soglia di percentuale di possesso del Gruppo.  Si veda qui: </w:t>
      </w:r>
      <w:hyperlink r:id="rId13">
        <w:r>
          <w:rPr/>
          <w:t>Rapporto Annuale (più recente)</w:t>
        </w:r>
      </w:hyperlink>
    </w:p>
    <w:p>
      <w:pPr>
        <w:pStyle w:val="ListBullet"/>
        <w:jc w:val="both"/>
      </w:pPr>
      <w:r>
        <w:t xml:space="preserve">Barilla Holding ha ottenuto un punteggio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Barilla Holding ha ottenuto un punteggio pari a 2 alla domanda 8_3, perché sono indicati tutti i paesi in cui l'azienda opera in una mappa.  Si veda qui: </w:t>
      </w:r>
      <w:hyperlink r:id="rId13">
        <w:r>
          <w:rPr/>
          <w:t>Rapporto Annuale (più recente)</w:t>
        </w:r>
      </w:hyperlink>
    </w:p>
    <w:p>
      <w:pPr>
        <w:pStyle w:val="ListBullet"/>
        <w:jc w:val="both"/>
      </w:pPr>
      <w:r>
        <w:t xml:space="preserve">Barilla Holding ha ottenuto un punteggio pari a 0 alla domanda 8_4, perché a pagina 75, sono stati trovati le aliquote fiscali nominali dei paesi nei quali operano le principali società del Gruppo, ma non la lista esaustiva di tutti gli importi pagati in tasse nei singoli paesi in cui l’azienda opera.   Si veda qui: </w:t>
      </w:r>
      <w:hyperlink r:id="rId13">
        <w:r>
          <w:rPr/>
          <w:t>Rapporto Annuale (più recente)</w:t>
        </w:r>
      </w:hyperlink>
    </w:p>
    <w:p>
      <w:pPr>
        <w:pStyle w:val="ListBullet"/>
        <w:jc w:val="both"/>
      </w:pPr>
      <w:r>
        <w:t xml:space="preserve">Barilla Holding ha ottenuto un punteggio pari a 1 alla domanda 8_5, perché sono state trovate solo le percentuali per aree geografiche.  Si veda qui: </w:t>
      </w:r>
      <w:hyperlink r:id="rId13">
        <w:r>
          <w:rPr/>
          <w:t>Rapporto Annuale (più recente)</w:t>
        </w:r>
      </w:hyperlink>
    </w:p>
    <w:p>
      <w:pPr>
        <w:pStyle w:val="Heading4"/>
      </w:pPr>
      <w:r>
        <w:t>Sezione 9: Formazione anti corruzione</w:t>
      </w:r>
    </w:p>
    <w:p>
      <w:pPr>
        <w:jc w:val="both"/>
      </w:pPr>
      <w:r>
        <w:t>Alla sezione 9, Barilla Holding ha ottenuto un punteggio pari a 37.5%</w:t>
      </w:r>
    </w:p>
    <w:p>
      <w:pPr>
        <w:pStyle w:val="ListBullet"/>
        <w:jc w:val="both"/>
      </w:pPr>
      <w:r>
        <w:t xml:space="preserve">Barilla Holding ha ottenuto un punteggio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punteggio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punteggio pari a 0 alla domanda 9_3, perché non sono stati trovati riferimenti o documenti che permettano di verificare l'esistenza di formazione sulle policy e procedure anticorruzione presenti in azienda per agenti e intermediari. Si veda qui: </w:t>
      </w:r>
      <w:hyperlink r:id="rId9">
        <w:r>
          <w:rPr/>
          <w:t>Sito Ufficiale</w:t>
        </w:r>
      </w:hyperlink>
    </w:p>
    <w:p>
      <w:pPr>
        <w:pStyle w:val="ListBullet"/>
        <w:jc w:val="both"/>
      </w:pPr>
      <w:r>
        <w:t xml:space="preserve">Barilla Holding ha ottenuto un punteggio pari a 0 alla domanda 9_4, perché non sono stati trovati riferimenti o documenti che permettano di verificare l'esistenza di formazione anticorruzione viene svolta anche nelle società controllate, anche presenti all’estero. Si veda qui: </w:t>
      </w:r>
      <w:hyperlink r:id="rId9">
        <w:r>
          <w:rPr/>
          <w:t>Sito Ufficiale</w:t>
        </w:r>
      </w:hyperlink>
    </w:p>
    <w:p>
      <w:pPr>
        <w:pStyle w:val="ListBullet"/>
        <w:jc w:val="both"/>
      </w:pPr>
      <w:r>
        <w:t xml:space="preserve">Barilla Holding ha ottenuto un punteggio pari a 0 alla domanda 9_5, perché è stata trovato riferimento al fatto che ogni dipendente debba esplicitamente accettare il codice etico, ma non sono stati trovati riferimenti all'esistenza di formazioni sul codice etico per dipendenti nuovi assunti.  Si veda qui: </w:t>
      </w:r>
      <w:hyperlink r:id="rId10">
        <w:r>
          <w:rPr/>
          <w:t>Codice di Condotta/Etico</w:t>
        </w:r>
      </w:hyperlink>
    </w:p>
    <w:p>
      <w:pPr>
        <w:pStyle w:val="ListBullet"/>
        <w:jc w:val="both"/>
      </w:pPr>
      <w:r>
        <w:t xml:space="preserve">Barilla Holding ha ottenuto un punteggio pari a 2 alla domanda 9_6, perché sono riportate le ore di formazione in anti-corruzione.  Si veda qui: </w:t>
      </w:r>
      <w:hyperlink r:id="rId9">
        <w:r>
          <w:rPr/>
          <w:t>Sito Ufficiale</w:t>
        </w:r>
      </w:hyperlink>
    </w:p>
    <w:p>
      <w:pPr>
        <w:pStyle w:val="ListBullet"/>
        <w:jc w:val="both"/>
      </w:pPr>
      <w:r>
        <w:t xml:space="preserve">Barilla Holding ha ottenuto un punteggio pari a 0 alla domanda 9_7, perché non sono stati trovati riferimenti o documenti che permettano di verificare che il programma di formazione preveda attività specifiche e personalizzate sulle procedure anticorruzione per coloro che ricoprono ruoli e funzioni considerate ad alto rischio. Si veda qui: </w:t>
      </w:r>
      <w:hyperlink r:id="rId9">
        <w:r>
          <w:rPr/>
          <w:t>Sito Ufficiale</w:t>
        </w:r>
      </w:hyperlink>
    </w:p>
    <w:p>
      <w:pPr>
        <w:pStyle w:val="ListBullet"/>
        <w:jc w:val="both"/>
      </w:pPr>
      <w:r>
        <w:t xml:space="preserve">Barilla Holding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Barilla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ustainability18.barillagroup.com/it/appendice/un-global-compact" TargetMode="External"/><Relationship Id="rId10" Type="http://schemas.openxmlformats.org/officeDocument/2006/relationships/hyperlink" Target="https://media3.barillagroup.com/bgr/cdn/Codice%20Etico%202015_0.pdf" TargetMode="External"/><Relationship Id="rId11" Type="http://schemas.openxmlformats.org/officeDocument/2006/relationships/hyperlink" Target="https://www.barillagroup.com/sites/default/files/politica_antifrode_logo.pdf" TargetMode="External"/><Relationship Id="rId12" Type="http://schemas.openxmlformats.org/officeDocument/2006/relationships/hyperlink" Target="https://www.barillagroup.com/it/organizzazione-gestione-e-controllo" TargetMode="External"/><Relationship Id="rId13" Type="http://schemas.openxmlformats.org/officeDocument/2006/relationships/hyperlink" Target="https://www.barillagroup.com/sites/default/files/Bilancio%20Barilla%202017_210x297_IT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