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Costa crociere: trasparenza e anti-corruzione.</w:t>
      </w:r>
    </w:p>
    <w:p>
      <w:pPr>
        <w:pStyle w:val="Heading3"/>
      </w:pPr>
      <w:r>
        <w:t>Analisi a cura di Transparency International Italia</w:t>
      </w:r>
    </w:p>
    <w:p/>
    <w:p>
      <w:pPr>
        <w:jc w:val="both"/>
      </w:pPr>
      <w:r>
        <w:t>Nel seguente documento si presenterà un'analisi dettagliata del piano anti corruzione di Costa crociere, secondo la metologia di Transparency International Italia. L'azienda ha ottenuto un indice TRAC soddisfacente (pari a 52.5%).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Costa crociere ha ottenuto un punteggio pari a 90.0%</w:t>
      </w:r>
    </w:p>
    <w:p>
      <w:pPr>
        <w:pStyle w:val="ListBullet"/>
        <w:jc w:val="both"/>
      </w:pPr>
      <w:r>
        <w:t xml:space="preserve">Costa crociere ha ottenuto un punteggo pari a 1 alla domanda 1_1, perché nei vari rapporti annuali e di sostenibilità degli ultimi 3 anni si è trovata una sola menzione di una figura apicale alla lotta contro la corruzione.  Si veda qui: </w:t>
      </w:r>
      <w:hyperlink r:id="rId9">
        <w:r>
          <w:rPr/>
          <w:t>Rapporto di Sostenibilità (più recente)</w:t>
        </w:r>
      </w:hyperlink>
    </w:p>
    <w:p>
      <w:pPr>
        <w:pStyle w:val="ListBullet"/>
        <w:jc w:val="both"/>
      </w:pPr>
      <w:r>
        <w:t xml:space="preserve">Costa crociere ha ottenuto un punteggo pari a 2 alla domanda 1_2, perché c'è un'esplicita dichiarazione anti corruzione.  Si veda qui: </w:t>
      </w:r>
      <w:hyperlink r:id="rId10">
        <w:r>
          <w:rPr/>
          <w:t>Codice di Condotta/Etico</w:t>
        </w:r>
      </w:hyperlink>
    </w:p>
    <w:p>
      <w:pPr>
        <w:pStyle w:val="ListBullet"/>
        <w:jc w:val="both"/>
      </w:pPr>
      <w:r>
        <w:t xml:space="preserve">Costa crociere ha ottenuto un punteggo pari a 2 alla domanda 1_3, perché si è trovato riferimento all'apparteneneza dell'azienda al Global Compact Network delle Nazioni Unite. Si veda qui: </w:t>
      </w:r>
      <w:hyperlink r:id="rId11">
        <w:r>
          <w:rPr/>
          <w:t>Sito Ufficiale</w:t>
        </w:r>
      </w:hyperlink>
    </w:p>
    <w:p>
      <w:pPr>
        <w:pStyle w:val="ListBullet"/>
        <w:jc w:val="both"/>
      </w:pPr>
      <w:r>
        <w:t xml:space="preserve">Costa crociere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Rapporto di Sostenibilità (più recente)</w:t>
        </w:r>
      </w:hyperlink>
    </w:p>
    <w:p>
      <w:pPr>
        <w:pStyle w:val="Heading4"/>
      </w:pPr>
      <w:r>
        <w:t>Sezione 2: Modello 231 o piano anti corruzione</w:t>
      </w:r>
    </w:p>
    <w:p>
      <w:pPr>
        <w:jc w:val="both"/>
      </w:pPr>
      <w:r>
        <w:t>Alla sezione 2, Costa crociere ha ottenuto un punteggio pari a 64.7%</w:t>
      </w:r>
    </w:p>
    <w:p>
      <w:pPr>
        <w:pStyle w:val="ListBullet"/>
        <w:jc w:val="both"/>
      </w:pPr>
      <w:r>
        <w:t xml:space="preserve">Costa crociere ha ottenuto un punteggo pari a 2 alla domanda 2_1, perché si evince l'esistenza di un modello di Organizzazione Gestione e Controllo. Inoltre nel Rapporto di Sostenibilità dalla casa madre &lt;http://carnivalsustainability.com/download-files/2017-carnival-sustainability-full.pdf&gt; si riscontra l'esistenza di un ethics programme applicabile a tutte le aziende del gruppo.  Si veda qui: </w:t>
      </w:r>
      <w:hyperlink r:id="rId10">
        <w:r>
          <w:rPr/>
          <w:t>Codice di Condotta/Etico</w:t>
        </w:r>
      </w:hyperlink>
    </w:p>
    <w:p>
      <w:pPr>
        <w:pStyle w:val="ListBullet"/>
        <w:jc w:val="both"/>
      </w:pPr>
      <w:r>
        <w:t xml:space="preserve">Costa crociere ha ottenuto un punteggo pari a 2 alla domanda 2_2, perché dal codice di condotta e dal rapporto di sostenibilità della casa madre &lt;http://carnivalsustainability.com/download-files/2017-carnival-sustainability-full.pdf&gt;, p. 33,  si evince che il Codice e l'ethics programme si applicano a tutti i dipendenti dell'azienda, agenti e intermediari (tramite l'introduzione di clausole standard nei contratti, si veda 1.4). Si veda qui: </w:t>
      </w:r>
      <w:hyperlink r:id="rId10">
        <w:r>
          <w:rPr/>
          <w:t>Codice di Condotta/Etico</w:t>
        </w:r>
      </w:hyperlink>
    </w:p>
    <w:p>
      <w:pPr>
        <w:pStyle w:val="ListBullet"/>
        <w:jc w:val="both"/>
      </w:pPr>
      <w:r>
        <w:t xml:space="preserve">Costa crociere ha ottenuto un punteggo pari a 1 alla domanda 2_3, perché si sono trovati riferimenti al fatto che il codice o il programma anti corruzione siano applicabili a tutte le legal entity del gruppo quali le filiali e società controllate. Manca però riferimento alle imprese affiliate e/o partecipate (joint-ventures etc.). Si veda qui: </w:t>
      </w:r>
      <w:hyperlink r:id="rId10">
        <w:r>
          <w:rPr/>
          <w:t>Codice di Condotta/Etico</w:t>
        </w:r>
      </w:hyperlink>
    </w:p>
    <w:p>
      <w:pPr>
        <w:pStyle w:val="ListBullet"/>
        <w:jc w:val="both"/>
      </w:pPr>
      <w:r>
        <w:t xml:space="preserve">Costa crociere ha ottenuto un punteggo pari a 2 alla domanda 2_4, perché si evince l'esistenza di un modello di Organizzazione Gestione e Controllo aggiornato periodicamente. Si veda qui: </w:t>
      </w:r>
      <w:hyperlink r:id="rId13">
        <w:r>
          <w:rPr/>
          <w:t>Sito Ufficiale</w:t>
        </w:r>
      </w:hyperlink>
    </w:p>
    <w:p>
      <w:pPr>
        <w:pStyle w:val="ListBullet"/>
        <w:jc w:val="both"/>
      </w:pPr>
      <w:r>
        <w:t xml:space="preserve">Costa crociere ha ottenuto un punteggo pari a 2 alla domanda 2_5, perché si legge che il Risk Advisory and Assurance Services Department (RAAS) lavora a stretto contatto con il management per realizzare assessment annuali, identificare rischi e assicurare attraverso adeguati controlli la compliance. Si veda qui: </w:t>
      </w:r>
      <w:hyperlink r:id="rId12">
        <w:r>
          <w:rPr/>
          <w:t>Rapporto di Sostenibilità (più recente)</w:t>
        </w:r>
      </w:hyperlink>
    </w:p>
    <w:p>
      <w:pPr>
        <w:pStyle w:val="ListBullet"/>
        <w:jc w:val="both"/>
      </w:pPr>
      <w:r>
        <w:t xml:space="preserve">Costa crociere ha ottenuto un punteggo pari a 2 alla domanda 2_6, perché non solo si menziona l'esistenza di un uno screening reputazionale iniziale, ma al processo di selezione seguo un monitoraggio delle performance. Si veda qui: </w:t>
      </w:r>
      <w:hyperlink r:id="rId12">
        <w:r>
          <w:rPr/>
          <w:t>Rapporto di Sostenibilità (più recente)</w:t>
        </w:r>
      </w:hyperlink>
    </w:p>
    <w:p>
      <w:pPr>
        <w:pStyle w:val="ListBullet"/>
        <w:jc w:val="both"/>
      </w:pPr>
      <w:r>
        <w:t xml:space="preserve">Costa crociere ha ottenuto un punteggo pari a 0 alla domanda 2_7, perché si cita la formazione di un Modello di Organizzazione Gestione e Controllo ai sensi del D.Lgs. 231/01 tuttavia non è stato possibile verificare l'esistenza di un Organismo di Vigilanza con poteri autonomi di iniziativa e controllo. Si veda qui: </w:t>
      </w:r>
      <w:hyperlink r:id="rId12">
        <w:r>
          <w:rPr/>
          <w:t>Rapporto di Sostenibilità (più recente)</w:t>
        </w:r>
      </w:hyperlink>
    </w:p>
    <w:p>
      <w:pPr>
        <w:pStyle w:val="ListBullet"/>
        <w:jc w:val="both"/>
      </w:pPr>
      <w:r>
        <w:t xml:space="preserve">Costa crociere ha ottenuto un punteggo pari a 0 alla domanda 2_8, perché si cita la formazione di un Modello di Organizzazione Gestione e Controllo ai sensi del D.Lgs. 231/01 tuttavia non è stato possibile verificare l'esistenza di un Organismo di Vigilanza con poteri autonomi di iniziativa e controllo. Si veda qui: </w:t>
      </w:r>
      <w:hyperlink r:id="rId13">
        <w:r>
          <w:rPr/>
          <w:t>Rapporto di Sostenibilità (più recente)</w:t>
        </w:r>
      </w:hyperlink>
    </w:p>
    <w:p>
      <w:pPr>
        <w:pStyle w:val="Heading4"/>
      </w:pPr>
      <w:r>
        <w:t>Sezione 3: Codice etico o di condotta</w:t>
      </w:r>
    </w:p>
    <w:p>
      <w:pPr>
        <w:jc w:val="both"/>
      </w:pPr>
      <w:r>
        <w:t>Alla sezione 3, Costa crociere ha ottenuto un punteggio pari a 55.6%</w:t>
      </w:r>
    </w:p>
    <w:p>
      <w:pPr>
        <w:pStyle w:val="ListBullet"/>
        <w:jc w:val="both"/>
      </w:pPr>
      <w:r>
        <w:t xml:space="preserve">Costa crociere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Costa crociere ha ottenuto un punteggo pari a 1 alla domanda 3_2, perché del 2009 (prima edizione) si vede che è stato votato dal'Audit Committee del consiglio d'amministrazione.  Si veda qui: </w:t>
      </w:r>
      <w:hyperlink r:id="rId14">
        <w:r>
          <w:rPr/>
          <w:t>Codice di Condotta/Etico</w:t>
        </w:r>
      </w:hyperlink>
    </w:p>
    <w:p>
      <w:pPr>
        <w:pStyle w:val="ListBullet"/>
        <w:jc w:val="both"/>
      </w:pPr>
      <w:r>
        <w:t xml:space="preserve">Costa crociere ha ottenuto un punteggo pari a 0 alla domanda 3_3, perché non sono stati trovati riferimenti al fatto che il codice sia soggetto a revisioni periodiche.  Si veda qui: </w:t>
      </w:r>
      <w:hyperlink r:id="rId15">
        <w:r>
          <w:rPr/>
          <w:t>Sito Ufficiale</w:t>
        </w:r>
      </w:hyperlink>
    </w:p>
    <w:p>
      <w:pPr>
        <w:pStyle w:val="ListBullet"/>
        <w:jc w:val="both"/>
      </w:pPr>
      <w:r>
        <w:t xml:space="preserve">Costa crociere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Costa crociere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Costa crociere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Costa crociere ha ottenuto un punteggo pari a 2 alla domanda 3_7, perché si fa espressamente riferimento a limitazioni a riguardo della ricezione e l'offerta di omaggi e regalie. Si veda qui: </w:t>
      </w:r>
      <w:hyperlink r:id="rId16">
        <w:r>
          <w:rPr/>
          <w:t>Codice di Condotta/Etico</w:t>
        </w:r>
      </w:hyperlink>
    </w:p>
    <w:p>
      <w:pPr>
        <w:pStyle w:val="ListBullet"/>
        <w:jc w:val="both"/>
      </w:pPr>
      <w:r>
        <w:t xml:space="preserve">Costa crociere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Heading4"/>
      </w:pPr>
      <w:r>
        <w:t>Sezione 4: Politica di whistleblowing e sistema di segnalazione</w:t>
      </w:r>
    </w:p>
    <w:p>
      <w:pPr>
        <w:jc w:val="both"/>
      </w:pPr>
      <w:r>
        <w:t>Alla sezione 4, Costa crociere ha ottenuto un punteggio pari a 80.0%</w:t>
      </w:r>
    </w:p>
    <w:p>
      <w:pPr>
        <w:pStyle w:val="ListBullet"/>
        <w:jc w:val="both"/>
      </w:pPr>
      <w:r>
        <w:t xml:space="preserve">Costa crociere ha ottenuto un punteggo pari a 2 alla domanda 4_1, perché si possono effettuare segnalazioni di illeciti da parte dei dipendenti.  Si veda qui: </w:t>
      </w:r>
      <w:hyperlink r:id="rId17">
        <w:r>
          <w:rPr/>
          <w:t>Procedura/Sito di Segnalazione</w:t>
        </w:r>
      </w:hyperlink>
    </w:p>
    <w:p>
      <w:pPr>
        <w:pStyle w:val="ListBullet"/>
        <w:jc w:val="both"/>
      </w:pPr>
      <w:r>
        <w:t xml:space="preserve">Costa crociere ha ottenuto un punteggo pari a 2 alla domanda 4_2, perché si può verificare che il canale di whisteblowing è accessibile anche dall'esterno dell'azienda.  Si veda qui: </w:t>
      </w:r>
      <w:hyperlink r:id="rId17">
        <w:r>
          <w:rPr/>
          <w:t>Procedura/Sito di Segnalazione</w:t>
        </w:r>
      </w:hyperlink>
    </w:p>
    <w:p>
      <w:pPr>
        <w:pStyle w:val="ListBullet"/>
        <w:jc w:val="both"/>
      </w:pPr>
      <w:r>
        <w:t xml:space="preserve">Costa crociere ha ottenuto un punteggo pari a 2 alla domanda 4_3, perché si legge che ogni dipendente è soggetto a training anti-corruzione (che include il Codice, il quale a sua volta contiene le disposizioni relative al canale di segnalazione) appena assunto e ad intervalli regolari in seguito.  Si veda qui: </w:t>
      </w:r>
      <w:hyperlink r:id="rId12">
        <w:r>
          <w:rPr/>
          <w:t>Rapporto di Sostenibilità (più recente)</w:t>
        </w:r>
      </w:hyperlink>
    </w:p>
    <w:p>
      <w:pPr>
        <w:pStyle w:val="ListBullet"/>
        <w:jc w:val="both"/>
      </w:pPr>
      <w:r>
        <w:t xml:space="preserve">Costa crociere ha ottenuto un punteggo pari a 2 alla domanda 4_4, perché si legge che le segnalazioni sono gestite in modo confidenziale, con la possibilità di effettuare segnalazioni in anonimo. Si veda qui: </w:t>
      </w:r>
      <w:hyperlink r:id="rId17">
        <w:r>
          <w:rPr/>
          <w:t>Procedura/Sito di Segnalazione</w:t>
        </w:r>
      </w:hyperlink>
    </w:p>
    <w:p>
      <w:pPr>
        <w:pStyle w:val="ListBullet"/>
        <w:jc w:val="both"/>
      </w:pPr>
      <w:r>
        <w:t xml:space="preserve">Costa crociere ha ottenuto un punteggo pari a 2 alla domanda 4_5, perché si legge che le segnalazioni sono gestite da un prestatore di servizi indipendente esterno all'azienda.  Si veda qui: </w:t>
      </w:r>
      <w:hyperlink r:id="rId18">
        <w:r>
          <w:rPr/>
          <w:t>Codice di Condotta/Etico</w:t>
        </w:r>
      </w:hyperlink>
    </w:p>
    <w:p>
      <w:pPr>
        <w:pStyle w:val="ListBullet"/>
        <w:jc w:val="both"/>
      </w:pPr>
      <w:r>
        <w:t xml:space="preserve">Costa crociere ha ottenuto un punteggo pari a 2 alla domanda 4_6, perché sono stati trovati riferimenti alla possibilità per il segnalante di ricevere feedback. Si veda qui: </w:t>
      </w:r>
      <w:hyperlink r:id="rId17">
        <w:r>
          <w:rPr/>
          <w:t>Procedura/Sito di Segnalazione</w:t>
        </w:r>
      </w:hyperlink>
    </w:p>
    <w:p>
      <w:pPr>
        <w:pStyle w:val="ListBullet"/>
        <w:jc w:val="both"/>
      </w:pPr>
      <w:r>
        <w:t xml:space="preserve">Costa crociere ha ottenuto un punteggo pari a 0 alla domanda 4_7, perché non sono stati trovati riferimenti che permettano di verificare l'esistenza di un’interazione con regolatori di settore o altre istituzioni esterne rispetto all’azienda. Si veda qui: </w:t>
      </w:r>
      <w:hyperlink r:id="rId18">
        <w:r>
          <w:rPr/>
          <w:t>Codice di Condotta/Etico</w:t>
        </w:r>
      </w:hyperlink>
    </w:p>
    <w:p>
      <w:pPr>
        <w:pStyle w:val="ListBullet"/>
        <w:jc w:val="both"/>
      </w:pPr>
      <w:r>
        <w:t xml:space="preserve">Costa crociere ha ottenuto un punteggo pari a 2 alla domanda 4_8, perché si legge che la compagnia protegge ogni segnalante contro ogni forma di ritorsione.  Si veda qui: </w:t>
      </w:r>
      <w:hyperlink r:id="rId18">
        <w:r>
          <w:rPr/>
          <w:t>Codice di Condotta/Etico</w:t>
        </w:r>
      </w:hyperlink>
    </w:p>
    <w:p>
      <w:pPr>
        <w:pStyle w:val="ListBullet"/>
        <w:jc w:val="both"/>
      </w:pPr>
      <w:r>
        <w:t xml:space="preserve">Costa crociere ha ottenuto un punteggo pari a 2 alla domanda 4_9, perché si legge che qualsiasi tipo di ritorsione non sarà tollerata e/o soggetta ad azioni disciplinari.  Si veda qui: </w:t>
      </w:r>
      <w:hyperlink r:id="rId18">
        <w:r>
          <w:rPr/>
          <w:t>Codice di Condotta/Etico</w:t>
        </w:r>
      </w:hyperlink>
    </w:p>
    <w:p>
      <w:pPr>
        <w:pStyle w:val="Heading4"/>
      </w:pPr>
      <w:r>
        <w:t>Sezione 5: Lobbying</w:t>
      </w:r>
    </w:p>
    <w:p>
      <w:pPr>
        <w:jc w:val="both"/>
      </w:pPr>
      <w:r>
        <w:t>Alla sezione 5, Costa crociere ha ottenuto un punteggio pari a 33.3%</w:t>
      </w:r>
    </w:p>
    <w:p>
      <w:pPr>
        <w:pStyle w:val="ListBullet"/>
        <w:jc w:val="both"/>
      </w:pPr>
      <w:r>
        <w:t xml:space="preserve">Costa crociere ha ottenuto un punteggo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Si veda qui: </w:t>
      </w:r>
      <w:hyperlink r:id="rId18">
        <w:r>
          <w:rPr/>
          <w:t>Codice di Condotta/Etico</w:t>
        </w:r>
      </w:hyperlink>
    </w:p>
    <w:p>
      <w:pPr>
        <w:pStyle w:val="ListBullet"/>
        <w:jc w:val="both"/>
      </w:pPr>
      <w:r>
        <w:t xml:space="preserve">Costa crociere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Costa crociere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Costa crociere ha ottenuto un punteggo pari a 0 alla domanda 5_4, perché v'è menzione dell'esistenza di un Modello 231, che in enerale include sazioni per il non rispetto dello stesso. Tuttavia non essendo questo pubblico non è possibile stabilire se ci siano sanzioni nei confronti di chi non rispetti le norme relative a omaggi e regalie ai decisori pubblici o pubblici ufficiali. Si veda qui: </w:t>
      </w:r>
      <w:hyperlink r:id="rId12">
        <w:r>
          <w:rPr/>
          <w:t>Rapporto di Sostenibilità (più recente)</w:t>
        </w:r>
      </w:hyperlink>
    </w:p>
    <w:p>
      <w:pPr>
        <w:pStyle w:val="ListBullet"/>
        <w:jc w:val="both"/>
      </w:pPr>
      <w:r>
        <w:t xml:space="preserve">Costa crociere ha ottenuto un punteggo pari a 0 alla domanda 5_5, perché non sono state trovate informazioni su incontri con i decisori pubblici, policy paper, doni e regali. Si veda qui: </w:t>
      </w:r>
      <w:hyperlink r:id="rId15">
        <w:r>
          <w:rPr/>
          <w:t>Sito Ufficiale</w:t>
        </w:r>
      </w:hyperlink>
    </w:p>
    <w:p>
      <w:pPr>
        <w:pStyle w:val="Heading4"/>
      </w:pPr>
      <w:r>
        <w:t>Sezione 6: Conflitto d'interesse</w:t>
      </w:r>
    </w:p>
    <w:p>
      <w:pPr>
        <w:jc w:val="both"/>
      </w:pPr>
      <w:r>
        <w:t>Alla sezione 6, Costa crociere ha ottenuto un punteggio pari a 75.0%</w:t>
      </w:r>
    </w:p>
    <w:p>
      <w:pPr>
        <w:pStyle w:val="ListBullet"/>
        <w:jc w:val="both"/>
      </w:pPr>
      <w:r>
        <w:t xml:space="preserve">Costa crociere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Costa crociere ha ottenuto un punteggo pari a 1 alla domanda 6_2, perché si leggono chiari esempi di conflitto d'interesse da dichiarare tra i dipendenti di Costa e famigliari titolari o un dipendenti di un partner commerciale.  Si veda qui: </w:t>
      </w:r>
      <w:hyperlink r:id="rId10">
        <w:r>
          <w:rPr/>
          <w:t>Codice di Condotta/Etico</w:t>
        </w:r>
      </w:hyperlink>
    </w:p>
    <w:p>
      <w:pPr>
        <w:pStyle w:val="ListBullet"/>
        <w:jc w:val="both"/>
      </w:pPr>
      <w:r>
        <w:t xml:space="preserve">Costa crociere ha ottenuto un punteggo pari a 0 alla domanda 6_3, perché v'è menzione dell'esistenza di un Modello 231, che in enerale include sazioni per il non rispetto dello stesso. Tuttavia non essendo questo pubblico non è possibile stabilire se ci siano sanzioni nei confronti di chi non rispetti le norme relative al conflitto d'interesse. Si veda qui: </w:t>
      </w:r>
      <w:hyperlink r:id="rId12">
        <w:r>
          <w:rPr/>
          <w:t>Rapporto di Sostenibilità (più recente)</w:t>
        </w:r>
      </w:hyperlink>
    </w:p>
    <w:p>
      <w:pPr>
        <w:pStyle w:val="ListBullet"/>
        <w:jc w:val="both"/>
      </w:pPr>
      <w:r>
        <w:t xml:space="preserve">Costa crociere ha ottenuto un punteggo pari a 3 alla domanda 6_4, perché si legge che il detto codice deve essere esplicitamente accettato da tutti gli impiegati e third-parties (vedi 1.4 e 1.5), e questo contiene norme che regolamentano il conflitto d'interesse. Si veda qui: </w:t>
      </w:r>
      <w:hyperlink r:id="rId12">
        <w:r>
          <w:rPr/>
          <w:t>Rapporto di Sostenibilità (più recente)</w:t>
        </w:r>
      </w:hyperlink>
    </w:p>
    <w:p>
      <w:pPr>
        <w:pStyle w:val="ListBullet"/>
        <w:jc w:val="both"/>
      </w:pPr>
      <w:r>
        <w:t xml:space="preserve">Costa crociere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Heading4"/>
      </w:pPr>
      <w:r>
        <w:t>Sezione 7: Finanziamento alla politica (Partiti, candidati, e fondazioni politiche)</w:t>
      </w:r>
    </w:p>
    <w:p>
      <w:pPr>
        <w:jc w:val="both"/>
      </w:pPr>
      <w:r>
        <w:t>Alla sezione 7, Costa crociere ha ottenuto un punteggio pari a 50.0%</w:t>
      </w:r>
    </w:p>
    <w:p>
      <w:pPr>
        <w:pStyle w:val="ListBullet"/>
        <w:jc w:val="both"/>
      </w:pPr>
      <w:r>
        <w:t xml:space="preserve">Costa crociere ha ottenuto un punteggo pari a 2 alla domanda 7_1, perché sono stati trovati riferimenti o documenti che regolamentino il finanziamento alla politica, ovvero di partiti, candidati e fondazioni politiche.  Si veda qui: </w:t>
      </w:r>
      <w:hyperlink r:id="rId18">
        <w:r>
          <w:rPr/>
          <w:t>Codice di Condotta/Etico</w:t>
        </w:r>
      </w:hyperlink>
    </w:p>
    <w:p>
      <w:pPr>
        <w:pStyle w:val="ListBullet"/>
        <w:jc w:val="both"/>
      </w:pPr>
      <w:r>
        <w:t xml:space="preserve">Costa crociere ha ottenuto un punteggo pari a 0 alla domanda 7_2, perché non si è trovata menzione del fatto che il Consiglio di Amministrazione abbia supervisione delle attività di finanziamento della politica.  Si veda qui: </w:t>
      </w:r>
      <w:hyperlink r:id="rId10">
        <w:r>
          <w:rPr/>
          <w:t>Codice di Condotta/Etico</w:t>
        </w:r>
      </w:hyperlink>
    </w:p>
    <w:p>
      <w:pPr>
        <w:pStyle w:val="ListBullet"/>
        <w:jc w:val="both"/>
      </w:pPr>
      <w:r>
        <w:t xml:space="preserve">Costa crociere ha ottenuto un punteggo pari a 1 alla domanda 7_3, perché viene pubblicato l'indicatore G4-SO6 del Global Reporting Initiavie (sebbene per l'anno in questione sembra non essere applicabile. Tuttavia viene usato il termine contributi a partiti politici e relative istituzioni per paese, senza distinzione tra partiti, esponendi e fondazioni.  Si veda qui: </w:t>
      </w:r>
      <w:hyperlink r:id="rId12">
        <w:r>
          <w:rPr/>
          <w:t>Rapporto di Sostenibilità (più recente)</w:t>
        </w:r>
      </w:hyperlink>
    </w:p>
    <w:p>
      <w:pPr>
        <w:pStyle w:val="Heading4"/>
      </w:pPr>
      <w:r>
        <w:t>Sezione 8: Trasparenza organizzativa e attività estere</w:t>
      </w:r>
    </w:p>
    <w:p>
      <w:pPr>
        <w:jc w:val="both"/>
      </w:pPr>
      <w:r>
        <w:t>Alla sezione 8, Costa crociere ha ottenuto un punteggio pari a 20.0%</w:t>
      </w:r>
    </w:p>
    <w:p>
      <w:pPr>
        <w:pStyle w:val="ListBullet"/>
        <w:jc w:val="both"/>
      </w:pPr>
      <w:r>
        <w:t xml:space="preserve">Costa crociere ha ottenuto un punteggo pari a 1 alla domanda 8_1, perché è stata trovata una lista di tutte le filiali incluse nel perimetro di consolidamento, tuttavia non essendoci una colonna che documenti la percentuale di possesso, né un riferimento all'inclusione di imprese collegate e joint ventures, non si può evincere la completezza della detta lista.  Si veda qui: </w:t>
      </w:r>
      <w:hyperlink r:id="rId19">
        <w:r>
          <w:rPr/>
          <w:t>SEC Filiing 10-k/20-F</w:t>
        </w:r>
      </w:hyperlink>
    </w:p>
    <w:p>
      <w:pPr>
        <w:pStyle w:val="ListBullet"/>
        <w:jc w:val="both"/>
      </w:pPr>
      <w:r>
        <w:t xml:space="preserve">Costa crociere ha ottenuto un punteggo pari a 1 alla domanda 8_2, perché è stata trovata una lista delle società appartenenti al Gruppo e della loro sede legale, ma non v'è menzione dei paesi in cui le dette filiali operino. Si veda qui: </w:t>
      </w:r>
      <w:hyperlink r:id="rId19">
        <w:r>
          <w:rPr/>
          <w:t>SEC Filiing 10-k/20-F</w:t>
        </w:r>
      </w:hyperlink>
    </w:p>
    <w:p>
      <w:pPr>
        <w:pStyle w:val="ListBullet"/>
        <w:jc w:val="both"/>
      </w:pPr>
      <w:r>
        <w:t xml:space="preserve">Costa crociere ha ottenuto un punteggo pari a 0 alla domanda 8_3, perché e nell'SEC filing 10-k non è stata trovata una lista dei paesi di operazione della compagnia. Inoltre la lista delle filiali e associate alla domanda 8.1 non sembra essere completa, e manca un riferimento al paese di operazione delle filiali listate.  Si veda qui: </w:t>
      </w:r>
      <w:hyperlink r:id="rId20">
        <w:r>
          <w:rPr/>
          <w:t>Rapporto Annuale (più recente)</w:t>
        </w:r>
      </w:hyperlink>
    </w:p>
    <w:p>
      <w:pPr>
        <w:pStyle w:val="ListBullet"/>
        <w:jc w:val="both"/>
      </w:pPr>
      <w:r>
        <w:t xml:space="preserve">Costa crociere ha ottenuto un punteggo pari a 0 alla domanda 8_4, perché e nell'SEC filing 10-k non è stata trovata una lista dei paesi di operazione della compagnia.  Si veda qui: </w:t>
      </w:r>
      <w:hyperlink r:id="rId20">
        <w:r>
          <w:rPr/>
          <w:t>Rapporto Annuale (più recente)</w:t>
        </w:r>
      </w:hyperlink>
    </w:p>
    <w:p>
      <w:pPr>
        <w:pStyle w:val="Heading4"/>
      </w:pPr>
      <w:r>
        <w:t>Sezione 9: Formazione anti corruzione</w:t>
      </w:r>
    </w:p>
    <w:p>
      <w:pPr>
        <w:jc w:val="both"/>
      </w:pPr>
      <w:r>
        <w:t>Alla sezione 9, Costa crociere ha ottenuto un punteggio pari a 56.2%</w:t>
      </w:r>
    </w:p>
    <w:p>
      <w:pPr>
        <w:pStyle w:val="ListBullet"/>
        <w:jc w:val="both"/>
      </w:pPr>
      <w:r>
        <w:t xml:space="preserve">Costa crociere ha ottenuto un punteggo pari a 1 alla domanda 9_1, perché si legge che ogni dipendente è soggetto a training anti corruzione appena assunto e ad intervalli regolari in seguito. Tuttavia non si è potuto stabilire se la periodicità significhi almeno una volta ogni 3 anni.  Si veda qui: </w:t>
      </w:r>
      <w:hyperlink r:id="rId9">
        <w:r>
          <w:rPr/>
          <w:t>Rapporto di Sostenibilità (più recente)</w:t>
        </w:r>
      </w:hyperlink>
    </w:p>
    <w:p>
      <w:pPr>
        <w:pStyle w:val="ListBullet"/>
        <w:jc w:val="both"/>
      </w:pPr>
      <w:r>
        <w:t xml:space="preserve">Costa crociere ha ottenuto un punteggo pari a 1 alla domanda 9_2, perché si legge che ogni dipendente è soggetto a training anti corruzione appena assunto e ad intervalli regolari in seguito. Tuttavia non si è potuto stabilire se la periodicità significhi almeno una volta ogni 3 anni.  Si veda qui: </w:t>
      </w:r>
      <w:hyperlink r:id="rId9">
        <w:r>
          <w:rPr/>
          <w:t>Rapporto di Sostenibilità (più recente)</w:t>
        </w:r>
      </w:hyperlink>
    </w:p>
    <w:p>
      <w:pPr>
        <w:pStyle w:val="ListBullet"/>
        <w:jc w:val="both"/>
      </w:pPr>
      <w:r>
        <w:t xml:space="preserve">Costa crociere ha ottenuto un punteggo pari a 0 alla domanda 9_3, perché non sono stati trovati riferimenti a alcuna formazione sulle policy e procedure anticorruzione presenti in azienda per agenti e intermediari. Si veda qui: </w:t>
      </w:r>
      <w:hyperlink r:id="rId12">
        <w:r>
          <w:rPr/>
          <w:t>Rapporto di Sostenibilità (più recente)</w:t>
        </w:r>
      </w:hyperlink>
    </w:p>
    <w:p>
      <w:pPr>
        <w:pStyle w:val="ListBullet"/>
        <w:jc w:val="both"/>
      </w:pPr>
      <w:r>
        <w:t xml:space="preserve">Costa crociere ha ottenuto un punteggo pari a 1 alla domanda 9_4, perché sono stati trovati riferimenti al fatto che la filiale Italiana della Carnival Corporation &amp; PLC (i.e. Costa) abbia un sistema di training. Inoltre alla domanda 2.3 si è potuto appurare che il programma di anti-corruzione si applica a tutte le filiali della casa madre. Ciò detto, la frequenza di questi training non è pubblica.  Si veda qui: </w:t>
      </w:r>
      <w:hyperlink r:id="rId12">
        <w:r>
          <w:rPr/>
          <w:t>Rapporto di Sostenibilità (più recente)</w:t>
        </w:r>
      </w:hyperlink>
    </w:p>
    <w:p>
      <w:pPr>
        <w:pStyle w:val="ListBullet"/>
        <w:jc w:val="both"/>
      </w:pPr>
      <w:r>
        <w:t xml:space="preserve">Costa crociere ha ottenuto un punteggo pari a 2 alla domanda 9_5, perché si legge che ogni impiegato è soggetto a training anti corruzione appena assunto e ad intervalli regolari in seguito.  Si veda qui: </w:t>
      </w:r>
      <w:hyperlink r:id="rId9">
        <w:r>
          <w:rPr/>
          <w:t>Rapporto di Sostenibilità (più recente)</w:t>
        </w:r>
      </w:hyperlink>
    </w:p>
    <w:p>
      <w:pPr>
        <w:pStyle w:val="ListBullet"/>
        <w:jc w:val="both"/>
      </w:pPr>
      <w:r>
        <w:t xml:space="preserve">Costa crociere ha ottenuto un punteggo pari a 2 alla domanda 9_6, perché sono riportate le ore di formazione in anti-corruzione.  Si veda qui: </w:t>
      </w:r>
      <w:hyperlink r:id="rId12">
        <w:r>
          <w:rPr/>
          <w:t>Rapporto di Sostenibilità (più recente)</w:t>
        </w:r>
      </w:hyperlink>
    </w:p>
    <w:p>
      <w:pPr>
        <w:pStyle w:val="ListBullet"/>
        <w:jc w:val="both"/>
      </w:pPr>
      <w:r>
        <w:t xml:space="preserve">Costa crociere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9">
        <w:r>
          <w:rPr/>
          <w:t>Rapporto di Sostenibilità (più recente)</w:t>
        </w:r>
      </w:hyperlink>
    </w:p>
    <w:p>
      <w:pPr>
        <w:pStyle w:val="Heading4"/>
      </w:pPr>
      <w:r>
        <w:t>Sezione 10: Progetti di sostenibilità</w:t>
      </w:r>
    </w:p>
    <w:p>
      <w:pPr>
        <w:jc w:val="both"/>
      </w:pPr>
      <w:r>
        <w:t>Alla sezione 10, Costa crociere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carnivalsustainability.com/download-files/2017-carnival-sustainability-full.pdf" TargetMode="External"/><Relationship Id="rId10" Type="http://schemas.openxmlformats.org/officeDocument/2006/relationships/hyperlink" Target="https://www.costacrociere.it/content/dam/costa/costa-asset/pdf/it/Business_Partner_Code_of_Conduct_ITA.pdf" TargetMode="External"/><Relationship Id="rId11" Type="http://schemas.openxmlformats.org/officeDocument/2006/relationships/hyperlink" Target="http://www.maritime-acn.org/" TargetMode="External"/><Relationship Id="rId12" Type="http://schemas.openxmlformats.org/officeDocument/2006/relationships/hyperlink" Target="https://web.costacrociere.it/Brochure/IT/sustainability/2017/doppia_COSTA_ita_2017.pdf" TargetMode="External"/><Relationship Id="rId13" Type="http://schemas.openxmlformats.org/officeDocument/2006/relationships/hyperlink" Target="https://web.costacrociere.it/B2C/I/sostenibilita/governance/Pages/sostenibilita.aspx" TargetMode="External"/><Relationship Id="rId14" Type="http://schemas.openxmlformats.org/officeDocument/2006/relationships/hyperlink" Target="http://phx.corporate-ir.net/External.File?item=UGFyZW50SUQ9ODExOXxDaGlsZElEPS0xfFR5cGU9Mw==&amp;t=1" TargetMode="External"/><Relationship Id="rId15" Type="http://schemas.openxmlformats.org/officeDocument/2006/relationships/hyperlink" Target="https://web.costacrociere.it/B2C/I/sostenibilita/governance/Pages/governance.aspx" TargetMode="External"/><Relationship Id="rId16" Type="http://schemas.openxmlformats.org/officeDocument/2006/relationships/hyperlink" Target="http://phx.corporate-ir.net/External.File?item=UGFyZW50SUQ9MjY5MzM3fENoaWxkSUQ9LTF8VHlwZT0z&amp;t=1" TargetMode="External"/><Relationship Id="rId17" Type="http://schemas.openxmlformats.org/officeDocument/2006/relationships/hyperlink" Target="https://secure.ethicspoint.com/domain/media/en/gui/53167/index.html" TargetMode="External"/><Relationship Id="rId18" Type="http://schemas.openxmlformats.org/officeDocument/2006/relationships/hyperlink" Target="http://www.carnivalcorp.com/phoenix.zhtml?c=140690&amp;p=irol-govconduct" TargetMode="External"/><Relationship Id="rId19" Type="http://schemas.openxmlformats.org/officeDocument/2006/relationships/hyperlink" Target="http://www.carnivalcorp.com/phoenix.zhtml?c=140690&amp;p=irol-sec" TargetMode="External"/><Relationship Id="rId20" Type="http://schemas.openxmlformats.org/officeDocument/2006/relationships/hyperlink" Target="http://www.carnivalcorp.com/phoenix.zhtml?c=140690&amp;p=irol-reportsan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