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Ferrari: trasparenza e anti-corruzione.</w:t>
      </w:r>
    </w:p>
    <w:p>
      <w:pPr>
        <w:pStyle w:val="Heading3"/>
      </w:pPr>
      <w:r>
        <w:t>Analisi a cura di Transparency International Italia</w:t>
      </w:r>
    </w:p>
    <w:p/>
    <w:p>
      <w:pPr>
        <w:jc w:val="both"/>
      </w:pPr>
      <w:r>
        <w:t>Nel seguente documento si presenterà un'analisi dettagliata del piano anti corruzione di Ferrari, secondo la metologia di Transparency International Italia. L'azienda ha ottenuto un indice TRAC poco soddisfacente (pari a 39.6%).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Ferrari ha ottenuto un punteggio pari a 30.0%</w:t>
      </w:r>
    </w:p>
    <w:p>
      <w:pPr>
        <w:pStyle w:val="ListBullet"/>
        <w:jc w:val="both"/>
      </w:pPr>
      <w:r>
        <w:t xml:space="preserve">Ferrari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Ferrari ha ottenuto un punteggo pari a 2 alla domanda 1_2, perché c'è un'esplicita dichiarazione anti corruzione.  Si veda qui: </w:t>
      </w:r>
      <w:hyperlink r:id="rId10">
        <w:r>
          <w:rPr/>
          <w:t>Codice di Condotta/Etico</w:t>
        </w:r>
      </w:hyperlink>
    </w:p>
    <w:p>
      <w:pPr>
        <w:pStyle w:val="ListBullet"/>
        <w:jc w:val="both"/>
      </w:pPr>
      <w:r>
        <w:t xml:space="preserve">Ferrari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Ferrari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Ferrari ha ottenuto un punteggo pari a 1 alla domanda 1_5, perché sono stati trovati dei riferimenti generici a comportamenti da evitate, ma non riferimenti che provino l'esistenza di clausole che obblighino i contraenti dell'azienda a mantenere dei comportamenti etici e conformi al Codice Etico e ai valori dell’azienda. Si veda qui: </w:t>
      </w:r>
      <w:hyperlink r:id="rId10">
        <w:r>
          <w:rPr/>
          <w:t>Codice di Condotta/Etico</w:t>
        </w:r>
      </w:hyperlink>
    </w:p>
    <w:p>
      <w:pPr>
        <w:pStyle w:val="Heading4"/>
      </w:pPr>
      <w:r>
        <w:t>Sezione 2: Modello 231 o piano anti corruzione</w:t>
      </w:r>
    </w:p>
    <w:p>
      <w:pPr>
        <w:jc w:val="both"/>
      </w:pPr>
      <w:r>
        <w:t>Alla sezione 2, Ferrari ha ottenuto un punteggio pari a 41.2%</w:t>
      </w:r>
    </w:p>
    <w:p>
      <w:pPr>
        <w:pStyle w:val="ListBullet"/>
        <w:jc w:val="both"/>
      </w:pPr>
      <w:r>
        <w:t xml:space="preserve">Ferrari ha ottenuto un punteggo pari a 2 alla domanda 2_1, perché si menziona l'esistenza di un compliance and ethics programme.  Si veda qui: </w:t>
      </w:r>
      <w:hyperlink r:id="rId11">
        <w:r>
          <w:rPr/>
          <w:t xml:space="preserve">Documento di Corpoate Governance </w:t>
        </w:r>
      </w:hyperlink>
    </w:p>
    <w:p>
      <w:pPr>
        <w:pStyle w:val="ListBullet"/>
        <w:jc w:val="both"/>
      </w:pPr>
      <w:r>
        <w:t xml:space="preserve">Ferrari ha ottenuto un punteggo pari a 1 alla domanda 2_2, perché non sono sono stati trovati riferimenti ai destinatari del ethics and compliance programme a cui si fa riferimento alla domanda 2.1. Quanto ai destinatari del Codice, ciò verrà preso in conto alla domanda 3.10.  Si veda qui: </w:t>
      </w:r>
      <w:hyperlink r:id="rId10">
        <w:r>
          <w:rPr/>
          <w:t>Codice di Condotta/Etico</w:t>
        </w:r>
      </w:hyperlink>
    </w:p>
    <w:p>
      <w:pPr>
        <w:pStyle w:val="ListBullet"/>
        <w:jc w:val="both"/>
      </w:pPr>
      <w:r>
        <w:t xml:space="preserve">Ferrari ha ottenuto un punteggo pari a 2 alla domanda 2_3, perché si sono trovati riferimenti al fatto che il codice o il programma anti-corruzione siano applicabili a tutte le legal entity del gruppo quali le filiali e società controllate. Inoltre Ferrari esrcita influenza affinchè gli enti in cui ha una partecipazione non di controllo rispettino gli standard definiti nel piano anti corruzione di Ferrari.   Si veda qui: </w:t>
      </w:r>
      <w:hyperlink r:id="rId10">
        <w:r>
          <w:rPr/>
          <w:t>Codice di Condotta/Etico</w:t>
        </w:r>
      </w:hyperlink>
    </w:p>
    <w:p>
      <w:pPr>
        <w:pStyle w:val="ListBullet"/>
        <w:jc w:val="both"/>
      </w:pPr>
      <w:r>
        <w:t xml:space="preserve">Ferrari ha ottenuto un punteggo pari a 0 alla domanda 2_4, perché si legge che il Board è incaricato di revsione del codice, ma non ci sono dettagli sulla revisione del compliance and ethics programme riscontrato alla domanda 2.1. Si veda qui: </w:t>
      </w:r>
      <w:hyperlink r:id="rId10">
        <w:r>
          <w:rPr/>
          <w:t>Codice di Condotta/Etico</w:t>
        </w:r>
      </w:hyperlink>
    </w:p>
    <w:p>
      <w:pPr>
        <w:pStyle w:val="ListBullet"/>
        <w:jc w:val="both"/>
      </w:pPr>
      <w:r>
        <w:t xml:space="preserve">Ferrari ha ottenuto un punteggo pari a 2 alla domanda 2_5, perché si legge che uno dei ruoli dell'Audit committee è di assistere il Consiglio di Amministrazione nella revisione dei sistemi di controllo di rischi interni.  Si veda qui: </w:t>
      </w:r>
      <w:hyperlink r:id="rId11">
        <w:r>
          <w:rPr/>
          <w:t xml:space="preserve">Documento di Corpoate Governance </w:t>
        </w:r>
      </w:hyperlink>
    </w:p>
    <w:p>
      <w:pPr>
        <w:pStyle w:val="ListBullet"/>
        <w:jc w:val="both"/>
      </w:pPr>
      <w:r>
        <w:t xml:space="preserve">Ferrari ha ottenuto un punteggo pari a 0 alla domanda 2_6, perché non sono stati trovati riferimenti al fatto che Ferrari effetui un’analisi reputazionale delle aziende da inserire nell’albo fornitori. Si veda qui: </w:t>
      </w:r>
      <w:hyperlink r:id="rId12">
        <w:r>
          <w:rPr/>
          <w:t>Rapporto di Sostenibilità (più recente)</w:t>
        </w:r>
      </w:hyperlink>
    </w:p>
    <w:p>
      <w:pPr>
        <w:pStyle w:val="ListBullet"/>
        <w:jc w:val="both"/>
      </w:pPr>
      <w:r>
        <w:t xml:space="preserve">Ferrari ha ottenuto un punteggo pari a 0 alla domanda 2_7,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punteggo pari a 0 alla domanda 2_8,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ListBullet"/>
        <w:jc w:val="both"/>
      </w:pPr>
      <w:r>
        <w:t xml:space="preserve">Ferrari ha ottenuto un punteggo pari a 0 alla domanda 2_9, perché non sono stati trovati riferimenti all'esistenza di un Organismo di Vigilanza, dedicato alla verifica dell’adeguatezza e della corretta applicazione dei modelli organizzativi adottati ai sensi del D.Lgs. 231/01. Si veda qui: </w:t>
      </w:r>
      <w:hyperlink r:id="rId13">
        <w:r>
          <w:rPr/>
          <w:t>Rapporto Annuale (più recente)</w:t>
        </w:r>
      </w:hyperlink>
    </w:p>
    <w:p>
      <w:pPr>
        <w:pStyle w:val="Heading4"/>
      </w:pPr>
      <w:r>
        <w:t>Sezione 3: Codice etico o di condotta</w:t>
      </w:r>
    </w:p>
    <w:p>
      <w:pPr>
        <w:jc w:val="both"/>
      </w:pPr>
      <w:r>
        <w:t>Alla sezione 3, Ferrari ha ottenuto un punteggio pari a 63.2%</w:t>
      </w:r>
    </w:p>
    <w:p>
      <w:pPr>
        <w:pStyle w:val="ListBullet"/>
        <w:jc w:val="both"/>
      </w:pPr>
      <w:r>
        <w:t xml:space="preserve">Ferrari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Ferrari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Ferrari ha ottenuto un punteggo pari a 2 alla domanda 3_3, perché è stato trovato un riferimento al fatto che il Codice di Condotta/Etico sia aggiornato periodicamente.  Si veda qui: </w:t>
      </w:r>
      <w:hyperlink r:id="rId11">
        <w:r>
          <w:rPr/>
          <w:t xml:space="preserve">Documento di Corpoate Governance </w:t>
        </w:r>
      </w:hyperlink>
    </w:p>
    <w:p>
      <w:pPr>
        <w:pStyle w:val="ListBullet"/>
        <w:jc w:val="both"/>
      </w:pPr>
      <w:r>
        <w:t xml:space="preserve">Ferrari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Ferrari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Ferrari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Ferrari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Ferrari ha ottenuto un punteggo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Ferrari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9">
        <w:r>
          <w:rPr/>
          <w:t>Sito Ufficiale</w:t>
        </w:r>
      </w:hyperlink>
    </w:p>
    <w:p>
      <w:pPr>
        <w:pStyle w:val="ListBullet"/>
        <w:jc w:val="both"/>
      </w:pPr>
      <w:r>
        <w:t xml:space="preserve">Ferrari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Ferrari ha ottenuto un punteggio pari a 90.0%</w:t>
      </w:r>
    </w:p>
    <w:p>
      <w:pPr>
        <w:pStyle w:val="ListBullet"/>
        <w:jc w:val="both"/>
      </w:pPr>
      <w:r>
        <w:t xml:space="preserve">Ferrari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Ferrari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Ferrari ha ottenuto un punteggo pari a 2 alla domanda 4_3, perché è stato trovato un riferimento al fatto che tutti i dipendenti ricevano periodicamente una formazione sul codice etico (che contiene un canale di whistleblowing). Si veda qui: </w:t>
      </w:r>
      <w:hyperlink r:id="rId10">
        <w:r>
          <w:rPr/>
          <w:t>Codice di Condotta/Etico</w:t>
        </w:r>
      </w:hyperlink>
    </w:p>
    <w:p>
      <w:pPr>
        <w:pStyle w:val="ListBullet"/>
        <w:jc w:val="both"/>
      </w:pPr>
      <w:r>
        <w:t xml:space="preserve">Ferrari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Ferrari ha ottenuto un punteggo pari a 2 alla domanda 4_5, perché si legge che le segnalazioni sono gestite da un prestatore di servizi indipendente esterno all'azienda.  Si veda qui: </w:t>
      </w:r>
      <w:hyperlink r:id="rId14">
        <w:r>
          <w:rPr/>
          <w:t>Procedura/Sito di Segnalazione</w:t>
        </w:r>
      </w:hyperlink>
    </w:p>
    <w:p>
      <w:pPr>
        <w:pStyle w:val="ListBullet"/>
        <w:jc w:val="both"/>
      </w:pPr>
      <w:r>
        <w:t xml:space="preserve">Ferrari ha ottenuto un punteggo pari a 2 alla domanda 4_6, perché sono stati trovati riferimenti alla possibilità per il segnalante di ricevere feedback. Si veda qui: </w:t>
      </w:r>
      <w:hyperlink r:id="rId14">
        <w:r>
          <w:rPr/>
          <w:t>Procedura/Sito di Segnalazione</w:t>
        </w:r>
      </w:hyperlink>
    </w:p>
    <w:p>
      <w:pPr>
        <w:pStyle w:val="ListBullet"/>
        <w:jc w:val="both"/>
      </w:pPr>
      <w:r>
        <w:t xml:space="preserve">Ferrari ha ottenuto un punteggo pari a 2 alla domanda 4_7, perché vi è chiara menzione del fatto che la procedura di accertamento della segnalazione prevede la possibilità di coinvolgere esperti esterni all'azienda.  Si veda qui: </w:t>
      </w:r>
      <w:hyperlink r:id="rId10">
        <w:r>
          <w:rPr/>
          <w:t>Codice di Condotta/Etico</w:t>
        </w:r>
      </w:hyperlink>
    </w:p>
    <w:p>
      <w:pPr>
        <w:pStyle w:val="ListBullet"/>
        <w:jc w:val="both"/>
      </w:pPr>
      <w:r>
        <w:t xml:space="preserve">Ferrari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Ferrari ha ottenuto un punteggo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Ferrari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Ferrari ha ottenuto un punteggio pari a 50.0%</w:t>
      </w:r>
    </w:p>
    <w:p>
      <w:pPr>
        <w:pStyle w:val="ListBullet"/>
        <w:jc w:val="both"/>
      </w:pPr>
      <w:r>
        <w:t xml:space="preserve">Ferrari ha ottenuto un punteggo pari a 2 alla domanda 5_1, perché c'è una sezione chiaramente dedicata alle attività di lobby e le interazioni con partiti politici, comitati o candidati, o detentori di cariche politiche.  Si veda qui: </w:t>
      </w:r>
      <w:hyperlink r:id="rId10">
        <w:r>
          <w:rPr/>
          <w:t>Codice di Condotta/Etico</w:t>
        </w:r>
      </w:hyperlink>
    </w:p>
    <w:p>
      <w:pPr>
        <w:pStyle w:val="ListBullet"/>
        <w:jc w:val="both"/>
      </w:pPr>
      <w:r>
        <w:t xml:space="preserve">Ferrari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Ferrari ha ottenuto un punteggo pari a 2 alla domanda 5_3, perché ci sono regole specifiche che regolamentano lo scambio di regali, omaggi e ospitalità a pubblici ufficiali, che per la definizione alla domanda 5.1 include  partiti politici, comitati o candidati, o detentori di cariche politiche.  Si veda qui: </w:t>
      </w:r>
      <w:hyperlink r:id="rId10">
        <w:r>
          <w:rPr/>
          <w:t>Codice di Condotta/Etico</w:t>
        </w:r>
      </w:hyperlink>
    </w:p>
    <w:p>
      <w:pPr>
        <w:pStyle w:val="ListBullet"/>
        <w:jc w:val="both"/>
      </w:pPr>
      <w:r>
        <w:t xml:space="preserve">Ferrari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0">
        <w:r>
          <w:rPr/>
          <w:t>Codice di Condotta/Etico</w:t>
        </w:r>
      </w:hyperlink>
    </w:p>
    <w:p>
      <w:pPr>
        <w:pStyle w:val="ListBullet"/>
        <w:jc w:val="both"/>
      </w:pPr>
      <w:r>
        <w:t xml:space="preserve">Ferrari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ListBullet"/>
        <w:jc w:val="both"/>
      </w:pPr>
      <w:r>
        <w:t xml:space="preserve">Ferrari ha ottenuto un punteggo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Ferrari ha ottenuto un punteggio pari a 58.3%</w:t>
      </w:r>
    </w:p>
    <w:p>
      <w:pPr>
        <w:pStyle w:val="ListBullet"/>
        <w:jc w:val="both"/>
      </w:pPr>
      <w:r>
        <w:t xml:space="preserve">Ferrari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Ferrari ha ottenuto un punteggo pari a 1 alla domanda 6_2, perché si legge che un conflitto d'interessi può emergere anche nei casi in cui un impiegato di Ferrari o un membro della sua famiglia riceve benefici impropri come risultato della sua posizione in Ferrari. Si veda qui: </w:t>
      </w:r>
      <w:hyperlink r:id="rId10">
        <w:r>
          <w:rPr/>
          <w:t>Codice di Condotta/Etico</w:t>
        </w:r>
      </w:hyperlink>
    </w:p>
    <w:p>
      <w:pPr>
        <w:pStyle w:val="ListBullet"/>
        <w:jc w:val="both"/>
      </w:pPr>
      <w:r>
        <w:t xml:space="preserve">Ferrari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Ferrari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Ferrari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Ferrari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Alla sezione 7, Ferrari ha ottenuto un punteggio pari a 12.5%</w:t>
      </w:r>
    </w:p>
    <w:p>
      <w:pPr>
        <w:pStyle w:val="ListBullet"/>
        <w:jc w:val="both"/>
      </w:pPr>
      <w:r>
        <w:t xml:space="preserve">Ferrari ha ottenuto un punteggo pari a 1 alla domanda 7_1, perché si legge che i finanziamenti ai partiti o esponenti politici sono permessi se regola con le norme anti-corruzione della compagnia. Non si legge tuttavia che la norma si estenda anche a fondazioni politiche.  Si veda qui: </w:t>
      </w:r>
      <w:hyperlink r:id="rId10">
        <w:r>
          <w:rPr/>
          <w:t>Codice di Condotta/Etico</w:t>
        </w:r>
      </w:hyperlink>
    </w:p>
    <w:p>
      <w:pPr>
        <w:pStyle w:val="ListBullet"/>
        <w:jc w:val="both"/>
      </w:pPr>
      <w:r>
        <w:t xml:space="preserve">Ferrari ha ottenuto un punteggo pari a 0 alla domanda 7_2, perché non si è trovata menzione del fatto che il Consiglio di Amministrazione abbia supervisione delle attività di finanziamento della politica.  Si veda qui: </w:t>
      </w:r>
      <w:hyperlink r:id="rId15">
        <w:r>
          <w:rPr/>
          <w:t xml:space="preserve">Documento di Corpoate Governance </w:t>
        </w:r>
      </w:hyperlink>
    </w:p>
    <w:p>
      <w:pPr>
        <w:pStyle w:val="ListBullet"/>
        <w:jc w:val="both"/>
      </w:pPr>
      <w:r>
        <w:t xml:space="preserve">Ferrari ha ottenuto un punteggo pari a 0 alla domanda 7_3, perché non sono state trovate prove dell'esistenza di un sistema di reportistica delle attività di finanziamento alla politica. Si veda qui: </w:t>
      </w:r>
      <w:hyperlink r:id="rId13">
        <w:r>
          <w:rPr/>
          <w:t>Rapporto Annuale (più recente)</w:t>
        </w:r>
      </w:hyperlink>
    </w:p>
    <w:p>
      <w:pPr>
        <w:pStyle w:val="ListBullet"/>
        <w:jc w:val="both"/>
      </w:pPr>
      <w:r>
        <w:t xml:space="preserve">Ferrari ha ottenuto un punteggo pari a 0 alla domanda 7_4, perché non sono state trovate informazioni (ammontare, destinatari, altro) relative alle attività di finanziamento alla politica. Si veda qui: </w:t>
      </w:r>
      <w:hyperlink r:id="rId13">
        <w:r>
          <w:rPr/>
          <w:t>Rapporto Annuale (più recente)</w:t>
        </w:r>
      </w:hyperlink>
    </w:p>
    <w:p>
      <w:pPr>
        <w:pStyle w:val="Heading4"/>
      </w:pPr>
      <w:r>
        <w:t>Sezione 8: Trasparenza organizzativa e attività estere</w:t>
      </w:r>
    </w:p>
    <w:p>
      <w:pPr>
        <w:jc w:val="both"/>
      </w:pPr>
      <w:r>
        <w:t>Alla sezione 8, Ferrari ha ottenuto un punteggio pari a 20.0%</w:t>
      </w:r>
    </w:p>
    <w:p>
      <w:pPr>
        <w:pStyle w:val="ListBullet"/>
        <w:jc w:val="both"/>
      </w:pPr>
      <w:r>
        <w:t xml:space="preserve">Ferrari ha ottenuto un punteggo pari a 1 alla domanda 8_1, perché è stata trovata una lista di tutte filiali e imprese associate incluse nel perimetro di consolidamento, tuttavia sembra essere applicato un tetto alla soglia di percentuale di partecipazione del Gruppo.  Si veda qui: </w:t>
      </w:r>
      <w:hyperlink r:id="rId13">
        <w:r>
          <w:rPr/>
          <w:t>Rapporto Annuale (più recente)</w:t>
        </w:r>
      </w:hyperlink>
    </w:p>
    <w:p>
      <w:pPr>
        <w:pStyle w:val="ListBullet"/>
        <w:jc w:val="both"/>
      </w:pPr>
      <w:r>
        <w:t xml:space="preserve">Ferrari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Ferrari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Rapporto Annuale (più recente)</w:t>
        </w:r>
      </w:hyperlink>
    </w:p>
    <w:p>
      <w:pPr>
        <w:pStyle w:val="ListBullet"/>
        <w:jc w:val="both"/>
      </w:pPr>
      <w:r>
        <w:t xml:space="preserve">Ferrari ha ottenuto un punteggo pari a 0 alla domanda 8_4, perché non viene reso pubblico l’importo pagato in tasse nei singoli paesi in cui l’azienda opera. Si veda qui: </w:t>
      </w:r>
      <w:hyperlink r:id="rId13">
        <w:r>
          <w:rPr/>
          <w:t>Rapporto Annuale (più recente)</w:t>
        </w:r>
      </w:hyperlink>
    </w:p>
    <w:p>
      <w:pPr>
        <w:pStyle w:val="ListBullet"/>
        <w:jc w:val="both"/>
      </w:pPr>
      <w:r>
        <w:t xml:space="preserve">Ferrari ha ottenuto un punteggo pari a 0 alla domanda 8_5, perché le informazioni su ricavi, utili e investimenti nei singoli paesi in cui l’azienda opera non sono rese pubbliche. Si veda qui: </w:t>
      </w:r>
      <w:hyperlink r:id="rId13">
        <w:r>
          <w:rPr/>
          <w:t>Rapporto Annuale (più recente)</w:t>
        </w:r>
      </w:hyperlink>
    </w:p>
    <w:p>
      <w:pPr>
        <w:pStyle w:val="Heading4"/>
      </w:pPr>
      <w:r>
        <w:t>Sezione 9: Formazione anti corruzione</w:t>
      </w:r>
    </w:p>
    <w:p>
      <w:pPr>
        <w:jc w:val="both"/>
      </w:pPr>
      <w:r>
        <w:t>Alla sezione 9, Ferrari ha ottenuto un punteggio pari a 31.2%</w:t>
      </w:r>
    </w:p>
    <w:p>
      <w:pPr>
        <w:pStyle w:val="ListBullet"/>
        <w:jc w:val="both"/>
      </w:pPr>
      <w:r>
        <w:t xml:space="preserve">Ferrari ha ottenuto un punteggo pari a 1 alla domanda 9_1,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1 alla domanda 9_2, perché è stato trovato un chiaro riferimento all'esistenza di formazioni periodiche sul codice etico per tutti gli impiegati. Tuttavia non si è potuto stabilire se la periodicità significhi almeno una volta ogni 3 anni.  Si veda qui: </w:t>
      </w:r>
      <w:hyperlink r:id="rId10">
        <w:r>
          <w:rPr/>
          <w:t>Codice di Condotta/Etico</w:t>
        </w:r>
      </w:hyperlink>
    </w:p>
    <w:p>
      <w:pPr>
        <w:pStyle w:val="ListBullet"/>
        <w:jc w:val="both"/>
      </w:pPr>
      <w:r>
        <w:t xml:space="preserve">Ferrari ha ottenuto un punteggo pari a 0 alla domanda 9_3, perché non sono stati trovati riferimenti a alcuna formazione sulle policy e procedure anticorruzione presenti in azienda per agenti e intermediari. Si veda qui: </w:t>
      </w:r>
      <w:hyperlink r:id="rId13">
        <w:r>
          <w:rPr/>
          <w:t>Rapporto Annuale (più recente)</w:t>
        </w:r>
      </w:hyperlink>
    </w:p>
    <w:p>
      <w:pPr>
        <w:pStyle w:val="ListBullet"/>
        <w:jc w:val="both"/>
      </w:pPr>
      <w:r>
        <w:t xml:space="preserve">Ferrari ha ottenuto un punteggo pari a 1 alla domanda 9_4, perché c'è menzione del fatto che la formazione si applichi a tutti la forza lavoro di Ferrari, che viene definita come tutti i dipendenti in tutte le sue filiali. Tuttavia non sono stati trovati riferimenti al fatto che i detti training avvengano almeno una volta ogni tre anni.  Si veda qui: </w:t>
      </w:r>
      <w:hyperlink r:id="rId10">
        <w:r>
          <w:rPr/>
          <w:t>Codice di Condotta/Etico</w:t>
        </w:r>
      </w:hyperlink>
    </w:p>
    <w:p>
      <w:pPr>
        <w:pStyle w:val="ListBullet"/>
        <w:jc w:val="both"/>
      </w:pPr>
      <w:r>
        <w:t xml:space="preserve">Ferrari ha ottenuto un punteggo pari a 0 alla domanda 9_5, perché non sono stati trovati riferimenti al fatto che ogni dipendente nuovo assunto debba effettuare un training sul codice etico.  Si veda qui: </w:t>
      </w:r>
      <w:hyperlink r:id="rId10">
        <w:r>
          <w:rPr/>
          <w:t>Codice di Condotta/Etico</w:t>
        </w:r>
      </w:hyperlink>
    </w:p>
    <w:p>
      <w:pPr>
        <w:pStyle w:val="ListBullet"/>
        <w:jc w:val="both"/>
      </w:pPr>
      <w:r>
        <w:t xml:space="preserve">Ferrari ha ottenuto un punteggo pari a 0 alla domanda 9_6, perché sono riportate le ore totali per le formazioni dell'azienda e alcuni dettagli, ma non si può evincere il monte ore delle formazioni anti corruzione / compliance.  Si veda qui: </w:t>
      </w:r>
      <w:hyperlink r:id="rId12">
        <w:r>
          <w:rPr/>
          <w:t>Rapporto di Sostenibilità (più recente)</w:t>
        </w:r>
      </w:hyperlink>
    </w:p>
    <w:p>
      <w:pPr>
        <w:pStyle w:val="ListBullet"/>
        <w:jc w:val="both"/>
      </w:pPr>
      <w:r>
        <w:t xml:space="preserve">Ferrari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Ferrari ha ottenuto un punteggo pari a 0 alla domanda 9_8, perché si fa menzione delle responsabilità del comitato di Audit de board a supervisionare l'implementazione del programma di compliance. Tuttavia non è chiaro che ciò includa effettuare un'aggiornamento del contenuto dei training del programma.  Si veda qui: </w:t>
      </w:r>
      <w:hyperlink r:id="rId11">
        <w:r>
          <w:rPr/>
          <w:t>Rapporto Annuale (più recente)</w:t>
        </w:r>
      </w:hyperlink>
    </w:p>
    <w:p>
      <w:pPr>
        <w:pStyle w:val="Heading4"/>
      </w:pPr>
      <w:r>
        <w:t>Sezione 10: Progetti di sostenibilità</w:t>
      </w:r>
    </w:p>
    <w:p>
      <w:pPr>
        <w:jc w:val="both"/>
      </w:pPr>
      <w:r>
        <w:t>Alla sezione 10, Ferrari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corporate.ferrari.com/en/governance" TargetMode="External"/><Relationship Id="rId10" Type="http://schemas.openxmlformats.org/officeDocument/2006/relationships/hyperlink" Target="http://corporate.ferrari.com/sites/ferrari15ipo/files/codice_condotta_ferrari_eng_def.pdf" TargetMode="External"/><Relationship Id="rId11" Type="http://schemas.openxmlformats.org/officeDocument/2006/relationships/hyperlink" Target="http://corporate.ferrari.com/sites/ferrari15ipo/files/2_ferrari_n_v_audit_committee_charter.pdf" TargetMode="External"/><Relationship Id="rId12" Type="http://schemas.openxmlformats.org/officeDocument/2006/relationships/hyperlink" Target="http://corporate.ferrari.com/sites/ferrari15ipo/files/sustainability_report_2017.pdf" TargetMode="External"/><Relationship Id="rId13" Type="http://schemas.openxmlformats.org/officeDocument/2006/relationships/hyperlink" Target="http://corporate.ferrari.com/sites/ferrari15ipo/files/annual_report_2017_eng.pdf" TargetMode="External"/><Relationship Id="rId14" Type="http://schemas.openxmlformats.org/officeDocument/2006/relationships/hyperlink" Target="https://secure.ethicspoint.eu/domain/media/en/gui/103104/faq.html" TargetMode="External"/><Relationship Id="rId15" Type="http://schemas.openxmlformats.org/officeDocument/2006/relationships/hyperlink" Target="http://corporate.ferrari.com/en/governance/corporate-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