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Ferrovie dello Stato: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Ferrovie dello Stato, secondo la metologia di Transparency International Italia. L'azienda ha ottenuto un indice TRAC soddisfacente (pari a 60.2%).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Ferrovie dello Stato ha ottenuto un punteggio pari a 80.0%</w:t>
      </w:r>
    </w:p>
    <w:p>
      <w:pPr>
        <w:pStyle w:val="ListBullet"/>
        <w:jc w:val="both"/>
      </w:pPr>
      <w:r>
        <w:t xml:space="preserve">Ferrovie dello Stato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1_3, perché si è trovato riferimento all'apparteneneza dell'azienda al Global Compact Network delle Nazioni Unite.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Ferrovie dello Stato ha ottenuto un punteggio pari a 88.2%</w:t>
      </w:r>
    </w:p>
    <w:p>
      <w:pPr>
        <w:pStyle w:val="ListBullet"/>
        <w:jc w:val="both"/>
      </w:pPr>
      <w:r>
        <w:t xml:space="preserve">Ferrovie dello Stato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2_3, perché si legge che il modello di gestione e controllo si estende a tutte le imprese direttamente o indirettamente controllate dall'impresa.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2_6, perché si menziona chiaramente l'esistenza di uno screening ambientale e di rispetto dei diritti umani dei fornitori, inoltre tutti i fornitori sono obbligati contrattualmente a rispettare il codice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Ferrovie dello Stato ha ottenuto un punteggio pari a 66.7%</w:t>
      </w:r>
    </w:p>
    <w:p>
      <w:pPr>
        <w:pStyle w:val="ListBullet"/>
        <w:jc w:val="both"/>
      </w:pPr>
      <w:r>
        <w:t xml:space="preserve">Ferrovie dello Stato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Ferrovie dello Stato ha ottenuto un punteggio pari a 55.0%</w:t>
      </w:r>
    </w:p>
    <w:p>
      <w:pPr>
        <w:pStyle w:val="ListBullet"/>
        <w:jc w:val="both"/>
      </w:pPr>
      <w:r>
        <w:t xml:space="preserve">Ferrovie dello Stato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4_2, perché vi è riferimento ad un indirizzo email, ma non pare l'azienda sia dotata di una piattaforma informatica per le segnalazioni anti-corruzione.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4_4, perché non c'è menzione del fatto che il segnalante possa effettuare segnalazioni in maniera anonima.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4_6, perché non sono stati trovati riferimenti che permettano di verificare l'esistenza di un meccanismo di feedback al segnalante.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5_1, perché si legge che il principi del codice si applicano anche alle funzioni aziendali formalmente delegate a rappresentare il Gruppo con le istituzioni, gli organismi, gli enti, le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5_3, perché si legge che regali, omaggi e ospitalità con caratteristiche contrarie a quelle previste dalle disposizioni aziendali sono vietati per organismi, enti,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5_4, perché sono menzionate chiare sanzioni in caso di non rispetto del codice, che include, come visto alle domande 5.1 e 5.3, norme che regolano doni e regali ai pubblici ufficiali.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5_5, perché sono state trovate alcune informazioni generiche su incontri con governi, ma non sono state trovate informazioni su policy paper o incontri specifici con decisori politici tenuti dai rappresentati o consulenti in affari pubblici dell'azienda.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Ferrovie dello Stato ha ottenuto un punteggio pari a 83.3%</w:t>
      </w:r>
    </w:p>
    <w:p>
      <w:pPr>
        <w:pStyle w:val="ListBullet"/>
        <w:jc w:val="both"/>
      </w:pPr>
      <w:r>
        <w:t xml:space="preserve">Ferrovie dello Stato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6_2, perché si legge che un conflitto può emergere quando un dipendente ha interessi economici e finanziari direttamente o attraverso le nostre famiglie in fornitori, clienti e concorrenti. Sono inoltre specificati i casi in cui un dipendente sia in posizione di attribuire un contratto o assumere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3 alla domanda 6_4, perché si legge che il detto codice deve essere esplicitamente accettato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8_1, perché è stata trovata una lista di tutte le società (imprese controllate, imprese a controllo congiunto e collegate e altre partecipazioni rilevanti) legate al Gruppo.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Ferrovie dello Stato ha ottenuto un punteggo pari a 1 alla domanda 8_2, perché è stata trovata una lista delle società appartenenti al Gruppo e della loro sede legale, ma non v'è menzione dei paesi in cui le dette filiali operino.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8_3, perché sono indicati tutti i paesi in cui l'azienda opera in una mappa. Si veda qui: </w:t>
      </w:r>
      <w:hyperlink r:id="rId14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Ferrovie dello Stato ha ottenuto un punteggio pari a 68.8%</w:t>
      </w:r>
    </w:p>
    <w:p>
      <w:pPr>
        <w:pStyle w:val="ListBullet"/>
        <w:jc w:val="both"/>
      </w:pPr>
      <w:r>
        <w:t xml:space="preserve">Ferrovie dello Stato ha ottenuto un punteggo pari a 1 alla domanda 9_1,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9_2,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9_5, perché si legge chiaramente che ogni dipendente nuovo assunto ha una formazione sul codice etico.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9_6, perché si legge che le ore di formazione sul modello 231 sono monitorate, queste non sono tuttavia pubbliche. 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Ferrovie dello Stato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italiane.it/content/fsitaliane/it/il-gruppo-fs/governance.html" TargetMode="External"/><Relationship Id="rId10" Type="http://schemas.openxmlformats.org/officeDocument/2006/relationships/hyperlink" Target="https://www.fsitaliane.it/content/fsitaliane/it/il-gruppo-fs/governance/codice-etico.html" TargetMode="External"/><Relationship Id="rId11" Type="http://schemas.openxmlformats.org/officeDocument/2006/relationships/hyperlink" Target="https://www.fsitaliane.it/content/fsitaliane/it/sostenibilita/Rapporto-di-Sostenibilita.html" TargetMode="External"/><Relationship Id="rId12" Type="http://schemas.openxmlformats.org/officeDocument/2006/relationships/hyperlink" Target="http://www.trenitalia.com/cms-file/allegati/fsitaliane/Il-Gruppo/2016_03_7_Trenitalia_Modello_Organizzazione_Controllo_Generale.pdf" TargetMode="External"/><Relationship Id="rId13" Type="http://schemas.openxmlformats.org/officeDocument/2006/relationships/hyperlink" Target="https://www.fsitaliane.it/content/dam/fsitaliane/Documents/investor-relations/bilanci/FS_Italiane_Relazione_finanziaria_annuale_2017.pdf" TargetMode="External"/><Relationship Id="rId14" Type="http://schemas.openxmlformats.org/officeDocument/2006/relationships/hyperlink" Target="https://www.fsitaliane.it/content/fsitaliane/it/il-gruppo-fs/internazionalizzazi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