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Gruppo Cremonini: trasparenza e anti-corruzione.</w:t>
      </w:r>
    </w:p>
    <w:p>
      <w:pPr>
        <w:pStyle w:val="Heading3"/>
      </w:pPr>
      <w:r>
        <w:t>Analisi a cura di Transparency International Italia</w:t>
      </w:r>
    </w:p>
    <w:p/>
    <w:p>
      <w:pPr>
        <w:jc w:val="both"/>
      </w:pPr>
      <w:r>
        <w:t>Nel seguente documento si presenterà un'analisi dettagliata del piano anti corruzione di Gruppo Cremonini, secondo la metologia di Transparency International Italia. L'azienda ha ottenuto un indice TRAC non soddisfacente (pari a 17.4%).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Gruppo Cremonini ha ottenuto un punteggio pari a 40.0%</w:t>
      </w:r>
    </w:p>
    <w:p>
      <w:pPr>
        <w:pStyle w:val="ListBullet"/>
        <w:jc w:val="both"/>
      </w:pPr>
      <w:r>
        <w:t xml:space="preserve">Gruppo Cremonini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Gruppo Cremonini ha ottenuto un punteggo pari a 2 alla domanda 1_2, perché c'è un'esplicita dichiarazione anti corruzione.  Si veda qui: </w:t>
      </w:r>
      <w:hyperlink r:id="rId10">
        <w:r>
          <w:rPr/>
          <w:t>Codice di Condotta/Etico</w:t>
        </w:r>
      </w:hyperlink>
    </w:p>
    <w:p>
      <w:pPr>
        <w:pStyle w:val="ListBullet"/>
        <w:jc w:val="both"/>
      </w:pPr>
      <w:r>
        <w:t xml:space="preserve">Gruppo Cremonini ha ottenuto un punteggo pari a 0 alla domanda 1_3, perché nel codice di condotta e nei vari documenti reperibili online (i.e. condice di condotta/etico, rapporto annuale e/o rapporto di sostenibilità) e nella lista ufficiale dei membri signatari (e attivi) del Global Compact,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Gruppo Cremonini ha ottenuto un punteggo pari a 0 alla domanda 1_4, perché nel codice di condotta e nei vari documenti reperibili online (i.e. condice di condotta/etico, rapporto annuale e/o rapporto di sostenibilità e Modello gi Gestione e Controllo) non sono stati trovati riferimenti o documenti che permettano di verificare l'esistenza di contratti standard per agenti ed intermediari contenenti clausole anti-corruzione o clausule che obblighino il contraente a rispettare il codice di condotta/etico dell'azienda. Si veda qui: </w:t>
      </w:r>
      <w:hyperlink r:id="rId9">
        <w:r>
          <w:rPr/>
          <w:t>Sito Ufficiale</w:t>
        </w:r>
      </w:hyperlink>
    </w:p>
    <w:p>
      <w:pPr>
        <w:pStyle w:val="Heading4"/>
      </w:pPr>
      <w:r>
        <w:t>Sezione 2: Modello 231 o piano anti corruzione</w:t>
      </w:r>
    </w:p>
    <w:p>
      <w:pPr>
        <w:jc w:val="both"/>
      </w:pPr>
      <w:r>
        <w:t xml:space="preserve">Alla sezione 2, Gruppo Cremonini ha ottenuto un punteggio pari a 0.0% perché e dal rapporto di sostenibilità si evince l'esistenza di un modello di audit interno gestito da un responsabile alla funzione di internal auditing che monitora l'implementazione e l'aggiornamento del Codice (che verrà valutato alla sezione seguente). Tuttavia non è stato possibile accertarsi dell'esistenza di un Modello 231 a sè stante. </w:t>
      </w:r>
    </w:p>
    <w:p>
      <w:pPr>
        <w:pStyle w:val="Heading4"/>
      </w:pPr>
      <w:r>
        <w:t>Sezione 3: Codice etico o di condotta</w:t>
      </w:r>
    </w:p>
    <w:p>
      <w:pPr>
        <w:jc w:val="both"/>
      </w:pPr>
      <w:r>
        <w:t>Alla sezione 3, Gruppo Cremonini ha ottenuto un punteggio pari a 44.4%</w:t>
      </w:r>
    </w:p>
    <w:p>
      <w:pPr>
        <w:pStyle w:val="ListBullet"/>
        <w:jc w:val="both"/>
      </w:pPr>
      <w:r>
        <w:t xml:space="preserve">Gruppo Cremonini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Gruppo Cremonini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Gruppo Cremonini ha ottenuto un punteggo pari a 1 alla domanda 3_3, perché si evince che una delle responsabilità del responsabile alla funzione di internal auditing sia aggiornare il codice etico, tuttavia non è stato possibile determinare la frequenza. Si veda qui: </w:t>
      </w:r>
      <w:hyperlink r:id="rId10">
        <w:r>
          <w:rPr/>
          <w:t>Codice di Condotta/Etico</w:t>
        </w:r>
      </w:hyperlink>
    </w:p>
    <w:p>
      <w:pPr>
        <w:pStyle w:val="ListBullet"/>
        <w:jc w:val="both"/>
      </w:pPr>
      <w:r>
        <w:t xml:space="preserve">Gruppo Cremonini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Gruppo Cremonini ha ottenuto un punteggo pari a 1 alla domanda 3_5, perché si fa riferimento a denaro ed omaggi solo nei rapporti con i clienti. Nei rapporti con fornitori e pubblica amministrazione il denaro non è menzionato, inoltre non si capisce se il divieto è solo attivo (non offrire) o anche passivo (non ricevere).  Si veda qui: </w:t>
      </w:r>
      <w:hyperlink r:id="rId10">
        <w:r>
          <w:rPr/>
          <w:t>Codice di Condotta/Etico</w:t>
        </w:r>
      </w:hyperlink>
    </w:p>
    <w:p>
      <w:pPr>
        <w:pStyle w:val="ListBullet"/>
        <w:jc w:val="both"/>
      </w:pPr>
      <w:r>
        <w:t xml:space="preserve">Gruppo Cremonini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Gruppo Cremonini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Gruppo Cremonini ha ottenuto un punteggo pari a 0 alla domanda 3_8, perché non sono stati trovati riferimenti a limitazioni riguardo alla gestione di viaggi e ospitalità. Si veda qui: </w:t>
      </w:r>
      <w:hyperlink r:id="rId10">
        <w:r>
          <w:rPr/>
          <w:t>Codice di Condotta/Etico</w:t>
        </w:r>
      </w:hyperlink>
    </w:p>
    <w:p>
      <w:pPr>
        <w:pStyle w:val="Heading4"/>
      </w:pPr>
      <w:r>
        <w:t>Sezione 4: Politica di whistleblowing e sistema di segnalazione</w:t>
      </w:r>
    </w:p>
    <w:p>
      <w:pPr>
        <w:jc w:val="both"/>
      </w:pPr>
      <w:r>
        <w:t>Alla sezione 4, Gruppo Cremonini ha ottenuto un punteggio pari a 20.0%</w:t>
      </w:r>
    </w:p>
    <w:p>
      <w:pPr>
        <w:pStyle w:val="ListBullet"/>
        <w:jc w:val="both"/>
      </w:pPr>
      <w:r>
        <w:t xml:space="preserve">Gruppo Cremonini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Gruppo Cremonini ha ottenuto un punteggo pari a 0 alla domanda 4_2, perché vi è riferimento al fatto che il responsabile all'internal auditing riceva segnalazioni da parte dei dipendenti,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2 alla domanda 4_3, perché è stato trovato un riferimento al fatto che il Codice etico venga diffuso in azienda (che include disposizioni per la segnalazione di illeciti da parte dei destinatari del Codice), si menzionano inoltre incontri periodici.  Si veda qui: </w:t>
      </w:r>
      <w:hyperlink r:id="rId10">
        <w:r>
          <w:rPr/>
          <w:t>Codice di Condotta/Etico</w:t>
        </w:r>
      </w:hyperlink>
    </w:p>
    <w:p>
      <w:pPr>
        <w:pStyle w:val="ListBullet"/>
        <w:jc w:val="both"/>
      </w:pPr>
      <w:r>
        <w:t xml:space="preserve">Gruppo Cremonini ha ottenuto un punteggo pari a 0 alla domanda 4_4,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0 alla domanda 4_5, perché vi è riferimento a fatto che il responsabile all'internal auditing riceva segnalazioni da parte dei dipendenzi, ma non ci sono altri dettagli che permettano di capire come il sistema di segnalazione funzioni. Si veda qui: </w:t>
      </w:r>
      <w:hyperlink r:id="rId10">
        <w:r>
          <w:rPr/>
          <w:t>Codice di Condotta/Etico</w:t>
        </w:r>
      </w:hyperlink>
    </w:p>
    <w:p>
      <w:pPr>
        <w:pStyle w:val="ListBullet"/>
        <w:jc w:val="both"/>
      </w:pPr>
      <w:r>
        <w:t xml:space="preserve">Gruppo Cremonini ha ottenuto un punteggo pari a 0 alla domanda 4_6, perché non sono stati trovati riferimenti che permettano di verificare l'esistenza di un meccanismo di feedback al segnalante. Si veda qui: </w:t>
      </w:r>
      <w:hyperlink r:id="rId10">
        <w:r>
          <w:rPr/>
          <w:t>Codice di Condotta/Etico</w:t>
        </w:r>
      </w:hyperlink>
    </w:p>
    <w:p>
      <w:pPr>
        <w:pStyle w:val="ListBullet"/>
        <w:jc w:val="both"/>
      </w:pPr>
      <w:r>
        <w:t xml:space="preserve">Gruppo Cremonini ha ottenuto un punteggo pari a 0 alla domanda 4_7, perché non sono stati trovati riferimenti che permettano di verificare l'esistenza di un’interazione con regolatori di settore o altre istituzioni esterne rispetto all’azienda. Si veda qui: </w:t>
      </w:r>
      <w:hyperlink r:id="rId10">
        <w:r>
          <w:rPr/>
          <w:t>Codice di Condotta/Etico</w:t>
        </w:r>
      </w:hyperlink>
    </w:p>
    <w:p>
      <w:pPr>
        <w:pStyle w:val="ListBullet"/>
        <w:jc w:val="both"/>
      </w:pPr>
      <w:r>
        <w:t xml:space="preserve">Gruppo Cremonini ha ottenuto un punteggo pari a 0 alla domanda 4_8, perché non sono stati trovati riferimenti all'esistenza di adeguate tutele per chi decide di effettuare segnalazioni. Si veda qui: </w:t>
      </w:r>
      <w:hyperlink r:id="rId10">
        <w:r>
          <w:rPr/>
          <w:t>Codice di Condotta/Etico</w:t>
        </w:r>
      </w:hyperlink>
    </w:p>
    <w:p>
      <w:pPr>
        <w:pStyle w:val="ListBullet"/>
        <w:jc w:val="both"/>
      </w:pPr>
      <w:r>
        <w:t xml:space="preserve">Gruppo Cremonini ha ottenuto un punteggo pari a 0 alla domanda 4_9, perché non sono stati trovati riferimenti all'esistenza di sanzioni specifiche per coloro che non rispettano la procedura e attuano ritorsioni nei confronti del segnalante per motivi collegati alla segnalazione. Si noti che per questa domanda il semplice divieto di atti di ritorsione, o la dichiarazione di protezione del segnalante da atti di ritorsione, non sono stati presi in conto per l'ottenimento del punto, visto che si cerca specificiatamente la presenza di sanzioni o di una cultura di non-tolleranza per ogni atto di ritorsione.  Si veda qui: </w:t>
      </w:r>
      <w:hyperlink r:id="rId10">
        <w:r>
          <w:rPr/>
          <w:t>Codice di Condotta/Etico</w:t>
        </w:r>
      </w:hyperlink>
    </w:p>
    <w:p>
      <w:pPr>
        <w:pStyle w:val="Heading4"/>
      </w:pPr>
      <w:r>
        <w:t>Sezione 5: Lobbying</w:t>
      </w:r>
    </w:p>
    <w:p>
      <w:pPr>
        <w:jc w:val="both"/>
      </w:pPr>
      <w:r>
        <w:t>Alla sezione 5, Gruppo Cremonini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Alla sezione 6, Gruppo Cremonini ha ottenuto un punteggio pari a 16.7%</w:t>
      </w:r>
    </w:p>
    <w:p>
      <w:pPr>
        <w:pStyle w:val="ListBullet"/>
        <w:jc w:val="both"/>
      </w:pPr>
      <w:r>
        <w:t xml:space="preserve">Gruppo Cremonini ha ottenuto un punteggo pari a 2 alla domanda 6_1, perché si legge chiaramente che il detto codice si applica solo a figure interne all'azienda, vedi domanda 3.10 Si veda qui: </w:t>
      </w:r>
      <w:hyperlink r:id="rId10">
        <w:r>
          <w:rPr/>
          <w:t>Codice di Condotta/Etico</w:t>
        </w:r>
      </w:hyperlink>
    </w:p>
    <w:p>
      <w:pPr>
        <w:pStyle w:val="ListBullet"/>
        <w:jc w:val="both"/>
      </w:pPr>
      <w:r>
        <w:t xml:space="preserve">Gruppo Cremonini ha ottenuto un punteggo pari a 0 alla domanda 6_2, perché non sono stati trovati riferimenti che permettano di stabilire se esistono norme che disciplinino casi di clientelismo e nepotismo, sebbene il codice inviti i dipendenti a evitare situazione di conflitto d'interesse.  Si veda qui: </w:t>
      </w:r>
      <w:hyperlink r:id="rId10">
        <w:r>
          <w:rPr/>
          <w:t>Codice di Condotta/Etico</w:t>
        </w:r>
      </w:hyperlink>
    </w:p>
    <w:p>
      <w:pPr>
        <w:pStyle w:val="ListBullet"/>
        <w:jc w:val="both"/>
      </w:pPr>
      <w:r>
        <w:t xml:space="preserve">Gruppo Cremonini ha ottenuto un punteggo pari a 0 alla domanda 6_3, perché non sono stati trovati riferimenti a sanzioni per eventuali violazioni delle norme interne in materia di conflitto di interessi. Si veda qui: </w:t>
      </w:r>
      <w:hyperlink r:id="rId10">
        <w:r>
          <w:rPr/>
          <w:t>Codice di Condotta/Etico</w:t>
        </w:r>
      </w:hyperlink>
    </w:p>
    <w:p>
      <w:pPr>
        <w:pStyle w:val="ListBullet"/>
        <w:jc w:val="both"/>
      </w:pPr>
      <w:r>
        <w:t xml:space="preserve">Gruppo Cremonini ha ottenuto un punteggo pari a 0 alla domanda 6_4, perché non sono stati trovati riferimenti al fatto che sia contrattualmente richiesto di essere in regola con le norme aziendali relative alla gestione dei conflitti di interesse. Inoltre, sebbene il codice di condotta contenga vaghe norme relative al conflitto d'interesse, non sono stati trovati riferimenti all'esistenza di clausole standard nei contratti con agenti e intermediari che attribuiscano al codice valore legale (vedi domanda 1.4 e 1.5). Si veda qui: </w:t>
      </w:r>
      <w:hyperlink r:id="rId9">
        <w:r>
          <w:rPr/>
          <w:t>Sito Ufficiale</w:t>
        </w:r>
      </w:hyperlink>
    </w:p>
    <w:p>
      <w:pPr>
        <w:pStyle w:val="ListBullet"/>
        <w:jc w:val="both"/>
      </w:pPr>
      <w:r>
        <w:t xml:space="preserve">Gruppo Cremonini ha ottenuto un punteggo pari a 0 alla domanda 6_5, perché si legge solo che i dipendenti si devono astenersi da potenziali conflitti d'interesse tra l’attività aziendale ed attività personali e/o familiari. Il chè non equvale a coprire i potenziali conflitti di interesse tra i collegamenti familiari e personali in grado di influenzare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Gruppo Cremonini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Gruppo Cremonini ha ottenuto un punteggio pari a 40.0%</w:t>
      </w:r>
    </w:p>
    <w:p>
      <w:pPr>
        <w:pStyle w:val="ListBullet"/>
        <w:jc w:val="both"/>
      </w:pPr>
      <w:r>
        <w:t xml:space="preserve">Gruppo Cremonini ha ottenuto un punteggo pari a 2 alla domanda 8_1, perché è stata trovata una lista di tutte filiali e imprese controllate e collegate incluse nel perimetro di consolidamento. Si veda qui: </w:t>
      </w:r>
      <w:hyperlink r:id="rId11">
        <w:r>
          <w:rPr/>
          <w:t>Rapporto Annuale (più recente)</w:t>
        </w:r>
      </w:hyperlink>
    </w:p>
    <w:p>
      <w:pPr>
        <w:pStyle w:val="ListBullet"/>
        <w:jc w:val="both"/>
      </w:pPr>
      <w:r>
        <w:t xml:space="preserve">Gruppo Cremonini ha ottenuto un punteggo pari a 1 alla domanda 8_2, perché è stata trovata una lista delle società appartenenti al Gruppo e della loro sede legale, ma non v'è menzione dei paesi in cui le dette filiali operino. Si veda qui: </w:t>
      </w:r>
      <w:hyperlink r:id="rId11">
        <w:r>
          <w:rPr/>
          <w:t>Rapporto Annuale (più recente)</w:t>
        </w:r>
      </w:hyperlink>
    </w:p>
    <w:p>
      <w:pPr>
        <w:pStyle w:val="ListBullet"/>
        <w:jc w:val="both"/>
      </w:pPr>
      <w:r>
        <w:t xml:space="preserve">Gruppo Cremonini ha ottenuto un punteggo pari a 0 alla domanda 8_3, perché in assenza di una lista o mappa indicate tutti i paesi in cui l'aziena opera, non è stato possibile compilare una lista dei paesi in cui l'azienda opera in quanto anche se la lista delle filiali alla domanda 8.1 sembra essere completa, come visto alla 8.2, non porta una colonna con l'indicazione delle sedi operative delle compagnie.  Si veda qui: </w:t>
      </w:r>
      <w:hyperlink r:id="rId11">
        <w:r>
          <w:rPr/>
          <w:t>Rapporto Annuale (più recente)</w:t>
        </w:r>
      </w:hyperlink>
    </w:p>
    <w:p>
      <w:pPr>
        <w:pStyle w:val="ListBullet"/>
        <w:jc w:val="both"/>
      </w:pPr>
      <w:r>
        <w:t xml:space="preserve">Gruppo Cremonini ha ottenuto un punteggo pari a 0 alla domanda 8_4, perché non viene reso pubblico l’importo pagato in tasse nei singoli paesi in cui l’azienda opera. Si veda qui: </w:t>
      </w:r>
      <w:hyperlink r:id="rId11">
        <w:r>
          <w:rPr/>
          <w:t>Rapporto Annuale (più recente)</w:t>
        </w:r>
      </w:hyperlink>
    </w:p>
    <w:p>
      <w:pPr>
        <w:pStyle w:val="Heading4"/>
      </w:pPr>
      <w:r>
        <w:t>Sezione 9: Formazione anti corruzione</w:t>
      </w:r>
    </w:p>
    <w:p>
      <w:pPr>
        <w:jc w:val="both"/>
      </w:pPr>
      <w:r>
        <w:t>Alla sezione 9, Gruppo Cremonini ha ottenuto un punteggio pari a 12.5%</w:t>
      </w:r>
    </w:p>
    <w:p>
      <w:pPr>
        <w:pStyle w:val="ListBullet"/>
        <w:jc w:val="both"/>
      </w:pPr>
      <w:r>
        <w:t xml:space="preserve">Gruppo Cremonini ha ottenuto un punteggo pari a 1 alla domanda 9_1,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punteggo pari a 1 alla domanda 9_2, perché è stato trovato un riferimento al fatto che il codice etico venga diffuso in azienda, e si menzionano incontri periodici, ma non è stata trovata menzione del fatto che dette formazioni avvengano almeno una volta ogni tre anni. Si veda qui: </w:t>
      </w:r>
      <w:hyperlink r:id="rId10">
        <w:r>
          <w:rPr/>
          <w:t>Codice di Condotta/Etico</w:t>
        </w:r>
      </w:hyperlink>
    </w:p>
    <w:p>
      <w:pPr>
        <w:pStyle w:val="ListBullet"/>
        <w:jc w:val="both"/>
      </w:pPr>
      <w:r>
        <w:t xml:space="preserve">Gruppo Cremonini ha ottenuto un punteggo pari a 0 alla domanda 9_3, perché è stato trovato un riferimento al fatto che il codice etico venga diffuso in azienda, e si menzionano incontri periodici, ma non è stata trovata menzione nè del fatto che dette formazioni avvengano anche per agenti e intermediari. Si veda qui: </w:t>
      </w:r>
      <w:hyperlink r:id="rId10">
        <w:r>
          <w:rPr/>
          <w:t>Codice di Condotta/Etico</w:t>
        </w:r>
      </w:hyperlink>
    </w:p>
    <w:p>
      <w:pPr>
        <w:pStyle w:val="ListBullet"/>
        <w:jc w:val="both"/>
      </w:pPr>
      <w:r>
        <w:t xml:space="preserve">Gruppo Cremonini ha ottenuto un punteggo pari a 0 alla domanda 9_4, perché non sono stati trovati riferimenti o documenti che permettano di verificare l'esistenza di formazione anticorruzione viene svolta anche nelle società controllate, anche presenti all’estero. Si veda qui: </w:t>
      </w:r>
      <w:hyperlink r:id="rId10">
        <w:r>
          <w:rPr/>
          <w:t>Codice di Condotta/Etico</w:t>
        </w:r>
      </w:hyperlink>
    </w:p>
    <w:p>
      <w:pPr>
        <w:pStyle w:val="ListBullet"/>
        <w:jc w:val="both"/>
      </w:pPr>
      <w:r>
        <w:t xml:space="preserve">Gruppo Cremonini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0">
        <w:r>
          <w:rPr/>
          <w:t>Codice di Condotta/Etico</w:t>
        </w:r>
      </w:hyperlink>
    </w:p>
    <w:p>
      <w:pPr>
        <w:pStyle w:val="ListBullet"/>
        <w:jc w:val="both"/>
      </w:pPr>
      <w:r>
        <w:t xml:space="preserve">Gruppo Cremonini ha ottenuto un punteggo pari a 0 alla domanda 9_6, perché non sono riportate le ore di formazione in anti corruzione / compliance. Si veda qui: </w:t>
      </w:r>
      <w:hyperlink r:id="rId12">
        <w:r>
          <w:rPr/>
          <w:t>Rapporto di Sostenibilità (più recente)</w:t>
        </w:r>
      </w:hyperlink>
    </w:p>
    <w:p>
      <w:pPr>
        <w:pStyle w:val="ListBullet"/>
        <w:jc w:val="both"/>
      </w:pPr>
      <w:r>
        <w:t xml:space="preserve">Gruppo Cremonini ha ottenuto un punteggo pari a 0 alla domanda 9_7, perché non sono stati trovati riferimenti che permettano di verificare che il programma di formazione preveda attività specifiche e personalizzate sulle procedure anticorruzione per coloro che ricoprono ruoli e funzioni considerate ad alto rischio. Si veda qui: </w:t>
      </w:r>
      <w:hyperlink r:id="rId10">
        <w:r>
          <w:rPr/>
          <w:t>Codice di Condotta/Etico</w:t>
        </w:r>
      </w:hyperlink>
    </w:p>
    <w:p>
      <w:pPr>
        <w:pStyle w:val="Heading4"/>
      </w:pPr>
      <w:r>
        <w:t>Sezione 10: Progetti di sostenibilità</w:t>
      </w:r>
    </w:p>
    <w:p>
      <w:pPr>
        <w:jc w:val="both"/>
      </w:pPr>
      <w:r>
        <w:t>Alla sezione 10, Gruppo Cremonini ha ottenuto un punteggio pari a 0.0% perché non sono stati trovati riferimenti al fatto che l’azienda abbia stabilito specifiche regole per disciplinare le occasioni di donazione/patrocinio/collaborazioni in progetti di sostenibilità.</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www.cremonini.com" TargetMode="External"/><Relationship Id="rId10" Type="http://schemas.openxmlformats.org/officeDocument/2006/relationships/hyperlink" Target="https://www.cremonini.com/data/files/file-128.pdf" TargetMode="External"/><Relationship Id="rId11" Type="http://schemas.openxmlformats.org/officeDocument/2006/relationships/hyperlink" Target="https://www.cremonini.com/data/files/it/file-847.pdf" TargetMode="External"/><Relationship Id="rId12" Type="http://schemas.openxmlformats.org/officeDocument/2006/relationships/hyperlink" Target="http://www.inalca.it/wp-content/uploads/2018/03/INALCA_BilSost_ESE_ITA_2016-DEF-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