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Juventus : trasparenza e anti-corruzione.</w:t>
      </w:r>
    </w:p>
    <w:p>
      <w:pPr>
        <w:pStyle w:val="Heading3"/>
      </w:pPr>
      <w:r>
        <w:t>Analisi a cura di Transparency International Italia</w:t>
      </w:r>
    </w:p>
    <w:p/>
    <w:p>
      <w:pPr>
        <w:jc w:val="both"/>
      </w:pPr>
      <w:r>
        <w:t>Nel seguente documento si presenterà un'analisi dettagliata del piano anti corruzione di Juventus , secondo la metologia di Transparency International Italia. L'azienda ha ottenuto un indice TRAC poco soddisfacente (pari a 40.7%). Per effettuare la seguente analisi si sono principalmente usate le seguenti fonti (ove reperibili): Sito Ufficiale, Codice di Condotta, Modello di Gestione e Controllo, Programma di Compliance e i vari Bilanci Annuali e/o di Sosteibilità. Nei casi in cui l'azienda in studio fosse detenuta con partecipazione di controllo da una holding estera, si è spesso fatto riferimento ai documenti della holding estera.</w:t>
      </w:r>
    </w:p>
    <w:p>
      <w:r>
        <w:t>---</w:t>
      </w:r>
    </w:p>
    <w:p>
      <w:pPr>
        <w:pStyle w:val="Heading4"/>
      </w:pPr>
      <w:r>
        <w:t>Sezione 1: Dichiarazioni e posizioni pubbliche</w:t>
      </w:r>
    </w:p>
    <w:p>
      <w:pPr>
        <w:jc w:val="both"/>
      </w:pPr>
      <w:r>
        <w:t>Alla sezione 1, Juventus  ha ottenuto un punteggio pari a 60.0%</w:t>
      </w:r>
    </w:p>
    <w:p>
      <w:pPr>
        <w:pStyle w:val="ListBullet"/>
        <w:jc w:val="both"/>
      </w:pPr>
      <w:r>
        <w:t xml:space="preserve">Juventus  ha ottenuto un punteggo pari a 0 alla domanda 1_1, perché nel codice di condotta e nei vari documenti reperibili online degli ultimi tre anni (i.e. condice di condotta/etico, rapporto annuale e/o rapporto di sostenibilità, Modello 231) non è stato possibile trovare una dichiarazione dell'Amministratore Delegato o altre rilevanti figure apicali che menzionino un impegno dell'azienda alla lotta alla corruzione. 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Juventus  ha ottenuto un punteggo pari a 2 alla domanda 1_2, perché c'è un'esplicita dichiarazione anti corruzione.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0 alla domanda 1_3, perché nel codice di condotta e nei vari documenti reperibili online (i.e. condice di condotta/etico, rapporto annuale e/o rapporto di sostenibilità) e nella lista ufficiale dei membri signatari (e attivi) del Global Compact, non sono stati trovati riferimenti che permettano di verificare l'appartenenza della compagnia a iniziative locali, nazionali o internazionali di anti-corruzione. Si veda qui: </w:t>
      </w:r>
      <w:hyperlink r:id="rId9">
        <w:r>
          <w:rPr/>
          <w:t>Sito Ufficiale</w:t>
        </w:r>
      </w:hyperlink>
    </w:p>
    <w:p>
      <w:pPr>
        <w:pStyle w:val="ListBullet"/>
        <w:jc w:val="both"/>
      </w:pPr>
      <w:r>
        <w:t xml:space="preserve">Juventus  ha ottenuto un punteggo pari a 2 alla domanda 1_4, perché è stato trovato riferimento al fatto che l'azienda inserisca nei contratti con agenti e intermediari clausole che obbligano il contraente a rispettare il codice di condotta/etico, io il quale contiene norme contro tangenti e altri comportamenti illeciti.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2 alla domanda 1_5, perché si legge che l’azienda prevede contratti standard dotati di clausole che attribuiscono al codice di condotta/etico valore contrattuale e richiedono a ogni contraente esterno dell'azienda di mantenere dei comportamenti conformi al Codice Etico.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2: Modello 231 o piano anti corruzione</w:t>
      </w:r>
    </w:p>
    <w:p>
      <w:pPr>
        <w:jc w:val="both"/>
      </w:pPr>
      <w:r>
        <w:t>Alla sezione 2, Juventus  ha ottenuto un punteggio pari a 82.4%</w:t>
      </w:r>
    </w:p>
    <w:p>
      <w:pPr>
        <w:pStyle w:val="ListBullet"/>
        <w:jc w:val="both"/>
      </w:pPr>
      <w:r>
        <w:t xml:space="preserve">Juventus  ha ottenuto un punteggo pari a 2 alla domanda 2_1, perché rappresenta un piano anti-corruzione e/o un modello di gestione del proprio sistema anticorruzione a sè stante.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2 alla domanda 2_2, perché si menzionano come destinatari del Modello tutti i dipendenti, gli agenti e gli intermediari e/o collaboratori esterni (tramite anche l'introduzione di clausole standard nei contratti, si veda 1.4).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0 alla domanda 2_3, perché non sono stati trovati riferimenti che permettano di stabilire se il modello di gestione e controllo si applica ache alle filiali controllate o partecipate dell'azienda.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2 alla domanda 2_4, perché si legge che l'Organismo di Vigilanza partecipi all'aggiornamento del Modello e sono stati trovati riferimenti al fatto che l'Organismo svolga periodicamente le sue mansioni.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2 alla domanda 2_5, perché si legge dell'esistenza di un sistema di controllo interno grazie al quale si effettua un’analisi dei rischi e che ciò avvenga a scadenza periodica.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1 alla domanda 2_6, perché si menziona l'esistenza di una procedura di selezione per i fornitori che include uno screening d'integrità. Tuttavia non si sono trovati riferimenti all'esistenza di un'analisi reputazionale periodica per i fornitori già nell'albo.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2 alla domanda 2_7, perché si cita la formazione di un Modello di Organizzazione Gestione e Controllo ai sensi del D.Lgs. 231/01 e la formazione di un Organismo di Vigilanza.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2 alla domanda 2_8, perché si cita la formazione di un Organismo di Vigilanza ai sensi del D.Lgs. 231/01,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1 alla domanda 2_9, perché si sono trovate informazioni rigurardo al fatto che l'Organismo di Vigilanza è composto da professionisti con diverse competenze.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3: Codice etico o di condotta</w:t>
      </w:r>
    </w:p>
    <w:p>
      <w:pPr>
        <w:jc w:val="both"/>
      </w:pPr>
      <w:r>
        <w:t>Alla sezione 3, Juventus  ha ottenuto un punteggio pari a 68.4%</w:t>
      </w:r>
    </w:p>
    <w:p>
      <w:pPr>
        <w:pStyle w:val="ListBullet"/>
        <w:jc w:val="both"/>
      </w:pPr>
      <w:r>
        <w:t xml:space="preserve">Juventus  ha ottenuto un punteggo pari a 2 alla domanda 3_1, perché nel sito ufficiale è stato possibile trovare un Codice di Condotta/Etico.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1 alla domanda 3_2, perché è stato trovato un riferimento al fatto che il Codice di Condotta/Etico sia approvato da una delibera del Consiglio d'Amministrazione.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2 alla domanda 3_3, perché è stato trovato un riferimento al fatto che il Codice di Condotta/Etico sia aggiornato periodicamente.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2 alla domanda 3_4, perché è stato possibile scaricare il Codice dal sito ufficiale dell'azienda.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2 alla domanda 3_5, perché si legge che l'azienda proibisce espressamente l’azione di offrire, ricevere, promettere, autorizzare, in forma diretta o indiretta, denaro o altre utilità al fine di ottenere un vantaggio illecito.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1 alla domanda 3_6, perché si è trovato un riferimento al divieto di offrire o in alcun modo fornire omaggi, regalie e altre forme di benefici alla Pubblica Amministrazione (definizione che può quindi includere facilitation payments). Manca però il riferimento al fatto che il Codice o il programma anti-corruzione si applichino a tutte le legal entities dell'azienda (si veda domanda 2.3). 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1 alla domanda 3_7, perché sono solo stati trovati riferimenti generici riguardo alle limitazioni alla ricezione e l'offerta di omaggi e regalie.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0 alla domanda 3_8, perché non sono stati trovati riferimenti a limitazioni riguardo alla gestione di viaggi e ospitalità.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0 alla domanda 3_9, perché non sono stati trovati riferimenti o documenti che permettano di verificare l'esistenza di regole che disciplinino le forme di donazioni quali beneficenza e contributi alle comunità o ad associazioni in modo che non siano viste come finanziamenti occulti a favore di terzi.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2 alla domanda 3_10, perché si legge che il Codice si applica a tutti i collaboratori esterni, intermediari e/o agenti che lavorano per l'azienda.  Si veda qui: </w:t>
      </w:r>
      <w:hyperlink r:id="rId10">
        <w:r>
          <w:rPr/>
          <w:t>Codice di Condotta/Etico</w:t>
        </w:r>
      </w:hyperlink>
    </w:p>
    <w:p>
      <w:pPr>
        <w:pStyle w:val="Heading4"/>
      </w:pPr>
      <w:r>
        <w:t>Sezione 4: Politica di whistleblowing e sistema di segnalazione</w:t>
      </w:r>
    </w:p>
    <w:p>
      <w:pPr>
        <w:jc w:val="both"/>
      </w:pPr>
      <w:r>
        <w:t>Alla sezione 4, Juventus  ha ottenuto un punteggio pari a 50.0%</w:t>
      </w:r>
    </w:p>
    <w:p>
      <w:pPr>
        <w:pStyle w:val="ListBullet"/>
        <w:jc w:val="both"/>
      </w:pPr>
      <w:r>
        <w:t xml:space="preserve">Juventus  ha ottenuto un punteggo pari a 2 alla domanda 4_1, perché si legge che è possibile effettuare una segnalazione di illeciti da parte di un dipendente.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0 alla domanda 4_2, perché vi è riferimento ad un indirizzo email, ma non pare l'azienda sia dotata di una piattaforma informatica per le segnalazioni anti-corruzione.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1 alla domanda 4_3, perché è stato trovato un riferimento al fatto che tutti i dipendenti ricevano una formazione sul codice etico dell'azienda (che include il sistema di segnalazione) ma le informazioni accessibili non permettono di determinarne la frequenza.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1 alla domanda 4_4, perché si menziona chiaramente che le segnalazioni anonime non vengono trattate.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2 alla domanda 4_5, perché si legge che le segnalazioni sono gestite dall'Organismo di Vigilanza che, come visto alla domanda 2.8, è dotato di autonomi poteri di iniziativa e controllo.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0 alla domanda 4_6, perché non sono stati trovati riferimenti che permettano di verificare l'esistenza di un meccanismo di feedback al segnalante.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0 alla domanda 4_7, perché non sono stati trovati riferimenti che permettano di verificare l'esistenza di un’interazione con regolatori di settore o altre istituzioni esterne rispetto all’azienda.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2 alla domanda 4_8, perché si legge che la compagnia protegge ogni segnalante contro ogni forma di ritorsione.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2 alla domanda 4_9, perché si legge che qualsiasi tipo di ritorsione non sarà tollerata e/o soggetta ad azioni disciplinari.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0 alla domanda 4_10, perché non sono stati trovati riferimenti che l'azienda preveda dei meccanismi premiali per i whistleblower che abbiano aiutato l’azienda a prevenire un illecito con la loro segnalazione.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5: Lobbying</w:t>
      </w:r>
    </w:p>
    <w:p>
      <w:pPr>
        <w:jc w:val="both"/>
      </w:pPr>
      <w:r>
        <w:t>Alla sezione 5, Juventus  ha ottenuto un punteggio pari a 0.0% perché non sono stati trovati riferimenti né a disposizioni che regolamentino le interazioni di decisori politici nel contesto di attività di lobby né ad una definizione di pubblico ufficiale/pubblica amministrazione che lasci intendere che decisori pubblici vi sono de facto inclusi.</w:t>
      </w:r>
    </w:p>
    <w:p>
      <w:pPr>
        <w:pStyle w:val="Heading4"/>
      </w:pPr>
      <w:r>
        <w:t>Sezione 6: Conflitto d'interesse</w:t>
      </w:r>
    </w:p>
    <w:p>
      <w:pPr>
        <w:jc w:val="both"/>
      </w:pPr>
      <w:r>
        <w:t>Alla sezione 6, Juventus  ha ottenuto un punteggio pari a 58.3%</w:t>
      </w:r>
    </w:p>
    <w:p>
      <w:pPr>
        <w:pStyle w:val="ListBullet"/>
        <w:jc w:val="both"/>
      </w:pPr>
      <w:r>
        <w:t xml:space="preserve">Juventus  ha ottenuto un punteggo pari a 3 alla domanda 6_1, perché si possono trovare disposizioni relative al conflitto d'interesse, e come appurato alla domanda 2.2 e/o 3.10 questo si applica anche ad agenti e intermediari.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0 alla domanda 6_2, perché non sono stati trovati riferimenti che permettano di stabilire se esistono norme che disciplinino casi di clientelismo e nepotismo, sebbene il codice inviti i dipendenti a evitare situazione di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1 alla domanda 6_3, perché si legge dell'esistenza di sanzioni per il non rispetto del codice etico o del modello di gestione e controllo, e questi includono norme per la gestione del conflitto d'interesse.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3 alla domanda 6_4, perché si legge che la detta politica deve essere esplicitamente accettata da tutti gli impiegati e third-parties (vedi 1.4 e 1.5), e questo contiene norme che regolamentano il conflitto d'interesse.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0 alla domanda 6_5, perché non sono stati trovati riferimenti che permettano di effettuare una verificare che tra i potenziali conflitti di interesse siano previsti anche i collegamenti familiari e personali in grado di influenzare l’assegnazione di contratti, licenze, o altre azioni rilevanti per l’interesse dell’azienda (si veda 6.2).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0 alla domanda 6_6, perché non sono stati trovati riferimenti al fatto che i collegamenti familiari e personali vengano monitorati per assicurarsi che non influenzino in modo improprio l’assegnazione di contratti, licenze, o altre azioni rilevanti per l’interesse dell’azienda.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7: Finanziamento alla politica (Partiti, candidati, e fondazioni politiche)</w:t>
      </w:r>
    </w:p>
    <w:p>
      <w:pPr>
        <w:jc w:val="both"/>
      </w:pPr>
      <w:r>
        <w:t>Alla sezione 7, Juventus  ha ottenuto un punteggio pari a 37.5%</w:t>
      </w:r>
    </w:p>
    <w:p>
      <w:pPr>
        <w:pStyle w:val="ListBullet"/>
        <w:jc w:val="both"/>
      </w:pPr>
      <w:r>
        <w:t xml:space="preserve">Juventus  ha ottenuto un punteggo pari a 1 alla domanda 7_1, perché si legge che i finanziamenti ai partiti o esponenti politici sono permessi se regola con le norme anti-corruzione della compagnia. Non si legge tuttavia che la norma si estenda anche a fondazioni politiche.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2 alla domanda 7_2, perché si è trovata menzione del fatto che il Consiglio di Amministrazione abbia supervisione delle attività di finanziamento della politica.  Si veda qui: </w:t>
      </w:r>
      <w:hyperlink r:id="rId10">
        <w:r>
          <w:rPr/>
          <w:t>Codice di Condotta/Etico</w:t>
        </w:r>
      </w:hyperlink>
    </w:p>
    <w:p>
      <w:pPr>
        <w:pStyle w:val="ListBullet"/>
        <w:jc w:val="both"/>
      </w:pPr>
      <w:r>
        <w:t xml:space="preserve">Juventus  ha ottenuto un punteggo pari a 0 alla domanda 7_3, perché non sono state trovate prove dell'esistenza di un sistema di reportistica delle attività di finanziamento alla politica. Si veda qui: </w:t>
      </w:r>
      <w:hyperlink r:id="rId12">
        <w:r>
          <w:rPr/>
          <w:t>Rapporto Annuale (più recente)</w:t>
        </w:r>
      </w:hyperlink>
    </w:p>
    <w:p>
      <w:pPr>
        <w:pStyle w:val="ListBullet"/>
        <w:jc w:val="both"/>
      </w:pPr>
      <w:r>
        <w:t xml:space="preserve">Juventus  ha ottenuto un punteggo pari a 0 alla domanda 7_4, perché non sono state trovate informazioni (ammontare, destinatari, altro) relative alle attività di finanziamento alla politica. Si veda qui: </w:t>
      </w:r>
      <w:hyperlink r:id="rId12">
        <w:r>
          <w:rPr/>
          <w:t>Rapporto Annuale (più recente)</w:t>
        </w:r>
      </w:hyperlink>
    </w:p>
    <w:p>
      <w:pPr>
        <w:pStyle w:val="Heading4"/>
      </w:pPr>
      <w:r>
        <w:t>Sezione 8: Trasparenza organizzativa e attività estere</w:t>
      </w:r>
    </w:p>
    <w:p>
      <w:pPr>
        <w:jc w:val="both"/>
      </w:pPr>
      <w:r>
        <w:t xml:space="preserve">Alla sezione 8, Juventus  ha ottenuto un punteggio pari a 0.0% perché non sono stati trovati riferimenti o documenti che permettano di effettuare una valutazione in risposta alla domanda formulata dal questionario.  </w:t>
      </w:r>
    </w:p>
    <w:p>
      <w:pPr>
        <w:pStyle w:val="Heading4"/>
      </w:pPr>
      <w:r>
        <w:t>Sezione 9: Formazione anti corruzione</w:t>
      </w:r>
    </w:p>
    <w:p>
      <w:pPr>
        <w:jc w:val="both"/>
      </w:pPr>
      <w:r>
        <w:t>Alla sezione 9, Juventus  ha ottenuto un punteggio pari a 50.0%</w:t>
      </w:r>
    </w:p>
    <w:p>
      <w:pPr>
        <w:pStyle w:val="ListBullet"/>
        <w:jc w:val="both"/>
      </w:pPr>
      <w:r>
        <w:t xml:space="preserve">Juventus  ha ottenuto un punteggo pari a 1 alla domanda 9_1,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1 alla domanda 9_2, perché è stato trovato un chiaro riferimento all'esistenza di formazioni sul codice etico per tutti gli impiegati, ma non è stata trovata menzione del fatto che dette formazioni avvengano almeno una volta ogni tre anni.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0 alla domanda 9_3, perché è stato trovato un chiaro riferimento all'esistenza di formazioni sul codice etico ma non è stata trovata menzione del fatto che dette formazioni avvengano anche per agenti e third-parties. 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0 alla domanda 9_4, perché non sono stati trovati riferimenti o documenti che permettano di verificare l'esistenza di formazione anticorruzione viene svolta anche nelle società controllate, anche presenti all’estero.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2 alla domanda 9_5, perché si legge chiaramente che ogni dipendente nuovo assunto ha una formazione sul codice etico. Si veda qui: </w:t>
      </w:r>
      <w:hyperlink r:id="rId13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Juventus  ha ottenuto un punteggo pari a 0 alla domanda 9_6, perché sono stati trovati riferimenti o documenti che permettano di effettuare una valutazione in risposta alla domanda formulata dal questionario.   Si veda qui: </w:t>
      </w:r>
      <w:hyperlink r:id="rId13">
        <w:r>
          <w:rPr/>
          <w:t>Rapporto di Sostenibilità (più recente)</w:t>
        </w:r>
      </w:hyperlink>
    </w:p>
    <w:p>
      <w:pPr>
        <w:pStyle w:val="ListBullet"/>
        <w:jc w:val="both"/>
      </w:pPr>
      <w:r>
        <w:t xml:space="preserve">Juventus  ha ottenuto un punteggo pari a 2 alla domanda 9_7, perché sono stati trovati riferimenti al fatto che il programma di formazione prevede attività specifiche e personalizzate sulle procedure anticorruzione per coloro che ricoprono ruoli e funzioni considerate ad alto rischio. Si veda qui: </w:t>
      </w:r>
      <w:hyperlink r:id="rId11">
        <w:r>
          <w:rPr/>
          <w:t>Modello di Gestione e Controllo</w:t>
        </w:r>
      </w:hyperlink>
    </w:p>
    <w:p>
      <w:pPr>
        <w:pStyle w:val="ListBullet"/>
        <w:jc w:val="both"/>
      </w:pPr>
      <w:r>
        <w:t xml:space="preserve">Juventus  ha ottenuto un punteggo pari a 2 alla domanda 9_8, perché sono stati trovati riferimenti all'esistenza di un Organismo di Vigilanza (si veda domanda 2.7) il quale svolge funzioni di monitoraggio e aggiornamento dei contenuti del codice e del programma anti corruzione dell'azienda (che include come visto alla 9.1 e 9.2 una formazione per i dipendenti).  Si veda qui: </w:t>
      </w:r>
      <w:hyperlink r:id="rId11">
        <w:r>
          <w:rPr/>
          <w:t>Modello di Gestione e Controllo</w:t>
        </w:r>
      </w:hyperlink>
    </w:p>
    <w:p>
      <w:pPr>
        <w:pStyle w:val="Heading4"/>
      </w:pPr>
      <w:r>
        <w:t>Sezione 10: Progetti di sostenibilità</w:t>
      </w:r>
    </w:p>
    <w:p>
      <w:pPr>
        <w:jc w:val="both"/>
      </w:pPr>
      <w:r>
        <w:t>Alla sezione 10, Juventus  ha ottenuto un punteggio pari a 0.0% perché non sono stati trovati riferimenti al fatto che l’azienda abbia stabilito specifiche regole per disciplinare le occasioni di donazione/patrocinio/collaborazioni in progetti di sostenibilità.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ww.juventus.com/it/club/investor-relations/corporate-governance/codice-etico/index.php" TargetMode="External"/><Relationship Id="rId10" Type="http://schemas.openxmlformats.org/officeDocument/2006/relationships/hyperlink" Target="http://www.juventus.com/en/club/investor-relations/corporate-governance/code-of-ethics/" TargetMode="External"/><Relationship Id="rId11" Type="http://schemas.openxmlformats.org/officeDocument/2006/relationships/hyperlink" Target="http://www.juventus.com/it/club/investor-relations/corporate-governance/modello-di-organizzazione-gestione-e-controllo/" TargetMode="External"/><Relationship Id="rId12" Type="http://schemas.openxmlformats.org/officeDocument/2006/relationships/hyperlink" Target="http://www.juventus.com/it/club/investor-relations/pubblicazioni/bilanci-e-relazioni/2016-17.php" TargetMode="External"/><Relationship Id="rId13" Type="http://schemas.openxmlformats.org/officeDocument/2006/relationships/hyperlink" Target="http://www.juventus.com/media/native/csr/Sostenibilita%CC%80_17_ITA_we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