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Snam, secondo la metologia di Transparency International Italia. L'azienda ha ottenuto un indice TRAC eccellente (pari a 80.5%).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Snam ha ottenuto un punteggio pari a 100.0%</w:t>
      </w:r>
    </w:p>
    <w:p>
      <w:pPr>
        <w:pStyle w:val="ListBullet"/>
        <w:jc w:val="both"/>
      </w:pPr>
      <w:r>
        <w:t xml:space="preserve">Snam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Snam ha ottenuto un punteggio pari a 100.0%</w:t>
      </w:r>
    </w:p>
    <w:p>
      <w:pPr>
        <w:pStyle w:val="ListBullet"/>
        <w:jc w:val="both"/>
      </w:pPr>
      <w:r>
        <w:t xml:space="preserve">Snam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Snam ha ottenuto un punteggio pari a 94.7%</w:t>
      </w:r>
    </w:p>
    <w:p>
      <w:pPr>
        <w:pStyle w:val="ListBullet"/>
        <w:jc w:val="both"/>
      </w:pPr>
      <w:r>
        <w:t xml:space="preserve">Snam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Snam ha ottenuto un punteggio pari a 60.0%</w:t>
      </w:r>
    </w:p>
    <w:p>
      <w:pPr>
        <w:pStyle w:val="ListBullet"/>
        <w:jc w:val="both"/>
      </w:pPr>
      <w:r>
        <w:t xml:space="preserve">Snam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Snam ha ottenuto un punteggio pari a 41.7%</w:t>
      </w:r>
    </w:p>
    <w:p>
      <w:pPr>
        <w:pStyle w:val="ListBullet"/>
        <w:jc w:val="both"/>
      </w:pPr>
      <w:r>
        <w:t xml:space="preserve">Snam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Snam ha ottenuto un punteggio pari a 58.3%</w:t>
      </w:r>
    </w:p>
    <w:p>
      <w:pPr>
        <w:pStyle w:val="ListBullet"/>
        <w:jc w:val="both"/>
      </w:pPr>
      <w:r>
        <w:t xml:space="preserve">Snam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Snam ha ottenuto un punteggio pari a 70.0%</w:t>
      </w:r>
    </w:p>
    <w:p>
      <w:pPr>
        <w:pStyle w:val="ListBullet"/>
        <w:jc w:val="both"/>
      </w:pPr>
      <w:r>
        <w:t xml:space="preserve">Snam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Snam ha ottenuto un punteggio pari a 100.0%</w:t>
      </w:r>
    </w:p>
    <w:p>
      <w:pPr>
        <w:pStyle w:val="ListBullet"/>
        <w:jc w:val="both"/>
      </w:pPr>
      <w:r>
        <w:t xml:space="preserve">Snam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Snam ha ottenuto un punteggio pari a 100.0%</w:t>
      </w:r>
    </w:p>
    <w:p>
      <w:pPr>
        <w:pStyle w:val="ListBullet"/>
        <w:jc w:val="both"/>
      </w:pPr>
      <w:r>
        <w:t xml:space="preserve">Snam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