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数据契约项目报告・进阶篇・PostgreSQL 业务系统（卷五）整体思路</w:t>
      </w:r>
    </w:p>
    <w:p>
      <w:pPr>
        <w:ind w:left="320"/>
      </w:pPr>
      <w:r>
        <w:t>本卷定位：从「对现成数据做质量检查」的原型，升级为「有业务数据产生源头、可规模化生成、可自动校验、可持续监控」的数据质量工程链路。</w:t>
      </w:r>
    </w:p>
    <w:p>
      <w:pPr>
        <w:ind w:left="320"/>
      </w:pPr>
      <w:r>
        <w:t>配套四卷正文（补写卷 卷一～卷四）逐版、逐节、逐行记录了从 Parquet 迁移到 PostgreSQL、数据生成器、Data Contract 从 55 到 72 项、异常注入验证、Pytest 自动回归、中文 Streamlit Dashboard、Kestra 契约对齐的完整过程。本文件是给「想先把握全貌」的读者看的连续叙事版：不重贴代码与终端输出，只把决策链、因果关系、概念边界和诚实现状讲透。</w:t>
      </w:r>
    </w:p>
    <w:p>
      <w:pPr>
        <w:ind w:left="320"/>
      </w:pPr>
      <w:r>
        <w:t>阅读顺序建议：先读本文件建立全局视角，再按需要跳读四卷正文取代码与证据。</w:t>
      </w:r>
    </w:p>
    <w:p>
      <w:r>
        <w:t>______________________________</w:t>
      </w:r>
    </w:p>
    <w:p>
      <w:pPr>
        <w:pStyle w:val="Heading2"/>
      </w:pPr>
      <w:r>
        <w:t>一、这一卷在回答一个什么问题</w:t>
      </w:r>
    </w:p>
    <w:p>
      <w:r>
        <w:t>前四卷收口时，手里已经有一条跑得很顺的链路：</w:t>
      </w:r>
      <w:r>
        <w:rPr>
          <w:rFonts w:ascii="Consolas" w:hAnsi="Consolas"/>
          <w:sz w:val="19"/>
        </w:rPr>
        <w:t>generate_demo_data.py</w:t>
      </w:r>
      <w:r>
        <w:t xml:space="preserve"> 一次性往 PostgreSQL 灌进一万多条 ERP 交易，</w:t>
      </w:r>
      <w:r>
        <w:rPr>
          <w:rFonts w:ascii="Consolas" w:hAnsi="Consolas"/>
          <w:sz w:val="19"/>
        </w:rPr>
        <w:t>erp_transactions</w:t>
      </w:r>
      <w:r>
        <w:t xml:space="preserve"> 视图把员工、项目、审批、财务分录拼在一起，后面接 Data Contract（72 项检查）、Kestra 定时调度与钉钉告警、Pytest 兜底、Streamlit Dashboard 展示。工程上看它是完整的，但有一个致命前提：</w:t>
      </w:r>
      <w:r>
        <w:rPr>
          <w:b/>
        </w:rPr>
        <w:t>里面所有的数据都是我自己造出来的</w:t>
      </w:r>
      <w:r>
        <w:t>——一个 Python 脚本按我设想的业务规则，把申请、审批、分录一行行「编」进数据库，源头是脚本不是活人。</w:t>
      </w:r>
    </w:p>
    <w:p>
      <w:r>
        <w:t xml:space="preserve">所以当时做的其实是「数据治理」而不是「业务系统」，治理的是我自己编出来的账。卷四设计稿里那条业务链——员工登录、提交业务申请、审批、形成财务分录——到那时只存在于设计稿里，跑通的只有右侧那个数据治理的世界。卷五要补的，正是这条缺失的「上游」：让数据有一个真实的业务产生源头，而不是一行 </w:t>
      </w:r>
      <w:r>
        <w:rPr>
          <w:rFonts w:ascii="Consolas" w:hAnsi="Consolas"/>
          <w:sz w:val="19"/>
        </w:rPr>
        <w:t>df.to_sql</w:t>
      </w:r>
      <w:r>
        <w:t xml:space="preserve"> 直接写进库。</w:t>
      </w:r>
    </w:p>
    <w:p>
      <w:r>
        <w:rPr>
          <w:b/>
        </w:rPr>
        <w:t>闭环小结</w:t>
      </w:r>
      <w:r>
        <w:t>：因为前序已经能让 Contract 在本地数据上跑通，但数据是自己编的、源头不存在 → 所以卷五把上游业务数据库和数据生产链补起来，再把已有 Contract、Kestra、Pytest、Dashboard 接回去 → 结果：项目从「对现成数据做质量检查」进一步变成「业务系统产生数据、数据治理系统持续检查」的完整链路。</w:t>
      </w:r>
    </w:p>
    <w:p>
      <w:r>
        <w:t>______________________________</w:t>
      </w:r>
    </w:p>
    <w:p>
      <w:pPr>
        <w:pStyle w:val="Heading2"/>
      </w:pPr>
      <w:r>
        <w:t>二、本卷的两条主线（全文最重要的一个视角）</w:t>
      </w:r>
    </w:p>
    <w:p>
      <w:r>
        <w:t>读这一卷最容易犯的错，是把 PostgreSQL、Python、Data Contract、Kestra、Pytest、Streamlit 看成六个互不相关的工具。必须先建立全局视角：它们其实分属两条并行存在、最终汇合的主线。</w:t>
      </w:r>
    </w:p>
    <w:p>
      <w:r>
        <w:rPr>
          <w:b/>
        </w:rPr>
        <w:t>业务数据生产线（数据从哪来）</w:t>
      </w:r>
      <w:r>
        <w:t xml:space="preserve">：员工、项目、审批规则是基础主数据 → 业务申请是员工提交的 → 审批记录是谁批的、合不合规 → 财务事实是审批通过后的交易 → 这些最终汇总进 </w:t>
      </w:r>
      <w:r>
        <w:rPr>
          <w:rFonts w:ascii="Consolas" w:hAnsi="Consolas"/>
          <w:sz w:val="19"/>
        </w:rPr>
        <w:t>erp_transactions</w:t>
      </w:r>
      <w:r>
        <w:t xml:space="preserve"> 视图，成为 Data Contract 的统一接口。</w:t>
      </w:r>
    </w:p>
    <w:p>
      <w:r>
        <w:rPr>
          <w:b/>
        </w:rPr>
        <w:t>数据治理线（数据对不对）</w:t>
      </w:r>
      <w:r>
        <w:t>：Data Contract 定义检查什么 → Kestra 定时执行 → Pytest 做代码/链路回归 → Streamlit 把结果展示给业务人员。</w:t>
      </w:r>
    </w:p>
    <w:p>
      <w:r>
        <w:t xml:space="preserve">两条线在 </w:t>
      </w:r>
      <w:r>
        <w:rPr>
          <w:rFonts w:ascii="Consolas" w:hAnsi="Consolas"/>
          <w:sz w:val="19"/>
        </w:rPr>
        <w:t>journal_entries → erp_transactions → Data Contract</w:t>
      </w:r>
      <w:r>
        <w:t xml:space="preserve"> 这里汇合。必须强调：这不是「单纯把数据库换成 PostgreSQL」，也不是「单纯把数据量从 12 条扩大到 10,000 条」，而是把原型逐步变成有源头、可规模化、可自动校验、可监控的完整数据质量工程链路。</w:t>
      </w:r>
    </w:p>
    <w:p>
      <w:r>
        <w:t>______________________________</w:t>
      </w:r>
    </w:p>
    <w:p>
      <w:pPr>
        <w:pStyle w:val="Heading2"/>
      </w:pPr>
      <w:r>
        <w:t>三、为什么要从 Parquet 迁移到 PostgreSQL</w:t>
      </w:r>
    </w:p>
    <w:p>
      <w:r>
        <w:t>这一步是整卷的起点，也是最容易被低估的一步。原项目在本地已经用 Parquet 文件跑通了 55 项检查，为什么还要折腾 PostgreSQL？当时考虑了三种方案。</w:t>
      </w:r>
    </w:p>
    <w:p>
      <w:r>
        <w:t>方案 A 是继续用 Parquet 文件，好处是不用改任何东西，坏处是这个文件只在我自己电脑上能读，换一台机器、换一个环境就打不开，而且它本质上是「死文件」，不是「活数据」——谁想查都得先把文件读进某个程序。方案 B 是用 SQLite，好处是轻量、单文件，坏处是不支持并发、不支持 View、不适合生产环境。方案 C 是用 PostgreSQL，好处是它是生产级数据库，支持并发、支持事务、支持 View，任何 BI 工具、任何有权限的应用，只要拿着连接凭据通过网络就能连上去查，坏处是配置比前两个方案复杂。</w:t>
      </w:r>
    </w:p>
    <w:p>
      <w:r>
        <w:t>我最终选 PostgreSQL，因为这个项目的目标本来就不是「本地能跑就行」，而是「生产级数据管道」。真实企业的数据从来不会以 Parquet 文件的形式送给数据团队，它一定在数据库里。用财务的话说，这就像把账从「个人 Excel 表格」升级成「公司财务系统」——Excel 只能自己看，财务系统谁都能连。</w:t>
      </w:r>
    </w:p>
    <w:p>
      <w:r>
        <w:t>而且这个决定不是凭空加技术栈。前序想把 Kestra 任务直接访问本地 Parquet，结果在 Windows / Docker / taskRunner / volume mount 之间反复踩坑，最后放弃文件挂载思路，把数据迁移到 PostgreSQL。所以 PostgreSQL 是为了解决「容器化自动运行场景下的现实约束」才进来的，不是为显得高级硬塞的。</w:t>
      </w:r>
    </w:p>
    <w:p>
      <w:r>
        <w:rPr>
          <w:b/>
        </w:rPr>
        <w:t>闭环小结</w:t>
      </w:r>
      <w:r>
        <w:t>：因为本地 Parquet 文件是「死文件」、只在我自己电脑上能读 → 所以把数据迁移到 PostgreSQL，让数据变成「活数据」、任何有权限的应用都能连 → 结果：数据管道从「本地脚本」升级为「生产级数据库」。</w:t>
      </w:r>
    </w:p>
    <w:p>
      <w:r>
        <w:t>______________________________</w:t>
      </w:r>
    </w:p>
    <w:p>
      <w:pPr>
        <w:pStyle w:val="Heading2"/>
      </w:pPr>
      <w:r>
        <w:t>四、6 张表 + 1 个 View：业务被拆成了什么</w:t>
      </w:r>
    </w:p>
    <w:p>
      <w:r>
        <w:t>建库时为什么是这 6 张表，而不是 3 张或 10 张？因为真实企业的数据不是一张大表，而是一条链：员工 → 项目 → 业务申请 → 审批规则 → 审批记录 → 财务事实 → 契约接口。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负责回答的问题</w:t>
            </w:r>
          </w:p>
        </w:tc>
      </w:tr>
      <w:tr>
        <w:tc>
          <w:tcPr>
            <w:tcW w:type="dxa" w:w="2160"/>
          </w:tcPr>
          <w:p>
            <w:r>
              <w:t>`employees`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员工主数据</w:t>
            </w:r>
          </w:p>
        </w:tc>
        <w:tc>
          <w:tcPr>
            <w:tcW w:type="dxa" w:w="2160"/>
          </w:tcPr>
          <w:p>
            <w:r>
              <w:t>谁在做事</w:t>
            </w:r>
          </w:p>
        </w:tc>
      </w:tr>
      <w:tr>
        <w:tc>
          <w:tcPr>
            <w:tcW w:type="dxa" w:w="2160"/>
          </w:tcPr>
          <w:p>
            <w:r>
              <w:t>`projects`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项目主数据</w:t>
            </w:r>
          </w:p>
        </w:tc>
        <w:tc>
          <w:tcPr>
            <w:tcW w:type="dxa" w:w="2160"/>
          </w:tcPr>
          <w:p>
            <w:r>
              <w:t>事情属于哪个项目</w:t>
            </w:r>
          </w:p>
        </w:tc>
      </w:tr>
      <w:tr>
        <w:tc>
          <w:tcPr>
            <w:tcW w:type="dxa" w:w="2160"/>
          </w:tcPr>
          <w:p>
            <w:r>
              <w:t>`approval_policies`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审批规则</w:t>
            </w:r>
          </w:p>
        </w:tc>
        <w:tc>
          <w:tcPr>
            <w:tcW w:type="dxa" w:w="2160"/>
          </w:tcPr>
          <w:p>
            <w:r>
              <w:t>多少钱需要几级审批</w:t>
            </w:r>
          </w:p>
        </w:tc>
      </w:tr>
      <w:tr>
        <w:tc>
          <w:tcPr>
            <w:tcW w:type="dxa" w:w="2160"/>
          </w:tcPr>
          <w:p>
            <w:r>
              <w:t>`business_requests`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业务申请</w:t>
            </w:r>
          </w:p>
        </w:tc>
        <w:tc>
          <w:tcPr>
            <w:tcW w:type="dxa" w:w="2160"/>
          </w:tcPr>
          <w:p>
            <w:r>
              <w:t>员工申请了什么</w:t>
            </w:r>
          </w:p>
        </w:tc>
      </w:tr>
      <w:tr>
        <w:tc>
          <w:tcPr>
            <w:tcW w:type="dxa" w:w="2160"/>
          </w:tcPr>
          <w:p>
            <w:r>
              <w:t>`approval_records`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审批记录</w:t>
            </w:r>
          </w:p>
        </w:tc>
        <w:tc>
          <w:tcPr>
            <w:tcW w:type="dxa" w:w="2160"/>
          </w:tcPr>
          <w:p>
            <w:r>
              <w:t>谁批的、合不合规</w:t>
            </w:r>
          </w:p>
        </w:tc>
      </w:tr>
      <w:tr>
        <w:tc>
          <w:tcPr>
            <w:tcW w:type="dxa" w:w="2160"/>
          </w:tcPr>
          <w:p>
            <w:r>
              <w:t>`journal_entries`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财务事实</w:t>
            </w:r>
          </w:p>
        </w:tc>
        <w:tc>
          <w:tcPr>
            <w:tcW w:type="dxa" w:w="2160"/>
          </w:tcPr>
          <w:p>
            <w:r>
              <w:t>最终形成什么财务交易</w:t>
            </w:r>
          </w:p>
        </w:tc>
      </w:tr>
      <w:tr>
        <w:tc>
          <w:tcPr>
            <w:tcW w:type="dxa" w:w="2160"/>
          </w:tcPr>
          <w:p>
            <w:r>
              <w:t>`erp_transactions`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契约接口</w:t>
            </w:r>
          </w:p>
        </w:tc>
        <w:tc>
          <w:tcPr>
            <w:tcW w:type="dxa" w:w="2160"/>
          </w:tcPr>
          <w:p>
            <w:r>
              <w:t>Data Contract 实际检查什么</w:t>
            </w:r>
          </w:p>
        </w:tc>
      </w:tr>
    </w:tbl>
    <w:p>
      <w:r>
        <w:t>关键的认知点有两个。第一，</w:t>
      </w:r>
      <w:r>
        <w:rPr>
          <w:rFonts w:ascii="Consolas" w:hAnsi="Consolas"/>
          <w:sz w:val="19"/>
        </w:rPr>
        <w:t>erp_transactions</w:t>
      </w:r>
      <w:r>
        <w:t xml:space="preserve"> 是 </w:t>
      </w:r>
      <w:r>
        <w:rPr>
          <w:b/>
        </w:rPr>
        <w:t>View 不是表</w:t>
      </w:r>
      <w:r>
        <w:t>：它不保存数据，只保存查询定义，从底层五张表拼出 Data Contract 要检查的标准化交易。第二，</w:t>
      </w:r>
      <w:r>
        <w:rPr>
          <w:rFonts w:ascii="Consolas" w:hAnsi="Consolas"/>
          <w:sz w:val="19"/>
        </w:rPr>
        <w:t>journal_entries</w:t>
      </w:r>
      <w:r>
        <w:t xml:space="preserve"> 才是底层事实表，异常注入要改的是它，而不是这个只读的 View——这正是「为什么异常直接改 </w:t>
      </w:r>
      <w:r>
        <w:rPr>
          <w:rFonts w:ascii="Consolas" w:hAnsi="Consolas"/>
          <w:sz w:val="19"/>
        </w:rPr>
        <w:t>journal_entries</w:t>
      </w:r>
      <w:r>
        <w:t xml:space="preserve"> 而不是改 </w:t>
      </w:r>
      <w:r>
        <w:rPr>
          <w:rFonts w:ascii="Consolas" w:hAnsi="Consolas"/>
          <w:sz w:val="19"/>
        </w:rPr>
        <w:t>erp_transactions</w:t>
      </w:r>
      <w:r>
        <w:t>」的答案。</w:t>
      </w:r>
    </w:p>
    <w:p>
      <w:r>
        <w:t>每张表都有主键、外键（</w:t>
      </w:r>
      <w:r>
        <w:rPr>
          <w:rFonts w:ascii="Consolas" w:hAnsi="Consolas"/>
          <w:sz w:val="19"/>
        </w:rPr>
        <w:t>fk_project_manager</w:t>
      </w:r>
      <w:r>
        <w:t xml:space="preserve"> 等）、CHECK 约束（</w:t>
      </w:r>
      <w:r>
        <w:rPr>
          <w:rFonts w:ascii="Consolas" w:hAnsi="Consolas"/>
          <w:sz w:val="19"/>
        </w:rPr>
        <w:t>chk_employee_level</w:t>
      </w:r>
      <w:r>
        <w:t xml:space="preserve"> 等）和中文 </w:t>
      </w:r>
      <w:r>
        <w:rPr>
          <w:rFonts w:ascii="Consolas" w:hAnsi="Consolas"/>
          <w:sz w:val="19"/>
        </w:rPr>
        <w:t>COMMENT ON COLUMN</w:t>
      </w:r>
      <w:r>
        <w:t xml:space="preserve">，因为这些约束本身就是在数据库里落地的财务内控（比如 </w:t>
      </w:r>
      <w:r>
        <w:rPr>
          <w:rFonts w:ascii="Consolas" w:hAnsi="Consolas"/>
          <w:sz w:val="19"/>
        </w:rPr>
        <w:t>approval_level</w:t>
      </w:r>
      <w:r>
        <w:t xml:space="preserve"> 取值范围、金额非负）。与财务类比：</w:t>
      </w:r>
      <w:r>
        <w:rPr>
          <w:rFonts w:ascii="Consolas" w:hAnsi="Consolas"/>
          <w:sz w:val="19"/>
        </w:rPr>
        <w:t>employees</w:t>
      </w:r>
      <w:r>
        <w:t xml:space="preserve"> 是工号本、</w:t>
      </w:r>
      <w:r>
        <w:rPr>
          <w:rFonts w:ascii="Consolas" w:hAnsi="Consolas"/>
          <w:sz w:val="19"/>
        </w:rPr>
        <w:t>approval_policies</w:t>
      </w:r>
      <w:r>
        <w:t xml:space="preserve"> 是审批制度、</w:t>
      </w:r>
      <w:r>
        <w:rPr>
          <w:rFonts w:ascii="Consolas" w:hAnsi="Consolas"/>
          <w:sz w:val="19"/>
        </w:rPr>
        <w:t>business_requests</w:t>
      </w:r>
      <w:r>
        <w:t xml:space="preserve"> 是报销单、</w:t>
      </w:r>
      <w:r>
        <w:rPr>
          <w:rFonts w:ascii="Consolas" w:hAnsi="Consolas"/>
          <w:sz w:val="19"/>
        </w:rPr>
        <w:t>journal_entries</w:t>
      </w:r>
      <w:r>
        <w:t xml:space="preserve"> 是总账凭证、</w:t>
      </w:r>
      <w:r>
        <w:rPr>
          <w:rFonts w:ascii="Consolas" w:hAnsi="Consolas"/>
          <w:sz w:val="19"/>
        </w:rPr>
        <w:t>erp_transactions</w:t>
      </w:r>
      <w:r>
        <w:t xml:space="preserve"> 是给审计看的报表。</w:t>
      </w:r>
    </w:p>
    <w:p>
      <w:r>
        <w:rPr>
          <w:b/>
        </w:rPr>
        <w:t>闭环小结</w:t>
      </w:r>
      <w:r>
        <w:t>：因为一个真实企业的数据不是一张大表，而是「员工 → 项目 → 业务 → 审批 → 财务」这条链 → 所以把它拆成 6 张表 + 1 个 View，每张表负责一段 → 结果：数据模型既有业务语义，又支持数据血缘追溯。</w:t>
      </w:r>
    </w:p>
    <w:p>
      <w:r>
        <w:t>______________________________</w:t>
      </w:r>
    </w:p>
    <w:p>
      <w:pPr>
        <w:pStyle w:val="Heading2"/>
      </w:pPr>
      <w:r>
        <w:t>五、数据怎么来：12 条手工 → 生成器 → 10,022 条</w:t>
      </w:r>
    </w:p>
    <w:p>
      <w:r>
        <w:t>我要大量数据来验证 Contract，有几种方案？手工造太慢，从真实数据复制不现实，所以选了「从数据库读基础数据 + 按业务规则随机组合」的方案。但这一步不是一上来就写生成器，而是分了清晰的版本演进：</w:t>
      </w:r>
    </w:p>
    <w:p>
      <w:r>
        <w:t xml:space="preserve">- </w:t>
      </w:r>
      <w:r>
        <w:rPr>
          <w:b/>
        </w:rPr>
        <w:t>V1 手工 12 条</w:t>
      </w:r>
      <w:r>
        <w:t>：先建立最小可运行闭环样本，确认表结构和业务关系成立。</w:t>
      </w:r>
    </w:p>
    <w:p>
      <w:r>
        <w:t xml:space="preserve">- </w:t>
      </w:r>
      <w:r>
        <w:rPr>
          <w:b/>
        </w:rPr>
        <w:t>V2 初版生成器 + `--count 10`</w:t>
      </w:r>
      <w:r>
        <w:t>：冒烟测试，先验证连接、表结构、字段类型、事务逻辑。</w:t>
      </w:r>
    </w:p>
    <w:p>
      <w:r>
        <w:t xml:space="preserve">- </w:t>
      </w:r>
      <w:r>
        <w:rPr>
          <w:b/>
        </w:rPr>
        <w:t>V3 修 `status` → `project_status`</w:t>
      </w:r>
      <w:r>
        <w:t xml:space="preserve">：报错 </w:t>
      </w:r>
      <w:r>
        <w:rPr>
          <w:rFonts w:ascii="Consolas" w:hAnsi="Consolas"/>
          <w:sz w:val="19"/>
        </w:rPr>
        <w:t>column "status" does not exist</w:t>
      </w:r>
      <w:r>
        <w:t xml:space="preserve">，回查 </w:t>
      </w:r>
      <w:r>
        <w:rPr>
          <w:rFonts w:ascii="Consolas" w:hAnsi="Consolas"/>
          <w:sz w:val="19"/>
        </w:rPr>
        <w:t>\d projects</w:t>
      </w:r>
      <w:r>
        <w:t xml:space="preserve"> 确认真实 Schema 是 </w:t>
      </w:r>
      <w:r>
        <w:rPr>
          <w:rFonts w:ascii="Consolas" w:hAnsi="Consolas"/>
          <w:sz w:val="19"/>
        </w:rPr>
        <w:t>project_status</w:t>
      </w:r>
      <w:r>
        <w:t>。</w:t>
      </w:r>
    </w:p>
    <w:p>
      <w:r>
        <w:t xml:space="preserve">- </w:t>
      </w:r>
      <w:r>
        <w:rPr>
          <w:b/>
        </w:rPr>
        <w:t>V4 修 `approval_records` 布尔字段类型</w:t>
      </w:r>
      <w:r>
        <w:t xml:space="preserve">：报错 </w:t>
      </w:r>
      <w:r>
        <w:rPr>
          <w:rFonts w:ascii="Consolas" w:hAnsi="Consolas"/>
          <w:sz w:val="19"/>
        </w:rPr>
        <w:t>is of type boolean but expression is of type integer</w:t>
      </w:r>
      <w:r>
        <w:t xml:space="preserve">，把 </w:t>
      </w:r>
      <w:r>
        <w:rPr>
          <w:rFonts w:ascii="Consolas" w:hAnsi="Consolas"/>
          <w:sz w:val="19"/>
        </w:rPr>
        <w:t>0/1</w:t>
      </w:r>
      <w:r>
        <w:t xml:space="preserve"> 改成 </w:t>
      </w:r>
      <w:r>
        <w:rPr>
          <w:rFonts w:ascii="Consolas" w:hAnsi="Consolas"/>
          <w:sz w:val="19"/>
        </w:rPr>
        <w:t>False/True</w:t>
      </w:r>
      <w:r>
        <w:t xml:space="preserve">（注意 </w:t>
      </w:r>
      <w:r>
        <w:rPr>
          <w:rFonts w:ascii="Consolas" w:hAnsi="Consolas"/>
          <w:sz w:val="19"/>
        </w:rPr>
        <w:t>journal_entries</w:t>
      </w:r>
      <w:r>
        <w:t xml:space="preserve"> 同名标志是 </w:t>
      </w:r>
      <w:r>
        <w:rPr>
          <w:rFonts w:ascii="Consolas" w:hAnsi="Consolas"/>
          <w:sz w:val="19"/>
        </w:rPr>
        <w:t>integer</w:t>
      </w:r>
      <w:r>
        <w:t xml:space="preserve"> 用 </w:t>
      </w:r>
      <w:r>
        <w:rPr>
          <w:rFonts w:ascii="Consolas" w:hAnsi="Consolas"/>
          <w:sz w:val="19"/>
        </w:rPr>
        <w:t>0/1</w:t>
      </w:r>
      <w:r>
        <w:t>，两张表类型不能混）。</w:t>
      </w:r>
    </w:p>
    <w:p>
      <w:r>
        <w:t xml:space="preserve">- </w:t>
      </w:r>
      <w:r>
        <w:rPr>
          <w:b/>
        </w:rPr>
        <w:t>V5 `--count 10000`</w:t>
      </w:r>
      <w:r>
        <w:t xml:space="preserve">：最终实测 </w:t>
      </w:r>
      <w:r>
        <w:rPr>
          <w:b/>
        </w:rPr>
        <w:t>10,022 笔</w:t>
      </w:r>
      <w:r>
        <w:t>模拟交易。</w:t>
      </w:r>
    </w:p>
    <w:p>
      <w:r>
        <w:t xml:space="preserve">- </w:t>
      </w:r>
      <w:r>
        <w:rPr>
          <w:b/>
        </w:rPr>
        <w:t>V6 注入 5 类异常</w:t>
      </w:r>
      <w:r>
        <w:t>：Contract FAIL（见第六节）。</w:t>
      </w:r>
    </w:p>
    <w:p>
      <w:r>
        <w:t xml:space="preserve">- </w:t>
      </w:r>
      <w:r>
        <w:rPr>
          <w:b/>
        </w:rPr>
        <w:t>V7 恢复基线</w:t>
      </w:r>
      <w:r>
        <w:t>：五项异常计数归零，回到干净基线。</w:t>
      </w:r>
    </w:p>
    <w:p>
      <w:r>
        <w:t xml:space="preserve">这里有几个必须钉死的事实边界（卷五校对时重点修正过）：最终真实落地的是 </w:t>
      </w:r>
      <w:r>
        <w:rPr>
          <w:b/>
        </w:rPr>
        <w:t>`generate_demo_data.py` + psycopg2 + `execute_values(page_size=1000)` + 事务 `commit`/`rollback`</w:t>
      </w:r>
      <w:r>
        <w:t xml:space="preserve">，不是把 pandas + </w:t>
      </w:r>
      <w:r>
        <w:rPr>
          <w:rFonts w:ascii="Consolas" w:hAnsi="Consolas"/>
          <w:sz w:val="19"/>
        </w:rPr>
        <w:t>df.to_sql</w:t>
      </w:r>
      <w:r>
        <w:t xml:space="preserve"> 当最终实现；</w:t>
      </w:r>
      <w:r>
        <w:rPr>
          <w:rFonts w:ascii="Consolas" w:hAnsi="Consolas"/>
          <w:sz w:val="19"/>
        </w:rPr>
        <w:t>page_size=1000</w:t>
      </w:r>
      <w:r>
        <w:t xml:space="preserve"> 控制每次多值 INSERT 拼多少行，不是事务提交次数，事务边界是三张表全部写成功才统一 </w:t>
      </w:r>
      <w:r>
        <w:rPr>
          <w:rFonts w:ascii="Consolas" w:hAnsi="Consolas"/>
          <w:sz w:val="19"/>
        </w:rPr>
        <w:t>commit()</w:t>
      </w:r>
      <w:r>
        <w:t xml:space="preserve">、任一步失败则 </w:t>
      </w:r>
      <w:r>
        <w:rPr>
          <w:rFonts w:ascii="Consolas" w:hAnsi="Consolas"/>
          <w:sz w:val="19"/>
        </w:rPr>
        <w:t>rollback()</w:t>
      </w:r>
      <w:r>
        <w:t xml:space="preserve">；固定随机种子 </w:t>
      </w:r>
      <w:r>
        <w:rPr>
          <w:rFonts w:ascii="Consolas" w:hAnsi="Consolas"/>
          <w:sz w:val="19"/>
        </w:rPr>
        <w:t>RANDOM_SEED = 20260923</w:t>
      </w:r>
      <w:r>
        <w:t xml:space="preserve"> 只是让随机选择可重复，不保证「重复执行得到完全相同的库」——生成器是基于当前库里最大 Request 编号追加的；「100 万行」只出现在前期规模讨论里，不是已实现结果。</w:t>
      </w:r>
    </w:p>
    <w:p>
      <w:r>
        <w:t xml:space="preserve">生成器的逻辑：从 </w:t>
      </w:r>
      <w:r>
        <w:rPr>
          <w:rFonts w:ascii="Consolas" w:hAnsi="Consolas"/>
          <w:sz w:val="19"/>
        </w:rPr>
        <w:t>employees</w:t>
      </w:r>
      <w:r>
        <w:t xml:space="preserve"> / </w:t>
      </w:r>
      <w:r>
        <w:rPr>
          <w:rFonts w:ascii="Consolas" w:hAnsi="Consolas"/>
          <w:sz w:val="19"/>
        </w:rPr>
        <w:t>projects</w:t>
      </w:r>
      <w:r>
        <w:t xml:space="preserve"> / </w:t>
      </w:r>
      <w:r>
        <w:rPr>
          <w:rFonts w:ascii="Consolas" w:hAnsi="Consolas"/>
          <w:sz w:val="19"/>
        </w:rPr>
        <w:t>approval_policies</w:t>
      </w:r>
      <w:r>
        <w:t xml:space="preserve"> 读基础数据 → 按业务类型 + 金额匹配 </w:t>
      </w:r>
      <w:r>
        <w:rPr>
          <w:rFonts w:ascii="Consolas" w:hAnsi="Consolas"/>
          <w:sz w:val="19"/>
        </w:rPr>
        <w:t>approval_policies</w:t>
      </w:r>
      <w:r>
        <w:t xml:space="preserve"> 得到 </w:t>
      </w:r>
      <w:r>
        <w:rPr>
          <w:rFonts w:ascii="Consolas" w:hAnsi="Consolas"/>
          <w:sz w:val="19"/>
        </w:rPr>
        <w:t>required_level</w:t>
      </w:r>
      <w:r>
        <w:t xml:space="preserve"> → 找满足级别且不是申请人的审批人 → 批量生成三张业务表。金额从安全区间生成、正常数据风险标志全部为 0、固定种子，都是为了让正常基线稳定 PASS、又让后续异常注入可控。</w:t>
      </w:r>
    </w:p>
    <w:p>
      <w:r>
        <w:rPr>
          <w:b/>
        </w:rPr>
        <w:t>闭环小结</w:t>
      </w:r>
      <w:r>
        <w:t>：因为手工造数据太慢、纯随机又不符合业务逻辑 → 所以写了生成器，从库读基础数据、按规则随机组合、分块写入、事务保护 → 结果：10,022 条符合业务逻辑的模拟数据几分钟内生成，且可复现、可规模化。</w:t>
      </w:r>
    </w:p>
    <w:p>
      <w:r>
        <w:t>______________________________</w:t>
      </w:r>
    </w:p>
    <w:p>
      <w:pPr>
        <w:pStyle w:val="Heading2"/>
      </w:pPr>
      <w:r>
        <w:t>六、Data Contract 从 55 项到 72 项</w:t>
      </w:r>
    </w:p>
    <w:p>
      <w:r>
        <w:t>这一步要回答「原来 55 项够不够」。55 项更多是通用数据质量（字段存在、类型、非空、唯一性），覆盖不到真实财务风险。卷五把 Contract 升级成覆盖金额防呆、审批越权、职责分离、凭证缺失等内控规则的专项防线。</w:t>
      </w:r>
    </w:p>
    <w:p>
      <w:r>
        <w:t xml:space="preserve">正确的时间线是：Parquet 阶段 </w:t>
      </w:r>
      <w:r>
        <w:rPr>
          <w:b/>
        </w:rPr>
        <w:t>25 → 28 → 34</w:t>
      </w:r>
      <w:r>
        <w:t xml:space="preserve">，PostgreSQL 对齐后 </w:t>
      </w:r>
      <w:r>
        <w:rPr>
          <w:b/>
        </w:rPr>
        <w:t>55 → 63 → 72</w:t>
      </w:r>
      <w:r>
        <w:t xml:space="preserve">。72 是 Contract 实际执行生成的 checks 数，不是数据库里有 72 条规则——规则本体在 </w:t>
      </w:r>
      <w:r>
        <w:rPr>
          <w:rFonts w:ascii="Consolas" w:hAnsi="Consolas"/>
          <w:sz w:val="19"/>
        </w:rPr>
        <w:t>financial_data_contract.yaml</w:t>
      </w:r>
      <w:r>
        <w:t xml:space="preserve">，数据库只提供 </w:t>
      </w:r>
      <w:r>
        <w:rPr>
          <w:rFonts w:ascii="Consolas" w:hAnsi="Consolas"/>
          <w:sz w:val="19"/>
        </w:rPr>
        <w:t>erp_transactions</w:t>
      </w:r>
      <w:r>
        <w:t xml:space="preserve"> 这个被检查的数据接口。</w:t>
      </w:r>
    </w:p>
    <w:p>
      <w:r>
        <w:t xml:space="preserve">72 项的构成：18 字段基础检查（存在/类型/非空/唯一性 + transaction_id 唯一）→ 加 5 个 maxLength（transaction_id、erp_system、currency、gl_account、risk_class）→ 加 12 个 SQL 业务规则（amount、manual_entry_flag、approval_level、is_round_amount、high_value_flag、posting_hour、posting_dayofweek、same_preparer_approver_flag、missing_support_flag、approval_below_expected_flag、near_approval_threshold_flag、manual_after_hours_flag）。其中 </w:t>
      </w:r>
      <w:r>
        <w:rPr>
          <w:rFonts w:ascii="Consolas" w:hAnsi="Consolas"/>
          <w:sz w:val="19"/>
        </w:rPr>
        <w:t>approval_level</w:t>
      </w:r>
      <w:r>
        <w:t xml:space="preserve"> 是 1～4 的审批层级字段，单独算，</w:t>
      </w:r>
      <w:r>
        <w:rPr>
          <w:b/>
        </w:rPr>
        <w:t>8 个 0/1 标志位</w:t>
      </w:r>
      <w:r>
        <w:t>不能和它混为一谈。</w:t>
      </w:r>
    </w:p>
    <w:p>
      <w:r>
        <w:t xml:space="preserve">一个关键修正：旧版 </w:t>
      </w:r>
      <w:r>
        <w:rPr>
          <w:rFonts w:ascii="Consolas" w:hAnsi="Consolas"/>
          <w:sz w:val="19"/>
        </w:rPr>
        <w:t>type: library + invalidValues</w:t>
      </w:r>
      <w:r>
        <w:t xml:space="preserve"> 在当前 CLI 版本下没有产生预期的有效检查，所以改成 </w:t>
      </w:r>
      <w:r>
        <w:rPr>
          <w:rFonts w:ascii="Consolas" w:hAnsi="Consolas"/>
          <w:sz w:val="19"/>
        </w:rPr>
        <w:t>type: sql</w:t>
      </w:r>
      <w:r>
        <w:t>，由 SQL 直接查询违规数量、</w:t>
      </w:r>
      <w:r>
        <w:rPr>
          <w:rFonts w:ascii="Consolas" w:hAnsi="Consolas"/>
          <w:sz w:val="19"/>
        </w:rPr>
        <w:t>mustBe: 0</w:t>
      </w:r>
      <w:r>
        <w:t xml:space="preserve"> 表示「不合格品必须为 0」。这好比审计规则从「通用体检」升级为「专项反舞弊防线」。对「是不是 CLI Bug」保持谨慎：只记录运行现象和本机 1.2.0 / Kestra Task 1.2.1 的版本差异，不擅自下「官方已确认是 Bug」的结论。</w:t>
      </w:r>
    </w:p>
    <w:p>
      <w:r>
        <w:rPr>
          <w:b/>
        </w:rPr>
        <w:t>闭环小结</w:t>
      </w:r>
      <w:r>
        <w:t>：因为 55 项只是通用体检，覆盖不到具体业务风险 → 所以加了 5 个长度约束 + 12 个 SQL 业务规则 → 结果：Contract 从 55 项升级到 72 项，覆盖金额上限、审批层级、职责分离、支持性文件、审批阈值等财务内控规则。</w:t>
      </w:r>
    </w:p>
    <w:p>
      <w:r>
        <w:t>______________________________</w:t>
      </w:r>
    </w:p>
    <w:p>
      <w:pPr>
        <w:pStyle w:val="Heading2"/>
      </w:pPr>
      <w:r>
        <w:t>七、异常注入：能执行 ≠ 能发现</w:t>
      </w:r>
    </w:p>
    <w:p>
      <w:r>
        <w:t>正常数据已经 PASS，为什么还要故意改成 FAIL？这是整卷最容易被误解的一步。「Contract 能跑」和「Contract 能抓异常」是两种验证目标。我要验证 Contract 真的能抓住异常，方案是直接在 5 条正常交易上注入异常，而不是改 Contract 本身或造一批脏数据。</w:t>
      </w:r>
    </w:p>
    <w:p>
      <w:r>
        <w:t>5 条异常逐一对应 5 条规则：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触发规则</w:t>
            </w:r>
          </w:p>
        </w:tc>
      </w:tr>
      <w:tr>
        <w:tc>
          <w:tcPr>
            <w:tcW w:type="dxa" w:w="2160"/>
          </w:tcPr>
          <w:p>
            <w:r>
              <w:t>TXN-REQ10008</w:t>
            </w:r>
          </w:p>
        </w:tc>
        <w:tc>
          <w:tcPr>
            <w:tcW w:type="dxa" w:w="2160"/>
          </w:tcPr>
          <w:p>
            <w:r>
              <w:t>`same_preparer_approver_flag`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同人审批</w:t>
            </w:r>
          </w:p>
        </w:tc>
      </w:tr>
      <w:tr>
        <w:tc>
          <w:tcPr>
            <w:tcW w:type="dxa" w:w="2160"/>
          </w:tcPr>
          <w:p>
            <w:r>
              <w:t>TXN-REQ10009</w:t>
            </w:r>
          </w:p>
        </w:tc>
        <w:tc>
          <w:tcPr>
            <w:tcW w:type="dxa" w:w="2160"/>
          </w:tcPr>
          <w:p>
            <w:r>
              <w:t>`missing_support_flag`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缺支持文件</w:t>
            </w:r>
          </w:p>
        </w:tc>
      </w:tr>
      <w:tr>
        <w:tc>
          <w:tcPr>
            <w:tcW w:type="dxa" w:w="2160"/>
          </w:tcPr>
          <w:p>
            <w:r>
              <w:t>TXN-REQ10010</w:t>
            </w:r>
          </w:p>
        </w:tc>
        <w:tc>
          <w:tcPr>
            <w:tcW w:type="dxa" w:w="2160"/>
          </w:tcPr>
          <w:p>
            <w:r>
              <w:t>`approval_below_expected_flag`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审批级别不足</w:t>
            </w:r>
          </w:p>
        </w:tc>
      </w:tr>
      <w:tr>
        <w:tc>
          <w:tcPr>
            <w:tcW w:type="dxa" w:w="2160"/>
          </w:tcPr>
          <w:p>
            <w:r>
              <w:t>TXN-REQ10011</w:t>
            </w:r>
          </w:p>
        </w:tc>
        <w:tc>
          <w:tcPr>
            <w:tcW w:type="dxa" w:w="2160"/>
          </w:tcPr>
          <w:p>
            <w:r>
              <w:t>`near_approval_threshold_flag`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接近阈值</w:t>
            </w:r>
          </w:p>
        </w:tc>
      </w:tr>
      <w:tr>
        <w:tc>
          <w:tcPr>
            <w:tcW w:type="dxa" w:w="2160"/>
          </w:tcPr>
          <w:p>
            <w:r>
              <w:t>TXN-REQ10012</w:t>
            </w:r>
          </w:p>
        </w:tc>
        <w:tc>
          <w:tcPr>
            <w:tcW w:type="dxa" w:w="2160"/>
          </w:tcPr>
          <w:p>
            <w:r>
              <w:t>`amount`</w:t>
            </w:r>
          </w:p>
        </w:tc>
        <w:tc>
          <w:tcPr>
            <w:tcW w:type="dxa" w:w="2160"/>
          </w:tcPr>
          <w:p>
            <w:r>
              <w:t>6000000</w:t>
            </w:r>
          </w:p>
        </w:tc>
        <w:tc>
          <w:tcPr>
            <w:tcW w:type="dxa" w:w="2160"/>
          </w:tcPr>
          <w:p>
            <w:r>
              <w:t>金额超 500 万</w:t>
            </w:r>
          </w:p>
        </w:tc>
      </w:tr>
    </w:tbl>
    <w:p>
      <w:r>
        <w:t xml:space="preserve">选这 5 条，是因为它们都是正常数据，改一条就能干净地验证一条规则；改在 </w:t>
      </w:r>
      <w:r>
        <w:rPr>
          <w:rFonts w:ascii="Consolas" w:hAnsi="Consolas"/>
          <w:sz w:val="19"/>
        </w:rPr>
        <w:t>journal_entries</w:t>
      </w:r>
      <w:r>
        <w:t xml:space="preserve"> 而不是 View，因为 View 只读、底层事实在 </w:t>
      </w:r>
      <w:r>
        <w:rPr>
          <w:rFonts w:ascii="Consolas" w:hAnsi="Consolas"/>
          <w:sz w:val="19"/>
        </w:rPr>
        <w:t>journal_entries</w:t>
      </w:r>
      <w:r>
        <w:t xml:space="preserve">。注入后 </w:t>
      </w:r>
      <w:r>
        <w:rPr>
          <w:rFonts w:ascii="Consolas" w:hAnsi="Consolas"/>
          <w:sz w:val="19"/>
        </w:rPr>
        <w:t>datacontract ci</w:t>
      </w:r>
      <w:r>
        <w:t xml:space="preserve"> 输出 </w:t>
      </w:r>
      <w:r>
        <w:rPr>
          <w:rFonts w:ascii="Consolas" w:hAnsi="Consolas"/>
          <w:sz w:val="19"/>
        </w:rPr>
        <w:t>was 1, expected = 0</w:t>
      </w:r>
      <w:r>
        <w:t>，5 项规则各自被抓出。验证完把 5 条改回正常、异常计数归零，回到干净基线，</w:t>
      </w:r>
      <w:r>
        <w:rPr>
          <w:b/>
        </w:rPr>
        <w:t>不虚构第二次「FAIL → 修复 → PASS」演示</w:t>
      </w:r>
      <w:r>
        <w:t>——这是用户明确要求的事实边界。</w:t>
      </w:r>
    </w:p>
    <w:p>
      <w:r>
        <w:rPr>
          <w:b/>
        </w:rPr>
        <w:t>闭环小结</w:t>
      </w:r>
      <w:r>
        <w:t>：因为「Contract 能跑」不等于「Contract 能抓」 → 所以故意在 5 条正常交易上注入 5 类异常 → 结果：Contract 准确抓出 5 条异常，证明规则对真实业务违规有效。</w:t>
      </w:r>
    </w:p>
    <w:p>
      <w:r>
        <w:t>______________________________</w:t>
      </w:r>
    </w:p>
    <w:p>
      <w:pPr>
        <w:pStyle w:val="Heading2"/>
      </w:pPr>
      <w:r>
        <w:t>八、Pytest：再铺一层自动回归</w:t>
      </w:r>
    </w:p>
    <w:p>
      <w:r>
        <w:t>Data Contract 已经会检查了，为什么还要写 Pytest？因为两者职责不同：Data Contract 偏向「数据本身合不合格」，Pytest 这一层负责「这个项目整体有没有被改坏」——数据库连接、数据规模、核心字段、风险基线、以及真实 Contract 执行链。</w:t>
      </w:r>
    </w:p>
    <w:p>
      <w:r>
        <w:t>5 项测试：</w:t>
      </w:r>
    </w:p>
    <w:p>
      <w:r>
        <w:t xml:space="preserve">- </w:t>
      </w:r>
      <w:r>
        <w:rPr>
          <w:rFonts w:ascii="Consolas" w:hAnsi="Consolas"/>
          <w:sz w:val="19"/>
        </w:rPr>
        <w:t>test_database_connection</w:t>
      </w:r>
      <w:r>
        <w:t>：确认能连上库（项目基础设施）。</w:t>
      </w:r>
    </w:p>
    <w:p>
      <w:r>
        <w:t xml:space="preserve">- </w:t>
      </w:r>
      <w:r>
        <w:rPr>
          <w:rFonts w:ascii="Consolas" w:hAnsi="Consolas"/>
          <w:sz w:val="19"/>
        </w:rPr>
        <w:t>test_transaction_volume</w:t>
      </w:r>
      <w:r>
        <w:t>：确认数据规模 ≥ 10,000（防规模异常）。</w:t>
      </w:r>
    </w:p>
    <w:p>
      <w:r>
        <w:t xml:space="preserve">- </w:t>
      </w:r>
      <w:r>
        <w:rPr>
          <w:rFonts w:ascii="Consolas" w:hAnsi="Consolas"/>
          <w:sz w:val="19"/>
        </w:rPr>
        <w:t>test_core_columns_exist</w:t>
      </w:r>
      <w:r>
        <w:t>：确认 18 个核心字段全部存在（字段回归）。</w:t>
      </w:r>
    </w:p>
    <w:p>
      <w:r>
        <w:t xml:space="preserve">- </w:t>
      </w:r>
      <w:r>
        <w:rPr>
          <w:rFonts w:ascii="Consolas" w:hAnsi="Consolas"/>
          <w:sz w:val="19"/>
        </w:rPr>
        <w:t>test_risk_flags_clean</w:t>
      </w:r>
      <w:r>
        <w:t>：确认基线数据中 5 类关键风险条件（同人审批/缺支持/层级不足/接近阈值/超限额）全部为 0。</w:t>
      </w:r>
    </w:p>
    <w:p>
      <w:r>
        <w:t xml:space="preserve">- </w:t>
      </w:r>
      <w:r>
        <w:rPr>
          <w:rFonts w:ascii="Consolas" w:hAnsi="Consolas"/>
          <w:sz w:val="19"/>
        </w:rPr>
        <w:t>test_data_contract</w:t>
      </w:r>
      <w:r>
        <w:t xml:space="preserve">：直接调用真实 </w:t>
      </w:r>
      <w:r>
        <w:rPr>
          <w:rFonts w:ascii="Consolas" w:hAnsi="Consolas"/>
          <w:sz w:val="19"/>
        </w:rPr>
        <w:t>datacontract ci</w:t>
      </w:r>
      <w:r>
        <w:t>，验证 Contract 执行链。</w:t>
      </w:r>
    </w:p>
    <w:p>
      <w:r>
        <w:t xml:space="preserve">实测 </w:t>
      </w:r>
      <w:r>
        <w:rPr>
          <w:b/>
        </w:rPr>
        <w:t>`5 passed in 2.84s`</w:t>
      </w:r>
      <w:r>
        <w:t>——2.84 秒是本次运行的耗时，不包装成「永久性能保证」。它的意义是「测试体系可重复执行」，不是「代码没语法错误」。</w:t>
      </w:r>
    </w:p>
    <w:p>
      <w:r>
        <w:rPr>
          <w:b/>
        </w:rPr>
        <w:t>闭环小结</w:t>
      </w:r>
      <w:r>
        <w:t>：因为手工跑 Contract 不能自动回归 → 所以写了 5 项 Pytest，覆盖连接、规模、字段、风险基线、真实 Contract 执行 → 结果：以后每次改完代码都能一键回归，避免「改坏了自己不知道」。</w:t>
      </w:r>
    </w:p>
    <w:p>
      <w:r>
        <w:t>______________________________</w:t>
      </w:r>
    </w:p>
    <w:p>
      <w:pPr>
        <w:pStyle w:val="Heading2"/>
      </w:pPr>
      <w:r>
        <w:t>九、中文 Streamlit Dashboard：给业务人员看的大屏</w:t>
      </w:r>
    </w:p>
    <w:p>
      <w:r>
        <w:t>旧版 Dashboard 有两个问题：只读本地旧 JSON 报告（所以一度显示 55/55，而 Kestra 已经实际跑 72 checks），表格列名是英文，财务主管看不懂。新版分三版演进：V1 只读 JSON 统计通过/失败 → V2 直接连 PostgreSQL 展示交易总数、金额、风险分布 → V3 彻底中文化，加入 Data Contract 健康状态、检查明细、最近交易。</w:t>
      </w:r>
    </w:p>
    <w:p>
      <w:r>
        <w:t>必须钉死的边界：Streamlit 是</w:t>
      </w:r>
      <w:r>
        <w:rPr>
          <w:b/>
        </w:rPr>
        <w:t>展示层不是数据源</w:t>
      </w:r>
      <w:r>
        <w:t xml:space="preserve">，它 </w:t>
      </w:r>
      <w:r>
        <w:rPr>
          <w:rFonts w:ascii="Consolas" w:hAnsi="Consolas"/>
          <w:sz w:val="19"/>
        </w:rPr>
        <w:t>SELECT</w:t>
      </w:r>
      <w:r>
        <w:t xml:space="preserve"> 当前交易数据再画 KPI/风险分布/Contract 状态；Dashboard 首次加载时独立执行一次 </w:t>
      </w:r>
      <w:r>
        <w:rPr>
          <w:rFonts w:ascii="Consolas" w:hAnsi="Consolas"/>
          <w:sz w:val="19"/>
        </w:rPr>
        <w:t>datacontract ci</w:t>
      </w:r>
      <w:r>
        <w:t xml:space="preserve">（用 </w:t>
      </w:r>
      <w:r>
        <w:rPr>
          <w:rFonts w:ascii="Consolas" w:hAnsi="Consolas"/>
          <w:sz w:val="19"/>
        </w:rPr>
        <w:t>st.session_state</w:t>
      </w:r>
      <w:r>
        <w:t xml:space="preserve"> 避免普通 rerun 无限重跑），和 Kestra 每日 06:00 的定时执行是</w:t>
      </w:r>
      <w:r>
        <w:rPr>
          <w:b/>
        </w:rPr>
        <w:t>两个独立的执行过程</w:t>
      </w:r>
      <w:r>
        <w:t>，共享同一套规则主体但不是同一次运行；当前是「页面加载或主动刷新时按需查询最新库状态」，没有 WebSocket、没有后台实时推送，不能说「实时同步」。用财务类比：这就像财务系统从「给 IT 看的后台」升级成「给 CFO 看的大屏」。</w:t>
      </w:r>
    </w:p>
    <w:p>
      <w:r>
        <w:rPr>
          <w:b/>
        </w:rPr>
        <w:t>闭环小结</w:t>
      </w:r>
      <w:r>
        <w:t>：因为旧版只读 JSON、列名英文 → 所以新版连 PostgreSQL、所有列名中文化 → 结果：财务主管不需要懂技术，一眼看到交易规模、金额、风险分布、Contract 检查状态。</w:t>
      </w:r>
    </w:p>
    <w:p>
      <w:r>
        <w:t>______________________________</w:t>
      </w:r>
    </w:p>
    <w:p>
      <w:pPr>
        <w:pStyle w:val="Heading2"/>
      </w:pPr>
      <w:r>
        <w:t>十、Kestra 里的 Contract：本地与定时两份必须同步</w:t>
      </w:r>
    </w:p>
    <w:p>
      <w:r>
        <w:t xml:space="preserve">Contract 改了，Kestra 里那份怎么更新？本地那份要不要改？关键事实：Kestra 的 </w:t>
      </w:r>
      <w:r>
        <w:rPr>
          <w:rFonts w:ascii="Consolas" w:hAnsi="Consolas"/>
          <w:sz w:val="19"/>
        </w:rPr>
        <w:t>company.finance</w:t>
      </w:r>
      <w:r>
        <w:t xml:space="preserve"> Namespace Files 里有一份 </w:t>
      </w:r>
      <w:r>
        <w:rPr>
          <w:rFonts w:ascii="Consolas" w:hAnsi="Consolas"/>
          <w:sz w:val="19"/>
        </w:rPr>
        <w:t>financial_data_contract.yaml</w:t>
      </w:r>
      <w:r>
        <w:t>，本地也有一份，是两份独立文件。Kestra 用命名空间里的那份跑定时任务，本地那份是手动测试用的。两份不一致的后果是：本地通过、Kestra 失败，或者反过来。</w:t>
      </w:r>
    </w:p>
    <w:p>
      <w:r>
        <w:t xml:space="preserve">所以每次改契约都「两边都改」，除了 </w:t>
      </w:r>
      <w:r>
        <w:rPr>
          <w:rFonts w:ascii="Consolas" w:hAnsi="Consolas"/>
          <w:sz w:val="19"/>
        </w:rPr>
        <w:t>host</w:t>
      </w:r>
      <w:r>
        <w:t xml:space="preserve"> 必须不同（本地 </w:t>
      </w:r>
      <w:r>
        <w:rPr>
          <w:rFonts w:ascii="Consolas" w:hAnsi="Consolas"/>
          <w:sz w:val="19"/>
        </w:rPr>
        <w:t>localhost</w:t>
      </w:r>
      <w:r>
        <w:t xml:space="preserve">、Kestra Task 容器用 Compose 服务名 </w:t>
      </w:r>
      <w:r>
        <w:rPr>
          <w:rFonts w:ascii="Consolas" w:hAnsi="Consolas"/>
          <w:sz w:val="19"/>
        </w:rPr>
        <w:t>postgres</w:t>
      </w:r>
      <w:r>
        <w:t>），其他规则主体必须一字不差。用财务类比：这就像公司的「报销制度」和「分公司报销制度」——除了地址不同，其他条款必须完全一致。本机 CLI 1.2.0、Kestra Task 实际运行 1.2.1 的版本差异也要如实记录，不虚构「已统一」。</w:t>
      </w:r>
    </w:p>
    <w:p>
      <w:r>
        <w:rPr>
          <w:b/>
        </w:rPr>
        <w:t>闭环小结</w:t>
      </w:r>
      <w:r>
        <w:t>：因为 Kestra 里的 Contract 和本地那份是两份独立文件 → 所以每次改契约都「两边都改」 → 结果：除 host 因运行位置不同而不同，规则主体一字不差，「双份同步」成为日常纪律。</w:t>
      </w:r>
    </w:p>
    <w:p>
      <w:r>
        <w:t>______________________________</w:t>
      </w:r>
    </w:p>
    <w:p>
      <w:pPr>
        <w:pStyle w:val="Heading2"/>
      </w:pPr>
      <w:r>
        <w:t>十一、用户追问里最关键的几个认知障碍</w:t>
      </w:r>
    </w:p>
    <w:p>
      <w:r>
        <w:t>卷五校对时把用户反复追问、而旧报告没覆盖透的问题全部单列。这里挑几个最影响「能不能看懂系统」的：</w:t>
      </w:r>
    </w:p>
    <w:p>
      <w:r>
        <w:t xml:space="preserve">- </w:t>
      </w:r>
      <w:r>
        <w:rPr>
          <w:b/>
        </w:rPr>
        <w:t>「我写的 SQL 在 VSCode 里，为什么半天没看见自己的表？」</w:t>
      </w:r>
      <w:r>
        <w:t xml:space="preserve"> 因为 </w:t>
      </w:r>
      <w:r>
        <w:rPr>
          <w:rFonts w:ascii="Consolas" w:hAnsi="Consolas"/>
          <w:sz w:val="19"/>
        </w:rPr>
        <w:t>.sql</w:t>
      </w:r>
      <w:r>
        <w:t xml:space="preserve"> 文件只是文本，真正的表在 PostgreSQL 里，SQL 必须被执行才会变成数据库对象；本地文件不会自动进库。</w:t>
      </w:r>
    </w:p>
    <w:p>
      <w:r>
        <w:t xml:space="preserve">- </w:t>
      </w:r>
      <w:r>
        <w:rPr>
          <w:b/>
        </w:rPr>
        <w:t>「Docker 里为什么找不到表？」</w:t>
      </w:r>
      <w:r>
        <w:t xml:space="preserve"> Docker 是运行 PostgreSQL 的容器环境，而 </w:t>
      </w:r>
      <w:r>
        <w:rPr>
          <w:rFonts w:ascii="Consolas" w:hAnsi="Consolas"/>
          <w:sz w:val="19"/>
        </w:rPr>
        <w:t>employees</w:t>
      </w:r>
      <w:r>
        <w:t xml:space="preserve"> 等是 PostgreSQL 内部的对象；Docker Desktop 的 Containers/Volumes 视图 ≠ PostgreSQL 的 Table 浏览器。</w:t>
      </w:r>
    </w:p>
    <w:p>
      <w:r>
        <w:t xml:space="preserve">- </w:t>
      </w:r>
      <w:r>
        <w:rPr>
          <w:b/>
        </w:rPr>
        <w:t>「`\d` 在 PowerShell 里为什么报错？」</w:t>
      </w:r>
      <w:r>
        <w:t xml:space="preserve"> </w:t>
      </w:r>
      <w:r>
        <w:rPr>
          <w:rFonts w:ascii="Consolas" w:hAnsi="Consolas"/>
          <w:sz w:val="19"/>
        </w:rPr>
        <w:t>\d</w:t>
      </w:r>
      <w:r>
        <w:t xml:space="preserve"> 是 </w:t>
      </w:r>
      <w:r>
        <w:rPr>
          <w:rFonts w:ascii="Consolas" w:hAnsi="Consolas"/>
          <w:sz w:val="19"/>
        </w:rPr>
        <w:t>psql</w:t>
      </w:r>
      <w:r>
        <w:t xml:space="preserve"> 元命令，不是 PowerShell 命令，要先进入 </w:t>
      </w:r>
      <w:r>
        <w:rPr>
          <w:rFonts w:ascii="Consolas" w:hAnsi="Consolas"/>
          <w:sz w:val="19"/>
        </w:rPr>
        <w:t>erp_demo=#</w:t>
      </w:r>
      <w:r>
        <w:t xml:space="preserve"> 环境才能用。</w:t>
      </w:r>
    </w:p>
    <w:p>
      <w:r>
        <w:t xml:space="preserve">- </w:t>
      </w:r>
      <w:r>
        <w:rPr>
          <w:b/>
        </w:rPr>
        <w:t>「YAML 契约到底怎么连上数据、谁执行它？」</w:t>
      </w:r>
      <w:r>
        <w:t xml:space="preserve"> YAML 只是规则声明 → </w:t>
      </w:r>
      <w:r>
        <w:rPr>
          <w:rFonts w:ascii="Consolas" w:hAnsi="Consolas"/>
          <w:sz w:val="19"/>
        </w:rPr>
        <w:t>datacontract ci</w:t>
      </w:r>
      <w:r>
        <w:t xml:space="preserve"> 读取它 → 连接 PostgreSQL → 检查 </w:t>
      </w:r>
      <w:r>
        <w:rPr>
          <w:rFonts w:ascii="Consolas" w:hAnsi="Consolas"/>
          <w:sz w:val="19"/>
        </w:rPr>
        <w:t>erp_transactions</w:t>
      </w:r>
      <w:r>
        <w:t>。Flow 负责「什么时候跑、在什么环境跑、失败做什么」，Contract 负责「检查什么、规则是什么」，两者不是一回事。</w:t>
      </w:r>
    </w:p>
    <w:p>
      <w:r>
        <w:t xml:space="preserve">- </w:t>
      </w:r>
      <w:r>
        <w:rPr>
          <w:b/>
        </w:rPr>
        <w:t>「生成器是不是在模拟真正 ERP？」</w:t>
      </w:r>
      <w:r>
        <w:t xml:space="preserve"> 生成器读取主数据、按规则随机组合，模拟的是「已经走到终态的一批业务数据」，并没有实现员工登录 → 填写 → 提交 → 真人审批 → 自动落账的真前台闭环。</w:t>
      </w:r>
    </w:p>
    <w:p>
      <w:r>
        <w:t>______________________________</w:t>
      </w:r>
    </w:p>
    <w:p>
      <w:pPr>
        <w:pStyle w:val="Heading2"/>
      </w:pPr>
      <w:r>
        <w:t>十二、诚实边界：哪些做了、哪些是未来设计</w:t>
      </w:r>
    </w:p>
    <w:p>
      <w:r>
        <w:t>这是卷五最该被记住的一张表。整卷所有「后续设计」都明确标注，绝不把讨论中的功能写成已上线：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t>PostgreSQL 业务数据底座（6 表 + 1 View）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psql 可查</w:t>
            </w:r>
          </w:p>
        </w:tc>
      </w:tr>
      <w:tr>
        <w:tc>
          <w:tcPr>
            <w:tcW w:type="dxa" w:w="2880"/>
          </w:tcPr>
          <w:p>
            <w:r>
              <w:t>模拟数据生成器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10,022 笔</w:t>
            </w:r>
          </w:p>
        </w:tc>
      </w:tr>
      <w:tr>
        <w:tc>
          <w:tcPr>
            <w:tcW w:type="dxa" w:w="2880"/>
          </w:tcPr>
          <w:p>
            <w:r>
              <w:t>Data Contract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72 checks</w:t>
            </w:r>
          </w:p>
        </w:tc>
      </w:tr>
      <w:tr>
        <w:tc>
          <w:tcPr>
            <w:tcW w:type="dxa" w:w="2880"/>
          </w:tcPr>
          <w:p>
            <w:r>
              <w:t>异常注入验证</w:t>
            </w:r>
          </w:p>
        </w:tc>
        <w:tc>
          <w:tcPr>
            <w:tcW w:type="dxa" w:w="2880"/>
          </w:tcPr>
          <w:p>
            <w:r>
              <w:t>已验证</w:t>
            </w:r>
          </w:p>
        </w:tc>
        <w:tc>
          <w:tcPr>
            <w:tcW w:type="dxa" w:w="2880"/>
          </w:tcPr>
          <w:p>
            <w:r>
              <w:t>5 类异常 FAIL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5 passed</w:t>
            </w:r>
          </w:p>
        </w:tc>
      </w:tr>
      <w:tr>
        <w:tc>
          <w:tcPr>
            <w:tcW w:type="dxa" w:w="2880"/>
          </w:tcPr>
          <w:p>
            <w:r>
              <w:t>Kestra 每日 06:00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定时执行</w:t>
            </w:r>
          </w:p>
        </w:tc>
      </w:tr>
      <w:tr>
        <w:tc>
          <w:tcPr>
            <w:tcW w:type="dxa" w:w="2880"/>
          </w:tcPr>
          <w:p>
            <w:r>
              <w:t>钉钉告警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失败告警链</w:t>
            </w:r>
          </w:p>
        </w:tc>
      </w:tr>
      <w:tr>
        <w:tc>
          <w:tcPr>
            <w:tcW w:type="dxa" w:w="2880"/>
          </w:tcPr>
          <w:p>
            <w:r>
              <w:t>中文 Streamlit Dashboard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  <w:tc>
          <w:tcPr>
            <w:tcW w:type="dxa" w:w="2880"/>
          </w:tcPr>
          <w:p>
            <w:r>
              <w:t>页面</w:t>
            </w:r>
          </w:p>
        </w:tc>
      </w:tr>
      <w:tr>
        <w:tc>
          <w:tcPr>
            <w:tcW w:type="dxa" w:w="2880"/>
          </w:tcPr>
          <w:p>
            <w:r>
              <w:t>ERP 员工登录</w:t>
            </w:r>
          </w:p>
        </w:tc>
        <w:tc>
          <w:tcPr>
            <w:tcW w:type="dxa" w:w="2880"/>
          </w:tcPr>
          <w:p>
            <w:r>
              <w:t>未实现</w:t>
            </w:r>
          </w:p>
        </w:tc>
        <w:tc>
          <w:tcPr>
            <w:tcW w:type="dxa" w:w="2880"/>
          </w:tcPr>
          <w:p>
            <w:r>
              <w:t>后续规划</w:t>
            </w:r>
          </w:p>
        </w:tc>
      </w:tr>
      <w:tr>
        <w:tc>
          <w:tcPr>
            <w:tcW w:type="dxa" w:w="2880"/>
          </w:tcPr>
          <w:p>
            <w:r>
              <w:t>新建申请页面 / 真实审批工作流</w:t>
            </w:r>
          </w:p>
        </w:tc>
        <w:tc>
          <w:tcPr>
            <w:tcW w:type="dxa" w:w="2880"/>
          </w:tcPr>
          <w:p>
            <w:r>
              <w:t>未实现</w:t>
            </w:r>
          </w:p>
        </w:tc>
        <w:tc>
          <w:tcPr>
            <w:tcW w:type="dxa" w:w="2880"/>
          </w:tcPr>
          <w:p>
            <w:r>
              <w:t>后续规划</w:t>
            </w:r>
          </w:p>
        </w:tc>
      </w:tr>
      <w:tr>
        <w:tc>
          <w:tcPr>
            <w:tcW w:type="dxa" w:w="2880"/>
          </w:tcPr>
          <w:p>
            <w:r>
              <w:t>RBAC</w:t>
            </w:r>
          </w:p>
        </w:tc>
        <w:tc>
          <w:tcPr>
            <w:tcW w:type="dxa" w:w="2880"/>
          </w:tcPr>
          <w:p>
            <w:r>
              <w:t>未实现</w:t>
            </w:r>
          </w:p>
        </w:tc>
        <w:tc>
          <w:tcPr>
            <w:tcW w:type="dxa" w:w="2880"/>
          </w:tcPr>
          <w:p>
            <w:r>
              <w:t>后续规划</w:t>
            </w:r>
          </w:p>
        </w:tc>
      </w:tr>
      <w:tr>
        <w:tc>
          <w:tcPr>
            <w:tcW w:type="dxa" w:w="2880"/>
          </w:tcPr>
          <w:p>
            <w:r>
              <w:t>LLM Contract Copilot / Incident Copilot / NL2SQL</w:t>
            </w:r>
          </w:p>
        </w:tc>
        <w:tc>
          <w:tcPr>
            <w:tcW w:type="dxa" w:w="2880"/>
          </w:tcPr>
          <w:p>
            <w:r>
              <w:t>未实现</w:t>
            </w:r>
          </w:p>
        </w:tc>
        <w:tc>
          <w:tcPr>
            <w:tcW w:type="dxa" w:w="2880"/>
          </w:tcPr>
          <w:p>
            <w:r>
              <w:t>后续规划</w:t>
            </w:r>
          </w:p>
        </w:tc>
      </w:tr>
      <w:tr>
        <w:tc>
          <w:tcPr>
            <w:tcW w:type="dxa" w:w="2880"/>
          </w:tcPr>
          <w:p>
            <w:r>
              <w:t>PII 自动分类与脱敏</w:t>
            </w:r>
          </w:p>
        </w:tc>
        <w:tc>
          <w:tcPr>
            <w:tcW w:type="dxa" w:w="2880"/>
          </w:tcPr>
          <w:p>
            <w:r>
              <w:t>未实现</w:t>
            </w:r>
          </w:p>
        </w:tc>
        <w:tc>
          <w:tcPr>
            <w:tcW w:type="dxa" w:w="2880"/>
          </w:tcPr>
          <w:p>
            <w:r>
              <w:t>后续规划</w:t>
            </w:r>
          </w:p>
        </w:tc>
      </w:tr>
    </w:tbl>
    <w:p>
      <w:r>
        <w:t>尤其要拆清：H42～H46（自然语言→YAML、Contract 变更审批、Incident Copilot、NL2SQL、PII 分类）在卷五里是</w:t>
      </w:r>
      <w:r>
        <w:rPr>
          <w:b/>
        </w:rPr>
        <w:t>单列的设计小节</w:t>
      </w:r>
      <w:r>
        <w:t>，每条都写明「LLM 只生成草稿/只给建议/只解释，不能直接改生产规则、不能直接决定权限、不能把推测当事实」，并标注当前未实现。这和卷七（LLM 卷）里那些已经实证落地的 LLM 能力是两回事——卷五只是把设想讲清楚，卷七才把它们做成代码。</w:t>
      </w:r>
    </w:p>
    <w:p>
      <w:r>
        <w:rPr>
          <w:b/>
        </w:rPr>
        <w:t>闭环小结</w:t>
      </w:r>
      <w:r>
        <w:t>：因为用户反复追问「登录在哪、审批在哪、LLM 能不能直接改规则」 → 所以卷五把这些明确拆成「未来 ERP 两个世界」：当前已实现的是右侧数据治理链路和模拟数据生成器，左侧真正的 ERP 登录/表单/真人审批属于未来设计 → 结果：读者不会被「系统看起来很完整」误导，能分清已实现与规划。</w:t>
      </w:r>
    </w:p>
    <w:p>
      <w:r>
        <w:t>______________________________</w:t>
      </w:r>
    </w:p>
    <w:p>
      <w:pPr>
        <w:pStyle w:val="Heading2"/>
      </w:pPr>
      <w:r>
        <w:t>十三、这一卷在整条主线上的位置</w:t>
      </w:r>
    </w:p>
    <w:p>
      <w:r>
        <w:t>把卷五放回整个 ERP 数据契约项目的演进里看：卷一到卷四是前序——本地 Parquet 原型、Data Contract 规则从 25 长到 55、Kestra 编排、PostgreSQL 迁移起步、Secret 与钉钉告警，解决的是「数据质量门禁 + 自动化 + 通知」。卷五补的是上游业务数据生产线，让「Contract 管数据」第一次有了真实的业务源头，而不是自己编的账。</w:t>
      </w:r>
    </w:p>
    <w:p>
      <w:r>
        <w:t>它又为后续埋了清楚的接口：员工主数据、审批规则、业务申请这些表，正是卷六（ERP 业务前台）做登录与申请页面的基础，也是卷七（LLM 卷）里 Contract Copilot 解析「自然语言 → 结构化规则 → candidate YAML」所操作的同一套主数据和契约定义。主线一句话始终是：</w:t>
      </w:r>
      <w:r>
        <w:rPr>
          <w:b/>
        </w:rPr>
        <w:t>Contract 管数据，Runtime 管 Contract 的持续执行，Governance 管 Contract 的变化，LLM 辅助 Governance 与运行诊断</w:t>
      </w:r>
      <w:r>
        <w:t>——卷五把最前面的「数据从哪来、为什么可信」这件事钉死了。</w:t>
      </w:r>
    </w:p>
    <w:p>
      <w:r>
        <w:t>整卷最终想让一个完全不了解项目的人顺着看下来自然形成：我原来有一个 Data Contract → 但它依赖静态数据 → 所以我补业务数据库 → 业务被拆成 6 张表 → 财务事实通过 View 暴露成契约接口 → 先用 12 条数据验证 → 再写生成器扩大到 10,022 条 → 正常数据先 PASS → 故意注入 5 类异常 → Contract FAIL → 恢复干净基线 → Pytest 建立自动回归 → Kestra 每天 06:00 自动执行 → 失败钉钉告警 → Streamlit 中文 Dashboard → 最终形成完整数据质量工程闭环 → 再讨论未来 ERP / RBAC / LLM Copilot。这才是本卷真正要传递的逻辑。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