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Avaliação prática de QA — Swag Labs</w:t>
      </w:r>
    </w:p>
    <w:p>
      <w:r>
        <w:t>Casos de teste e resultados | Revisão do texto: 27/10/2026</w:t>
      </w:r>
    </w:p>
    <w:p>
      <w:r>
        <w:t>Neste trabalho, testei o fluxo de compra do Swag Labs, desde o login até a confirmação do pedido. O foco foi conferir se o cliente consegue escolher seus produtos e concluir a compra, além de verificar o que acontece quando informa dados incorretos ou deixa campos obrigatórios vazios.</w:t>
      </w:r>
    </w:p>
    <w:p>
      <w:r>
        <w:t>Organizei a avaliação em dez cenários BDD e vinte casos de teste, com duas variações para cada cenário. São seis cenários positivos e quatro negativos. Também incluí a conferência dos valores, a correção de dados após uma mensagem de erro e o download do comprovante.</w:t>
      </w:r>
    </w:p>
    <w:p>
      <w:r>
        <w:rPr>
          <w:b/>
        </w:rPr>
        <w:t xml:space="preserve">Nome: </w:t>
      </w:r>
      <w:r>
        <w:t>Gabriel Zanelatto</w:t>
      </w:r>
      <w:r>
        <w:rPr>
          <w:b/>
        </w:rPr>
        <w:br/>
        <w:t xml:space="preserve">Repositório: </w:t>
      </w:r>
      <w:r>
        <w:t>https://github.com/G-Zanelatto/Avaliacao-QA</w:t>
      </w:r>
    </w:p>
    <w:p>
      <w:r>
        <w:t>Os resultados dos testes de 26/10/2026 estão na aba Execucao da planilha Casos_de_Teste_Swag_Labs_20.xlsx e no relatório do Playwright. As capturas de tela e os comprovantes estão na pasta evidencias/.</w:t>
      </w:r>
    </w:p>
    <w:p>
      <w:r>
        <w:t>Para a automação, usei Playwright com TypeScript e organizei as ações de cada tela em Page Objects. Cada teste começa com uma sessão nova e prepara os próprios produtos. Assim, um caso pode ser executado sem depender do resultado de outro.</w:t>
      </w:r>
    </w:p>
    <w:p>
      <w:pPr>
        <w:pStyle w:val="Heading1"/>
      </w:pPr>
      <w:r>
        <w:t>1. Funcionalidades avaliadas</w:t>
      </w:r>
    </w:p>
    <w:p>
      <w:r>
        <w:t>A análise passou pelo catálogo, pelos filtros, pelo carrinho e pelas etapas do checkout. Para definir o que esperar de cada teste, considerei o comportamento do site e o código público da aplicação. A tabela mostra a importância de cada função e os casos que a verificam.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 que verificar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Importância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Cobertura</w:t>
            </w:r>
          </w:p>
        </w:tc>
      </w:tr>
      <w:tr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Autenticar contas válidas e tratar credenciais inválidas ou contas bloqueadas.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CT-01, CT-02, CT-13 e CT-14</w:t>
            </w:r>
          </w:p>
        </w:tc>
      </w:tr>
      <w:tr>
        <w:tc>
          <w:tcPr>
            <w:tcW w:type="dxa" w:w="2160"/>
          </w:tcPr>
          <w:p>
            <w:r>
              <w:t>Logout</w:t>
            </w:r>
          </w:p>
        </w:tc>
        <w:tc>
          <w:tcPr>
            <w:tcW w:type="dxa" w:w="2160"/>
          </w:tcPr>
          <w:p>
            <w:r>
              <w:t>Encerrar a sessão pelo menu e impedir acesso posterior à área protegida.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Ampliação: I01</w:t>
            </w:r>
          </w:p>
        </w:tc>
      </w:tr>
      <w:tr>
        <w:tc>
          <w:tcPr>
            <w:tcW w:type="dxa" w:w="2160"/>
          </w:tcPr>
          <w:p>
            <w:r>
              <w:t>Catálogo e detalhes</w:t>
            </w:r>
          </w:p>
        </w:tc>
        <w:tc>
          <w:tcPr>
            <w:tcW w:type="dxa" w:w="2160"/>
          </w:tcPr>
          <w:p>
            <w:r>
              <w:t>Exibir nome, imagem, descrição e preço do produto; abrir os detalhes do item escolhido.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CT-01 e CT-04</w:t>
            </w:r>
          </w:p>
        </w:tc>
      </w:tr>
      <w:tr>
        <w:tc>
          <w:tcPr>
            <w:tcW w:type="dxa" w:w="2160"/>
          </w:tcPr>
          <w:p>
            <w:r>
              <w:t>Ordenação de produtos</w:t>
            </w:r>
          </w:p>
        </w:tc>
        <w:tc>
          <w:tcPr>
            <w:tcW w:type="dxa" w:w="2160"/>
          </w:tcPr>
          <w:p>
            <w:r>
              <w:t>Ordenar por nome nos dois sentidos e por preço crescente ou decrescente.</w:t>
            </w:r>
          </w:p>
        </w:tc>
        <w:tc>
          <w:tcPr>
            <w:tcW w:type="dxa" w:w="2160"/>
          </w:tcPr>
          <w:p>
            <w:r>
              <w:t>Média</w:t>
            </w:r>
          </w:p>
        </w:tc>
        <w:tc>
          <w:tcPr>
            <w:tcW w:type="dxa" w:w="2160"/>
          </w:tcPr>
          <w:p>
            <w:r>
              <w:t>CT-11 e CT-12; ampliação: I03</w:t>
            </w:r>
          </w:p>
        </w:tc>
      </w:tr>
      <w:tr>
        <w:tc>
          <w:tcPr>
            <w:tcW w:type="dxa" w:w="2160"/>
          </w:tcPr>
          <w:p>
            <w:r>
              <w:t>Adicionar produtos</w:t>
            </w:r>
          </w:p>
        </w:tc>
        <w:tc>
          <w:tcPr>
            <w:tcW w:type="dxa" w:w="2160"/>
          </w:tcPr>
          <w:p>
            <w:r>
              <w:t>Incluir produtos pelo catálogo ou pelos detalhes e atualizar o contador.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CT-03 e CT-04</w:t>
            </w:r>
          </w:p>
        </w:tc>
      </w:tr>
      <w:tr>
        <w:tc>
          <w:tcPr>
            <w:tcW w:type="dxa" w:w="2160"/>
          </w:tcPr>
          <w:p>
            <w:r>
              <w:t>Remover produtos</w:t>
            </w:r>
          </w:p>
        </w:tc>
        <w:tc>
          <w:tcPr>
            <w:tcW w:type="dxa" w:w="2160"/>
          </w:tcPr>
          <w:p>
            <w:r>
              <w:t>Excluir itens pela listagem, pelos detalhes ou pelo carrinho e atualizar o contador.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Ampliação: I02</w:t>
            </w:r>
          </w:p>
        </w:tc>
      </w:tr>
      <w:tr>
        <w:tc>
          <w:tcPr>
            <w:tcW w:type="dxa" w:w="2160"/>
          </w:tcPr>
          <w:p>
            <w:r>
              <w:t>Visualizar carrinho</w:t>
            </w:r>
          </w:p>
        </w:tc>
        <w:tc>
          <w:tcPr>
            <w:tcW w:type="dxa" w:w="2160"/>
          </w:tcPr>
          <w:p>
            <w:r>
              <w:t>Conferir produtos, quantidades e preços antes de iniciar o checkout.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CT-03, CT-04, CT-06 e CT-09</w:t>
            </w:r>
          </w:p>
        </w:tc>
      </w:tr>
      <w:tr>
        <w:tc>
          <w:tcPr>
            <w:tcW w:type="dxa" w:w="2160"/>
          </w:tcPr>
          <w:p>
            <w:r>
              <w:t>Dados do cliente</w:t>
            </w:r>
          </w:p>
        </w:tc>
        <w:tc>
          <w:tcPr>
            <w:tcW w:type="dxa" w:w="2160"/>
          </w:tcPr>
          <w:p>
            <w:r>
              <w:t>Receber primeiro nome, sobrenome e código postal; impedir avanço se faltar um campo.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CT-05, CT-07 e CT-15 a CT-20</w:t>
            </w:r>
          </w:p>
        </w:tc>
      </w:tr>
      <w:tr>
        <w:tc>
          <w:tcPr>
            <w:tcW w:type="dxa" w:w="2160"/>
          </w:tcPr>
          <w:p>
            <w:r>
              <w:t>Resumo e valores</w:t>
            </w:r>
          </w:p>
        </w:tc>
        <w:tc>
          <w:tcPr>
            <w:tcW w:type="dxa" w:w="2160"/>
          </w:tcPr>
          <w:p>
            <w:r>
              <w:t>Apresentar produtos, subtotal, imposto e valor total antes da confirmação.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CT-07 e CT-08</w:t>
            </w:r>
          </w:p>
        </w:tc>
      </w:tr>
      <w:tr>
        <w:tc>
          <w:tcPr>
            <w:tcW w:type="dxa" w:w="2160"/>
          </w:tcPr>
          <w:p>
            <w:r>
              <w:t>Finalização da compra</w:t>
            </w:r>
          </w:p>
        </w:tc>
        <w:tc>
          <w:tcPr>
            <w:tcW w:type="dxa" w:w="2160"/>
          </w:tcPr>
          <w:p>
            <w:r>
              <w:t>Confirmar a compra, esvaziar o carrinho e permitir voltar ao catálogo.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CT-09 e CT-10</w:t>
            </w:r>
          </w:p>
        </w:tc>
      </w:tr>
      <w:tr>
        <w:tc>
          <w:tcPr>
            <w:tcW w:type="dxa" w:w="2160"/>
          </w:tcPr>
          <w:p>
            <w:r>
              <w:t>Cancelamento do checkout</w:t>
            </w:r>
          </w:p>
        </w:tc>
        <w:tc>
          <w:tcPr>
            <w:tcW w:type="dxa" w:w="2160"/>
          </w:tcPr>
          <w:p>
            <w:r>
              <w:t>Voltar ao carrinho ou catálogo durante o checkout, preservando os itens.</w:t>
            </w:r>
          </w:p>
        </w:tc>
        <w:tc>
          <w:tcPr>
            <w:tcW w:type="dxa" w:w="2160"/>
          </w:tcPr>
          <w:p>
            <w:r>
              <w:t>Média</w:t>
            </w:r>
          </w:p>
        </w:tc>
        <w:tc>
          <w:tcPr>
            <w:tcW w:type="dxa" w:w="2160"/>
          </w:tcPr>
          <w:p>
            <w:r>
              <w:t>CT-06; ampliação: I04</w:t>
            </w:r>
          </w:p>
        </w:tc>
      </w:tr>
      <w:tr>
        <w:tc>
          <w:tcPr>
            <w:tcW w:type="dxa" w:w="2160"/>
          </w:tcPr>
          <w:p>
            <w:r>
              <w:t>Comprovante em PDF</w:t>
            </w:r>
          </w:p>
        </w:tc>
        <w:tc>
          <w:tcPr>
            <w:tcW w:type="dxa" w:w="2160"/>
          </w:tcPr>
          <w:p>
            <w:r>
              <w:t>Baixar um comprovante após concluir um pedido pelo fluxo normal.</w:t>
            </w:r>
          </w:p>
        </w:tc>
        <w:tc>
          <w:tcPr>
            <w:tcW w:type="dxa" w:w="2160"/>
          </w:tcPr>
          <w:p>
            <w:r>
              <w:t>Baixa</w:t>
            </w:r>
          </w:p>
        </w:tc>
        <w:tc>
          <w:tcPr>
            <w:tcW w:type="dxa" w:w="2160"/>
          </w:tcPr>
          <w:p>
            <w:r>
              <w:t>CT-10</w:t>
            </w:r>
          </w:p>
        </w:tc>
      </w:tr>
    </w:tbl>
    <w:p>
      <w:pPr>
        <w:pStyle w:val="Heading2"/>
      </w:pPr>
      <w:r>
        <w:t>Regras consideradas nos testes</w:t>
      </w:r>
    </w:p>
    <w:p>
      <w:r>
        <w:t>Usei a conta standard_user, com a senha secret_sauce, nos testes do fluxo de compra. Os casos de bloqueio e senha incorreta usam os dados indicados em suas descrições. Todos os testes acessam https://www.saucedemo.com/, sem o caminho /v1/.</w:t>
      </w:r>
    </w:p>
    <w:p>
      <w:r>
        <w:t>As mensagens foram comparadas com o texto exibido pelo site: Error: First Name is required, Error: Last Name is required e Error: Postal Code is required. Essas três mensagens não têm ponto final; a mensagem de usuário bloqueado tem.</w:t>
      </w:r>
    </w:p>
    <w:p>
      <w:r>
        <w:t>O formulário verifica primeiro o nome, depois o sobrenome e, por último, o código postal. Por isso, os testes de sobrenome e código postal preenchem os campos anteriores antes de tentar avançar.</w:t>
      </w:r>
    </w:p>
    <w:p>
      <w:r>
        <w:t>O botão Generate PDF order aparece depois que a compra é concluída. O teste do comprovante percorre esse fluxo para que os dados do pedido estejam disponíveis na tela de confirmação.</w:t>
      </w:r>
    </w:p>
    <w:p>
      <w:r>
        <w:t>Para confirmar que um produto foi adicionado, os testes verificam o botão Remove, o contador e os itens do carrinho. A aparência do botão serve como uma conferência adicional.</w:t>
      </w:r>
    </w:p>
    <w:p>
      <w:pPr>
        <w:pStyle w:val="Heading2"/>
      </w:pPr>
      <w:r>
        <w:t>Como preparei os testes e registrei os resultados</w:t>
      </w:r>
    </w:p>
    <w:p>
      <w:r>
        <w:t>Cada caso começa sem uma sessão anterior. O login usa standard_user / secret_sauce, com exceção dos testes de conta bloqueada e senha incorreta.</w:t>
      </w:r>
    </w:p>
    <w:p>
      <w:r>
        <w:t>O próprio teste prepara a tela e os produtos de que precisa. Para chegar ao checkout, por exemplo, faz o login, adiciona os itens e abre o formulário pelo carrinho.</w:t>
      </w:r>
    </w:p>
    <w:p>
      <w:r>
        <w:t>Os dados de cliente são fictícios e estão descritos em cada caso. A mochila custa US$ 29,99 e a luminária, US$ 9,99. Nos pedidos com os dois produtos, a quantidade é uma unidade de cada.</w:t>
      </w:r>
    </w:p>
    <w:p>
      <w:r>
        <w:t>Os valores são comparados com duas casas decimais. Uma mochila fica em US$ 32,39, já com US$ 2,40 de imposto. Com mochila e luminária, o subtotal é US$ 39,98. O imposto de 8% é arredondado para US$ 3,20, chegando ao total de US$ 43,18.</w:t>
      </w:r>
    </w:p>
    <w:p>
      <w:r>
        <w:t>O registro de execução reúne data, ambiente, resultado e evidências. Um caso é aprovado quando todas as verificações passam. Se o resultado difere do esperado, é reprovado. Se um problema no ambiente ou uma dependência impede a execução, fica bloqueado.</w:t>
      </w:r>
    </w:p>
    <w:p>
      <w:r>
        <w:br w:type="page"/>
      </w:r>
    </w:p>
    <w:p>
      <w:pPr>
        <w:pStyle w:val="Heading1"/>
      </w:pPr>
      <w:r>
        <w:t>2. Cenários BDD</w:t>
      </w:r>
    </w:p>
    <w:p>
      <w:r>
        <w:t>Cada cenário descreve um comportamento esperado e tem dois casos de teste associados. Os códigos BDD e CT ajudam a encontrar a mesma verificação na planilha, nos arquivos Gherkin e na automação.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BDD</w:t>
            </w:r>
          </w:p>
        </w:tc>
        <w:tc>
          <w:tcPr>
            <w:tcW w:type="dxa" w:w="2160"/>
          </w:tcPr>
          <w:p>
            <w:r>
              <w:t>Cenário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Casos</w:t>
            </w:r>
          </w:p>
        </w:tc>
      </w:tr>
      <w:tr>
        <w:tc>
          <w:tcPr>
            <w:tcW w:type="dxa" w:w="2160"/>
          </w:tcPr>
          <w:p>
            <w:r>
              <w:t>BDD-01</w:t>
            </w:r>
          </w:p>
        </w:tc>
        <w:tc>
          <w:tcPr>
            <w:tcW w:type="dxa" w:w="2160"/>
          </w:tcPr>
          <w:p>
            <w:r>
              <w:t>Login com credenciais válidas</w:t>
            </w:r>
          </w:p>
        </w:tc>
        <w:tc>
          <w:tcPr>
            <w:tcW w:type="dxa" w:w="2160"/>
          </w:tcPr>
          <w:p>
            <w:r>
              <w:t>Positivo</w:t>
            </w:r>
          </w:p>
        </w:tc>
        <w:tc>
          <w:tcPr>
            <w:tcW w:type="dxa" w:w="2160"/>
          </w:tcPr>
          <w:p>
            <w:r>
              <w:t>CT-01, CT-02</w:t>
            </w:r>
          </w:p>
        </w:tc>
      </w:tr>
      <w:tr>
        <w:tc>
          <w:tcPr>
            <w:tcW w:type="dxa" w:w="2160"/>
          </w:tcPr>
          <w:p>
            <w:r>
              <w:t>BDD-02</w:t>
            </w:r>
          </w:p>
        </w:tc>
        <w:tc>
          <w:tcPr>
            <w:tcW w:type="dxa" w:w="2160"/>
          </w:tcPr>
          <w:p>
            <w:r>
              <w:t>Adicionar produto ao carrinho</w:t>
            </w:r>
          </w:p>
        </w:tc>
        <w:tc>
          <w:tcPr>
            <w:tcW w:type="dxa" w:w="2160"/>
          </w:tcPr>
          <w:p>
            <w:r>
              <w:t>Positivo</w:t>
            </w:r>
          </w:p>
        </w:tc>
        <w:tc>
          <w:tcPr>
            <w:tcW w:type="dxa" w:w="2160"/>
          </w:tcPr>
          <w:p>
            <w:r>
              <w:t>CT-03, CT-04</w:t>
            </w:r>
          </w:p>
        </w:tc>
      </w:tr>
      <w:tr>
        <w:tc>
          <w:tcPr>
            <w:tcW w:type="dxa" w:w="2160"/>
          </w:tcPr>
          <w:p>
            <w:r>
              <w:t>BDD-03</w:t>
            </w:r>
          </w:p>
        </w:tc>
        <w:tc>
          <w:tcPr>
            <w:tcW w:type="dxa" w:w="2160"/>
          </w:tcPr>
          <w:p>
            <w:r>
              <w:t>Acessar o formulário de checkout</w:t>
            </w:r>
          </w:p>
        </w:tc>
        <w:tc>
          <w:tcPr>
            <w:tcW w:type="dxa" w:w="2160"/>
          </w:tcPr>
          <w:p>
            <w:r>
              <w:t>Positivo</w:t>
            </w:r>
          </w:p>
        </w:tc>
        <w:tc>
          <w:tcPr>
            <w:tcW w:type="dxa" w:w="2160"/>
          </w:tcPr>
          <w:p>
            <w:r>
              <w:t>CT-05, CT-06</w:t>
            </w:r>
          </w:p>
        </w:tc>
      </w:tr>
      <w:tr>
        <w:tc>
          <w:tcPr>
            <w:tcW w:type="dxa" w:w="2160"/>
          </w:tcPr>
          <w:p>
            <w:r>
              <w:t>BDD-04</w:t>
            </w:r>
          </w:p>
        </w:tc>
        <w:tc>
          <w:tcPr>
            <w:tcW w:type="dxa" w:w="2160"/>
          </w:tcPr>
          <w:p>
            <w:r>
              <w:t>Avançar para o resumo do pedido</w:t>
            </w:r>
          </w:p>
        </w:tc>
        <w:tc>
          <w:tcPr>
            <w:tcW w:type="dxa" w:w="2160"/>
          </w:tcPr>
          <w:p>
            <w:r>
              <w:t>Positivo</w:t>
            </w:r>
          </w:p>
        </w:tc>
        <w:tc>
          <w:tcPr>
            <w:tcW w:type="dxa" w:w="2160"/>
          </w:tcPr>
          <w:p>
            <w:r>
              <w:t>CT-07, CT-08</w:t>
            </w:r>
          </w:p>
        </w:tc>
      </w:tr>
      <w:tr>
        <w:tc>
          <w:tcPr>
            <w:tcW w:type="dxa" w:w="2160"/>
          </w:tcPr>
          <w:p>
            <w:r>
              <w:t>BDD-05</w:t>
            </w:r>
          </w:p>
        </w:tc>
        <w:tc>
          <w:tcPr>
            <w:tcW w:type="dxa" w:w="2160"/>
          </w:tcPr>
          <w:p>
            <w:r>
              <w:t>Finalizar a compra</w:t>
            </w:r>
          </w:p>
        </w:tc>
        <w:tc>
          <w:tcPr>
            <w:tcW w:type="dxa" w:w="2160"/>
          </w:tcPr>
          <w:p>
            <w:r>
              <w:t>Positivo</w:t>
            </w:r>
          </w:p>
        </w:tc>
        <w:tc>
          <w:tcPr>
            <w:tcW w:type="dxa" w:w="2160"/>
          </w:tcPr>
          <w:p>
            <w:r>
              <w:t>CT-09, CT-10</w:t>
            </w:r>
          </w:p>
        </w:tc>
      </w:tr>
      <w:tr>
        <w:tc>
          <w:tcPr>
            <w:tcW w:type="dxa" w:w="2160"/>
          </w:tcPr>
          <w:p>
            <w:r>
              <w:t>BDD-06</w:t>
            </w:r>
          </w:p>
        </w:tc>
        <w:tc>
          <w:tcPr>
            <w:tcW w:type="dxa" w:w="2160"/>
          </w:tcPr>
          <w:p>
            <w:r>
              <w:t>Ordenar produtos por nome de Z a A</w:t>
            </w:r>
          </w:p>
        </w:tc>
        <w:tc>
          <w:tcPr>
            <w:tcW w:type="dxa" w:w="2160"/>
          </w:tcPr>
          <w:p>
            <w:r>
              <w:t>Positivo</w:t>
            </w:r>
          </w:p>
        </w:tc>
        <w:tc>
          <w:tcPr>
            <w:tcW w:type="dxa" w:w="2160"/>
          </w:tcPr>
          <w:p>
            <w:r>
              <w:t>CT-11, CT-12</w:t>
            </w:r>
          </w:p>
        </w:tc>
      </w:tr>
      <w:tr>
        <w:tc>
          <w:tcPr>
            <w:tcW w:type="dxa" w:w="2160"/>
          </w:tcPr>
          <w:p>
            <w:r>
              <w:t>BDD-07</w:t>
            </w:r>
          </w:p>
        </w:tc>
        <w:tc>
          <w:tcPr>
            <w:tcW w:type="dxa" w:w="2160"/>
          </w:tcPr>
          <w:p>
            <w:r>
              <w:t>Impedir acesso de usuário bloqueado</w:t>
            </w:r>
          </w:p>
        </w:tc>
        <w:tc>
          <w:tcPr>
            <w:tcW w:type="dxa" w:w="2160"/>
          </w:tcPr>
          <w:p>
            <w:r>
              <w:t>Negativo</w:t>
            </w:r>
          </w:p>
        </w:tc>
        <w:tc>
          <w:tcPr>
            <w:tcW w:type="dxa" w:w="2160"/>
          </w:tcPr>
          <w:p>
            <w:r>
              <w:t>CT-13, CT-14</w:t>
            </w:r>
          </w:p>
        </w:tc>
      </w:tr>
      <w:tr>
        <w:tc>
          <w:tcPr>
            <w:tcW w:type="dxa" w:w="2160"/>
          </w:tcPr>
          <w:p>
            <w:r>
              <w:t>BDD-08</w:t>
            </w:r>
          </w:p>
        </w:tc>
        <w:tc>
          <w:tcPr>
            <w:tcW w:type="dxa" w:w="2160"/>
          </w:tcPr>
          <w:p>
            <w:r>
              <w:t>Impedir checkout sem primeiro nome</w:t>
            </w:r>
          </w:p>
        </w:tc>
        <w:tc>
          <w:tcPr>
            <w:tcW w:type="dxa" w:w="2160"/>
          </w:tcPr>
          <w:p>
            <w:r>
              <w:t>Negativo</w:t>
            </w:r>
          </w:p>
        </w:tc>
        <w:tc>
          <w:tcPr>
            <w:tcW w:type="dxa" w:w="2160"/>
          </w:tcPr>
          <w:p>
            <w:r>
              <w:t>CT-15, CT-16</w:t>
            </w:r>
          </w:p>
        </w:tc>
      </w:tr>
      <w:tr>
        <w:tc>
          <w:tcPr>
            <w:tcW w:type="dxa" w:w="2160"/>
          </w:tcPr>
          <w:p>
            <w:r>
              <w:t>BDD-09</w:t>
            </w:r>
          </w:p>
        </w:tc>
        <w:tc>
          <w:tcPr>
            <w:tcW w:type="dxa" w:w="2160"/>
          </w:tcPr>
          <w:p>
            <w:r>
              <w:t>Impedir checkout sem sobrenome</w:t>
            </w:r>
          </w:p>
        </w:tc>
        <w:tc>
          <w:tcPr>
            <w:tcW w:type="dxa" w:w="2160"/>
          </w:tcPr>
          <w:p>
            <w:r>
              <w:t>Negativo</w:t>
            </w:r>
          </w:p>
        </w:tc>
        <w:tc>
          <w:tcPr>
            <w:tcW w:type="dxa" w:w="2160"/>
          </w:tcPr>
          <w:p>
            <w:r>
              <w:t>CT-17, CT-18</w:t>
            </w:r>
          </w:p>
        </w:tc>
      </w:tr>
      <w:tr>
        <w:tc>
          <w:tcPr>
            <w:tcW w:type="dxa" w:w="2160"/>
          </w:tcPr>
          <w:p>
            <w:r>
              <w:t>BDD-10</w:t>
            </w:r>
          </w:p>
        </w:tc>
        <w:tc>
          <w:tcPr>
            <w:tcW w:type="dxa" w:w="2160"/>
          </w:tcPr>
          <w:p>
            <w:r>
              <w:t>Impedir checkout sem código postal</w:t>
            </w:r>
          </w:p>
        </w:tc>
        <w:tc>
          <w:tcPr>
            <w:tcW w:type="dxa" w:w="2160"/>
          </w:tcPr>
          <w:p>
            <w:r>
              <w:t>Negativo</w:t>
            </w:r>
          </w:p>
        </w:tc>
        <w:tc>
          <w:tcPr>
            <w:tcW w:type="dxa" w:w="2160"/>
          </w:tcPr>
          <w:p>
            <w:r>
              <w:t>CT-19, CT-20</w:t>
            </w:r>
          </w:p>
        </w:tc>
      </w:tr>
    </w:tbl>
    <w:p>
      <w:r>
        <w:t>Os cenários estão em quatro arquivos na pasta features/. Eles descrevem as regras em Gherkin. A execução dos testes é feita pelo Playwright, no arquivo tests/saucedemo.spec.ts.</w:t>
      </w:r>
    </w:p>
    <w:p>
      <w:pPr>
        <w:pStyle w:val="Heading2"/>
      </w:pPr>
      <w:r>
        <w:t>features/login.feature</w:t>
      </w:r>
    </w:p>
    <w:p>
      <w:pPr>
        <w:spacing w:after="180"/>
      </w:pPr>
      <w:r>
        <w:rPr>
          <w:rFonts w:ascii="Consolas" w:hAnsi="Consolas"/>
          <w:sz w:val="16"/>
        </w:rPr>
        <w:t>Feature: Login e controle de acesso</w:t>
      </w:r>
    </w:p>
    <w:p>
      <w:pPr>
        <w:spacing w:after="180"/>
      </w:pPr>
      <w:r>
        <w:rPr>
          <w:rFonts w:ascii="Consolas" w:hAnsi="Consolas"/>
          <w:sz w:val="16"/>
        </w:rPr>
        <w:t xml:space="preserve">  # Casos: CT-01, CT-02. Variações e verificações adicionais estão na planilha.</w:t>
        <w:br/>
        <w:t xml:space="preserve">  @01 @positivo</w:t>
        <w:br/>
        <w:t xml:space="preserve">  Scenario: BDD-01 - Login com credenciais válidas</w:t>
        <w:br/>
        <w:t xml:space="preserve">    Given que o cliente está na tela de login sem uma sessão ativa</w:t>
        <w:br/>
        <w:t xml:space="preserve">    When informa "standard_user" e "secret_sauce" e confirma o login</w:t>
        <w:br/>
        <w:t xml:space="preserve">    Then deve acessar o catálogo de produtos</w:t>
        <w:br/>
        <w:t xml:space="preserve">    And deve ver os seis produtos e o filtro "Name (A to Z)" selecionado</w:t>
      </w:r>
    </w:p>
    <w:p>
      <w:pPr>
        <w:spacing w:after="180"/>
      </w:pPr>
      <w:r>
        <w:rPr>
          <w:rFonts w:ascii="Consolas" w:hAnsi="Consolas"/>
          <w:sz w:val="16"/>
        </w:rPr>
        <w:t xml:space="preserve">  # Casos: CT-13, CT-14. Variações e verificações adicionais estão na planilha.</w:t>
        <w:br/>
        <w:t xml:space="preserve">  @07 @negativo</w:t>
        <w:br/>
        <w:t xml:space="preserve">  Scenario: BDD-07 - Impedir acesso de usuário bloqueado</w:t>
        <w:br/>
        <w:t xml:space="preserve">    Given que o cliente está na tela de login sem sessão anterior</w:t>
        <w:br/>
        <w:t xml:space="preserve">    When tenta entrar com "locked_out_user" e "secret_sauce"</w:t>
        <w:br/>
        <w:t xml:space="preserve">    Then deve permanecer na tela de login</w:t>
        <w:br/>
        <w:t xml:space="preserve">    And deve ver "Epic sadface: Sorry, this user has been locked out."</w:t>
        <w:br/>
        <w:t xml:space="preserve">    And não deve conseguir acessar o catálogo mesmo pela URL direta</w:t>
      </w:r>
    </w:p>
    <w:p>
      <w:pPr>
        <w:pStyle w:val="Heading2"/>
      </w:pPr>
      <w:r>
        <w:t>features/carrinho.feature</w:t>
      </w:r>
    </w:p>
    <w:p>
      <w:pPr>
        <w:spacing w:after="180"/>
      </w:pPr>
      <w:r>
        <w:rPr>
          <w:rFonts w:ascii="Consolas" w:hAnsi="Consolas"/>
          <w:sz w:val="16"/>
        </w:rPr>
        <w:t>Feature: Inclusão de produtos no carrinho</w:t>
      </w:r>
    </w:p>
    <w:p>
      <w:pPr>
        <w:spacing w:after="180"/>
      </w:pPr>
      <w:r>
        <w:rPr>
          <w:rFonts w:ascii="Consolas" w:hAnsi="Consolas"/>
          <w:sz w:val="16"/>
        </w:rPr>
        <w:t xml:space="preserve">  # Casos: CT-03, CT-04. Variações e verificações adicionais estão na planilha.</w:t>
        <w:br/>
        <w:t xml:space="preserve">  @02 @positivo</w:t>
        <w:br/>
        <w:t xml:space="preserve">  Scenario: BDD-02 - Adicionar produto ao carrinho</w:t>
        <w:br/>
        <w:t xml:space="preserve">    Given que o cliente está autenticado como "standard_user"</w:t>
        <w:br/>
        <w:t xml:space="preserve">    And está vendo um produto que ainda não está no carrinho</w:t>
        <w:br/>
        <w:t xml:space="preserve">    When adiciona esse produto ao carrinho</w:t>
        <w:br/>
        <w:t xml:space="preserve">    Then o botão desse produto deve mostrar "Remove"</w:t>
        <w:br/>
        <w:t xml:space="preserve">    And o contador deve aumentar em uma unidade</w:t>
        <w:br/>
        <w:t xml:space="preserve">    And o carrinho deve conter o produto escolhido com seu preço e quantidade</w:t>
      </w:r>
    </w:p>
    <w:p>
      <w:pPr>
        <w:pStyle w:val="Heading2"/>
      </w:pPr>
      <w:r>
        <w:t>features/produtos.feature</w:t>
      </w:r>
    </w:p>
    <w:p>
      <w:pPr>
        <w:spacing w:after="180"/>
      </w:pPr>
      <w:r>
        <w:rPr>
          <w:rFonts w:ascii="Consolas" w:hAnsi="Consolas"/>
          <w:sz w:val="16"/>
        </w:rPr>
        <w:t>Feature: Ordenação do catálogo</w:t>
      </w:r>
    </w:p>
    <w:p>
      <w:pPr>
        <w:spacing w:after="180"/>
      </w:pPr>
      <w:r>
        <w:rPr>
          <w:rFonts w:ascii="Consolas" w:hAnsi="Consolas"/>
          <w:sz w:val="16"/>
        </w:rPr>
        <w:t xml:space="preserve">  # Casos: CT-11, CT-12. Variações e verificações adicionais estão na planilha.</w:t>
        <w:br/>
        <w:t xml:space="preserve">  @06 @positivo</w:t>
        <w:br/>
        <w:t xml:space="preserve">  Scenario: BDD-06 - Ordenar produtos por nome de Z a A</w:t>
        <w:br/>
        <w:t xml:space="preserve">    Given que o cliente está autenticado como "standard_user" no catálogo de seis produtos</w:t>
        <w:br/>
        <w:t xml:space="preserve">    When seleciona "Name (Z to A)" no filtro</w:t>
        <w:br/>
        <w:t xml:space="preserve">    Then deve ver todos os produtos em ordem alfabética decrescente pelo nome</w:t>
        <w:br/>
        <w:t xml:space="preserve">    And nenhum produto deve desaparecer ou se repetir</w:t>
        <w:br/>
        <w:t xml:space="preserve">    And o conteúdo do carrinho deve ser preservado</w:t>
      </w:r>
    </w:p>
    <w:p>
      <w:pPr>
        <w:pStyle w:val="Heading2"/>
      </w:pPr>
      <w:r>
        <w:t>features/checkout.feature</w:t>
      </w:r>
    </w:p>
    <w:p>
      <w:pPr>
        <w:spacing w:after="180"/>
      </w:pPr>
      <w:r>
        <w:rPr>
          <w:rFonts w:ascii="Consolas" w:hAnsi="Consolas"/>
          <w:sz w:val="16"/>
        </w:rPr>
        <w:t>Feature: Checkout e validação dos dados do cliente</w:t>
      </w:r>
    </w:p>
    <w:p>
      <w:pPr>
        <w:spacing w:after="180"/>
      </w:pPr>
      <w:r>
        <w:rPr>
          <w:rFonts w:ascii="Consolas" w:hAnsi="Consolas"/>
          <w:sz w:val="16"/>
        </w:rPr>
        <w:t xml:space="preserve">  # Casos: CT-05, CT-06. Variações e verificações adicionais estão na planilha.</w:t>
        <w:br/>
        <w:t xml:space="preserve">  @03 @positivo</w:t>
        <w:br/>
        <w:t xml:space="preserve">  Scenario: BDD-03 - Acessar o formulário de checkout</w:t>
        <w:br/>
        <w:t xml:space="preserve">    Given que o cliente está autenticado como "standard_user" e tem produtos no carrinho</w:t>
        <w:br/>
        <w:t xml:space="preserve">    When abre o carrinho e clica em "Checkout"</w:t>
        <w:br/>
        <w:t xml:space="preserve">    Then deve ver a tela "Checkout: Your Information"</w:t>
        <w:br/>
        <w:t xml:space="preserve">    And deve ver os campos "First Name", "Last Name" e "Zip/Postal Code"</w:t>
        <w:br/>
        <w:t xml:space="preserve">    And deve ver os botões "Cancel" e "Continue"</w:t>
      </w:r>
    </w:p>
    <w:p>
      <w:pPr>
        <w:spacing w:after="180"/>
      </w:pPr>
      <w:r>
        <w:rPr>
          <w:rFonts w:ascii="Consolas" w:hAnsi="Consolas"/>
          <w:sz w:val="16"/>
        </w:rPr>
        <w:t xml:space="preserve">  # Casos: CT-07, CT-08. Variações e verificações adicionais estão na planilha.</w:t>
        <w:br/>
        <w:t xml:space="preserve">  @04 @positivo</w:t>
        <w:br/>
        <w:t xml:space="preserve">  Scenario: BDD-04 - Avançar para o resumo do pedido</w:t>
        <w:br/>
        <w:t xml:space="preserve">    Given que o cliente está no formulário de checkout com produtos no carrinho</w:t>
        <w:br/>
        <w:t xml:space="preserve">    When preenche os três campos obrigatórios com os dados do caso de teste e clica em "Continue"</w:t>
        <w:br/>
        <w:t xml:space="preserve">    Then deve ver a tela "Checkout: Overview"</w:t>
        <w:br/>
        <w:t xml:space="preserve">    And deve ver os mesmos produtos, quantidades e preços do carrinho</w:t>
        <w:br/>
        <w:t xml:space="preserve">    And deve ver o subtotal, o imposto de 8% arredondado e o total</w:t>
        <w:br/>
        <w:t xml:space="preserve">    And deve ver os botões "Cancel" e "Finish"</w:t>
      </w:r>
    </w:p>
    <w:p>
      <w:pPr>
        <w:spacing w:after="180"/>
      </w:pPr>
      <w:r>
        <w:rPr>
          <w:rFonts w:ascii="Consolas" w:hAnsi="Consolas"/>
          <w:sz w:val="16"/>
        </w:rPr>
        <w:t xml:space="preserve">  # Casos: CT-09, CT-10. Variações e verificações adicionais estão na planilha.</w:t>
        <w:br/>
        <w:t xml:space="preserve">  @05 @positivo</w:t>
        <w:br/>
        <w:t xml:space="preserve">  Scenario: BDD-05 - Finalizar a compra</w:t>
        <w:br/>
        <w:t xml:space="preserve">    Given que o cliente está autenticado como "standard_user" no resumo de um pedido com produtos</w:t>
        <w:br/>
        <w:t xml:space="preserve">    When clica em "Finish"</w:t>
        <w:br/>
        <w:t xml:space="preserve">    Then deve ver a tela "Checkout: Complete!"</w:t>
        <w:br/>
        <w:t xml:space="preserve">    And deve ver "Thank you for your order!"</w:t>
        <w:br/>
        <w:t xml:space="preserve">    And deve ver "Your order has been dispatched, and will arrive just as fast as the pony can get there!"</w:t>
        <w:br/>
        <w:t xml:space="preserve">    And deve ver os botões "Back Home" e "Generate PDF order"</w:t>
        <w:br/>
        <w:t xml:space="preserve">    And o carrinho deve ficar vazio</w:t>
      </w:r>
    </w:p>
    <w:p>
      <w:pPr>
        <w:spacing w:after="180"/>
      </w:pPr>
      <w:r>
        <w:rPr>
          <w:rFonts w:ascii="Consolas" w:hAnsi="Consolas"/>
          <w:sz w:val="16"/>
        </w:rPr>
        <w:t xml:space="preserve">  # Casos: CT-15, CT-16. Variações e verificações adicionais estão na planilha.</w:t>
        <w:br/>
        <w:t xml:space="preserve">  @08 @negativo</w:t>
        <w:br/>
        <w:t xml:space="preserve">  Scenario: BDD-08 - Impedir checkout sem primeiro nome</w:t>
        <w:br/>
        <w:t xml:space="preserve">    Given que o cliente está autenticado e no formulário de checkout com uma mochila no carrinho</w:t>
        <w:br/>
        <w:t xml:space="preserve">    When deixa "First Name" vazio e clica em "Continue"</w:t>
        <w:br/>
        <w:t xml:space="preserve">    Then deve permanecer no formulário</w:t>
        <w:br/>
        <w:t xml:space="preserve">    And deve ver "Error: First Name is required"</w:t>
        <w:br/>
        <w:t xml:space="preserve">    And o pedido não deve ser concluído</w:t>
      </w:r>
    </w:p>
    <w:p>
      <w:pPr>
        <w:spacing w:after="180"/>
      </w:pPr>
      <w:r>
        <w:rPr>
          <w:rFonts w:ascii="Consolas" w:hAnsi="Consolas"/>
          <w:sz w:val="16"/>
        </w:rPr>
        <w:t xml:space="preserve">  # Casos: CT-17, CT-18. Variações e verificações adicionais estão na planilha.</w:t>
        <w:br/>
        <w:t xml:space="preserve">  @09 @negativo</w:t>
        <w:br/>
        <w:t xml:space="preserve">  Scenario: BDD-09 - Impedir checkout sem sobrenome</w:t>
        <w:br/>
        <w:t xml:space="preserve">    Given que o cliente está autenticado e no formulário de checkout com uma mochila no carrinho</w:t>
        <w:br/>
        <w:t xml:space="preserve">    And preencheu o primeiro nome</w:t>
        <w:br/>
        <w:t xml:space="preserve">    When deixa "Last Name" vazio e clica em "Continue"</w:t>
        <w:br/>
        <w:t xml:space="preserve">    Then deve permanecer no formulário</w:t>
        <w:br/>
        <w:t xml:space="preserve">    And deve ver "Error: Last Name is required"</w:t>
        <w:br/>
        <w:t xml:space="preserve">    And o pedido não deve ser concluído</w:t>
      </w:r>
    </w:p>
    <w:p>
      <w:pPr>
        <w:spacing w:after="180"/>
      </w:pPr>
      <w:r>
        <w:rPr>
          <w:rFonts w:ascii="Consolas" w:hAnsi="Consolas"/>
          <w:sz w:val="16"/>
        </w:rPr>
        <w:t xml:space="preserve">  # Casos: CT-19, CT-20. Variações e verificações adicionais estão na planilha.</w:t>
        <w:br/>
        <w:t xml:space="preserve">  @10 @negativo</w:t>
        <w:br/>
        <w:t xml:space="preserve">  Scenario: BDD-10 - Impedir checkout sem código postal</w:t>
        <w:br/>
        <w:t xml:space="preserve">    Given que o cliente está autenticado e no formulário de checkout com uma mochila no carrinho</w:t>
        <w:br/>
        <w:t xml:space="preserve">    And preencheu o primeiro nome e o sobrenome</w:t>
        <w:br/>
        <w:t xml:space="preserve">    When deixa "Zip/Postal Code" vazio e clica em "Continue"</w:t>
        <w:br/>
        <w:t xml:space="preserve">    Then deve permanecer no formulário</w:t>
        <w:br/>
        <w:t xml:space="preserve">    And deve ver "Error: Postal Code is required"</w:t>
        <w:br/>
        <w:t xml:space="preserve">    And o pedido não deve ser concluído</w:t>
      </w:r>
    </w:p>
    <w:p>
      <w:r>
        <w:br w:type="page"/>
      </w:r>
    </w:p>
    <w:p>
      <w:pPr>
        <w:pStyle w:val="Heading1"/>
      </w:pPr>
      <w:r>
        <w:t>3. Casos de teste</w:t>
      </w:r>
    </w:p>
    <w:p>
      <w:r>
        <w:t>Cada caso abaixo explica o que será testado, como preparar a execução, quais dados usar e qual resultado esperar. Também registrei a prioridade e o motivo da escolha. O status corresponde à execução de 26/10/2026, registrada na planilha. Os códigos de referência F01 a F12 podem ser consultados na aba Fontes.</w:t>
      </w:r>
    </w:p>
    <w:p>
      <w:pPr>
        <w:pStyle w:val="Heading2"/>
      </w:pPr>
      <w:r>
        <w:t>CT-01 — Entrar com uma conta válida pelo botão Login</w:t>
      </w:r>
    </w:p>
    <w:p>
      <w:r>
        <w:t>BDD-01 | Positivo | Prioridade: Alta | Status: Aprovado</w:t>
      </w:r>
    </w:p>
    <w:p>
      <w:r>
        <w:rPr>
          <w:b/>
        </w:rPr>
        <w:t>Descrição:</w:t>
      </w:r>
      <w:r>
        <w:t xml:space="preserve"> Entrar com a conta padrão e conferir se o catálogo abre corretamente.</w:t>
      </w:r>
    </w:p>
    <w:p>
      <w:r>
        <w:rPr>
          <w:b/>
        </w:rPr>
        <w:t>Pré-condições:</w:t>
      </w:r>
      <w:r>
        <w:t xml:space="preserve"> Contexto novo, sem sessão e sem itens salvos; página de login aberta.</w:t>
      </w:r>
    </w:p>
    <w:p>
      <w:r>
        <w:rPr>
          <w:b/>
        </w:rPr>
        <w:t>Dados de teste:</w:t>
      </w:r>
      <w:r>
        <w:t xml:space="preserve"> Username: standard_user; Password: secret_sauce.</w:t>
      </w:r>
    </w:p>
    <w:p>
      <w:r>
        <w:rPr>
          <w:b/>
        </w:rPr>
        <w:t>Passos de execução:</w:t>
      </w:r>
      <w:r/>
    </w:p>
    <w:p>
      <w:r>
        <w:t>1. Preencher Username com standard_user.</w:t>
      </w:r>
    </w:p>
    <w:p>
      <w:r>
        <w:t>2. Preencher Password com secret_sauce.</w:t>
      </w:r>
    </w:p>
    <w:p>
      <w:r>
        <w:t>3. Clicar em Login.</w:t>
      </w:r>
    </w:p>
    <w:p>
      <w:r>
        <w:t>4. Conferir a página de destino, os produtos e o filtro.</w:t>
      </w:r>
    </w:p>
    <w:p>
      <w:r>
        <w:rPr>
          <w:b/>
        </w:rPr>
        <w:t>Resultado esperado:</w:t>
      </w:r>
      <w:r>
        <w:t xml:space="preserve"> Abrir /inventory.html com o título Products, os seis produtos do catálogo e o filtro Name (A to Z) selecionado. Não exibir mensagem de erro.</w:t>
      </w:r>
    </w:p>
    <w:p>
      <w:r>
        <w:rPr>
          <w:b/>
        </w:rPr>
        <w:t>Pós-condições:</w:t>
      </w:r>
      <w:r>
        <w:t xml:space="preserve"> Conta autenticada; catálogo aberto; carrinho vazio.</w:t>
      </w:r>
    </w:p>
    <w:p>
      <w:r>
        <w:rPr>
          <w:b/>
        </w:rPr>
        <w:t>Justificativa da prioridade:</w:t>
      </w:r>
      <w:r>
        <w:t xml:space="preserve"> Sem conseguir entrar, o cliente não chega aos produtos nem inicia a compra.</w:t>
      </w:r>
    </w:p>
    <w:p>
      <w:r>
        <w:rPr>
          <w:b/>
        </w:rPr>
        <w:t>Evidência:</w:t>
      </w:r>
      <w:r>
        <w:t xml:space="preserve"> Catálogo com título, seis produtos e filtro padrão.</w:t>
      </w:r>
    </w:p>
    <w:p>
      <w:r>
        <w:rPr>
          <w:b/>
        </w:rPr>
        <w:t>Referências:</w:t>
      </w:r>
      <w:r>
        <w:t xml:space="preserve"> F01; F02; F03</w:t>
      </w:r>
    </w:p>
    <w:p>
      <w:pPr>
        <w:pStyle w:val="Heading2"/>
      </w:pPr>
      <w:r>
        <w:t>CT-02 — Entrar após corrigir uma senha inválida</w:t>
      </w:r>
    </w:p>
    <w:p>
      <w:r>
        <w:t>BDD-01 | Positivo / recuperação | Prioridade: Alta | Status: Aprovado</w:t>
      </w:r>
    </w:p>
    <w:p>
      <w:r>
        <w:rPr>
          <w:b/>
        </w:rPr>
        <w:t>Descrição:</w:t>
      </w:r>
      <w:r>
        <w:t xml:space="preserve"> Errar a senha e depois corrigi-la na mesma tela para conferir se o login funciona.</w:t>
      </w:r>
    </w:p>
    <w:p>
      <w:r>
        <w:rPr>
          <w:b/>
        </w:rPr>
        <w:t>Pré-condições:</w:t>
      </w:r>
      <w:r>
        <w:t xml:space="preserve"> Contexto novo; página de login aberta.</w:t>
      </w:r>
    </w:p>
    <w:p>
      <w:r>
        <w:rPr>
          <w:b/>
        </w:rPr>
        <w:t>Dados de teste:</w:t>
      </w:r>
      <w:r>
        <w:t xml:space="preserve"> Username: standard_user; Password: secret_sauce. Primeira tentativa: Password = senha_incorreta.</w:t>
      </w:r>
    </w:p>
    <w:p>
      <w:r>
        <w:rPr>
          <w:b/>
        </w:rPr>
        <w:t>Passos de execução:</w:t>
      </w:r>
      <w:r/>
    </w:p>
    <w:p>
      <w:r>
        <w:t>1. Informar standard_user e senha_incorreta.</w:t>
      </w:r>
    </w:p>
    <w:p>
      <w:r>
        <w:t>2. Clicar em Login e conferir a mensagem de credenciais inválidas.</w:t>
      </w:r>
    </w:p>
    <w:p>
      <w:r>
        <w:t>3. Substituir somente a senha por secret_sauce.</w:t>
      </w:r>
    </w:p>
    <w:p>
      <w:r>
        <w:t>4. Clicar em Login e conferir o catálogo.</w:t>
      </w:r>
    </w:p>
    <w:p>
      <w:r>
        <w:rPr>
          <w:b/>
        </w:rPr>
        <w:t>Resultado esperado:</w:t>
      </w:r>
      <w:r>
        <w:t xml:space="preserve"> Na primeira tentativa, permanecer no login e mostrar Epic sadface: Username and password do not match any user in this service. Após a correção, abrir /inventory.html com seis produtos e filtro Name (A to Z), sem a mensagem anterior.</w:t>
      </w:r>
    </w:p>
    <w:p>
      <w:r>
        <w:rPr>
          <w:b/>
        </w:rPr>
        <w:t>Pós-condições:</w:t>
      </w:r>
      <w:r>
        <w:t xml:space="preserve"> Conta autenticada e pronta para comprar.</w:t>
      </w:r>
    </w:p>
    <w:p>
      <w:r>
        <w:rPr>
          <w:b/>
        </w:rPr>
        <w:t>Justificativa da prioridade:</w:t>
      </w:r>
      <w:r>
        <w:t xml:space="preserve"> Errar a senha é uma situação comum. O cliente precisa conseguir corrigi-la e continuar sem reiniciar o navegador.</w:t>
      </w:r>
    </w:p>
    <w:p>
      <w:r>
        <w:rPr>
          <w:b/>
        </w:rPr>
        <w:t>Evidência:</w:t>
      </w:r>
      <w:r>
        <w:t xml:space="preserve"> Mensagem da tentativa inválida e catálogo após a correção.</w:t>
      </w:r>
    </w:p>
    <w:p>
      <w:r>
        <w:rPr>
          <w:b/>
        </w:rPr>
        <w:t>Referências:</w:t>
      </w:r>
      <w:r>
        <w:t xml:space="preserve"> F01; F02; F03</w:t>
      </w:r>
    </w:p>
    <w:p>
      <w:pPr>
        <w:pStyle w:val="Heading2"/>
      </w:pPr>
      <w:r>
        <w:t>CT-03 — Adicionar uma mochila pelo catálogo</w:t>
      </w:r>
    </w:p>
    <w:p>
      <w:r>
        <w:t>BDD-02 | Positivo | Prioridade: Alta | Status: Aprovado</w:t>
      </w:r>
    </w:p>
    <w:p>
      <w:r>
        <w:rPr>
          <w:b/>
        </w:rPr>
        <w:t>Descrição:</w:t>
      </w:r>
      <w:r>
        <w:t xml:space="preserve"> Adicionar uma mochila pelo catálogo e conferir o que mudou no carrinho.</w:t>
      </w:r>
    </w:p>
    <w:p>
      <w:r>
        <w:rPr>
          <w:b/>
        </w:rPr>
        <w:t>Pré-condições:</w:t>
      </w:r>
      <w:r>
        <w:t xml:space="preserve"> Conta standard_user autenticada; catálogo aberto; carrinho vazio.</w:t>
      </w:r>
    </w:p>
    <w:p>
      <w:r>
        <w:rPr>
          <w:b/>
        </w:rPr>
        <w:t>Dados de teste:</w:t>
      </w:r>
      <w:r>
        <w:t xml:space="preserve"> Username: standard_user; Password: secret_sauce. Sauce Labs Backpack — US$ 29,99; quantidade 1.</w:t>
      </w:r>
    </w:p>
    <w:p>
      <w:r>
        <w:rPr>
          <w:b/>
        </w:rPr>
        <w:t>Passos de execução:</w:t>
      </w:r>
      <w:r/>
    </w:p>
    <w:p>
      <w:r>
        <w:t>1. Localizar Sauce Labs Backpack pelo nome.</w:t>
      </w:r>
    </w:p>
    <w:p>
      <w:r>
        <w:t>2. Clicar em Add to cart no cartão desse produto.</w:t>
      </w:r>
    </w:p>
    <w:p>
      <w:r>
        <w:t>3. Conferir o texto do botão e o contador do carrinho.</w:t>
      </w:r>
    </w:p>
    <w:p>
      <w:r>
        <w:t>4. Abrir o carrinho e conferir o item.</w:t>
      </w:r>
    </w:p>
    <w:p>
      <w:r>
        <w:rPr>
          <w:b/>
        </w:rPr>
        <w:t>Resultado esperado:</w:t>
      </w:r>
      <w:r>
        <w:t xml:space="preserve"> O botão do produto passa a Remove e o contador mostra 1. Your Cart contém somente Sauce Labs Backpack, quantidade 1 e preço $29.99. O estado visual do botão deve corresponder a Remove; a cor é uma conferência complementar.</w:t>
      </w:r>
    </w:p>
    <w:p>
      <w:r>
        <w:rPr>
          <w:b/>
        </w:rPr>
        <w:t>Pós-condições:</w:t>
      </w:r>
      <w:r>
        <w:t xml:space="preserve"> Uma mochila no carrinho; página Your Cart aberta.</w:t>
      </w:r>
    </w:p>
    <w:p>
      <w:r>
        <w:rPr>
          <w:b/>
        </w:rPr>
        <w:t>Justificativa da prioridade:</w:t>
      </w:r>
      <w:r>
        <w:t xml:space="preserve"> A compra depende de conseguir colocar um produto no carrinho.</w:t>
      </w:r>
    </w:p>
    <w:p>
      <w:r>
        <w:rPr>
          <w:b/>
        </w:rPr>
        <w:t>Evidência:</w:t>
      </w:r>
      <w:r>
        <w:t xml:space="preserve"> Cartão após a adição e carrinho com nome, preço e quantidade.</w:t>
      </w:r>
    </w:p>
    <w:p>
      <w:r>
        <w:rPr>
          <w:b/>
        </w:rPr>
        <w:t>Referências:</w:t>
      </w:r>
      <w:r>
        <w:t xml:space="preserve"> F03; F04</w:t>
      </w:r>
    </w:p>
    <w:p>
      <w:pPr>
        <w:pStyle w:val="Heading2"/>
      </w:pPr>
      <w:r>
        <w:t>CT-04 — Adicionar um segundo produto pela tela de detalhes</w:t>
      </w:r>
    </w:p>
    <w:p>
      <w:r>
        <w:t>BDD-02 | Positivo | Prioridade: Alta | Status: Aprovado</w:t>
      </w:r>
    </w:p>
    <w:p>
      <w:r>
        <w:rPr>
          <w:b/>
        </w:rPr>
        <w:t>Descrição:</w:t>
      </w:r>
      <w:r>
        <w:t xml:space="preserve"> Adicionar a luminária pelos detalhes e conferir se a mochila continua no carrinho.</w:t>
      </w:r>
    </w:p>
    <w:p>
      <w:r>
        <w:rPr>
          <w:b/>
        </w:rPr>
        <w:t>Pré-condições:</w:t>
      </w:r>
      <w:r>
        <w:t xml:space="preserve"> Conta standard_user autenticada; catálogo aberto; uma mochila já adicionada nesta execução.</w:t>
      </w:r>
    </w:p>
    <w:p>
      <w:r>
        <w:rPr>
          <w:b/>
        </w:rPr>
        <w:t>Dados de teste:</w:t>
      </w:r>
      <w:r>
        <w:t xml:space="preserve"> Username: standard_user; Password: secret_sauce. Sauce Labs Backpack — US$ 29,99 e Sauce Labs Bike Light — US$ 9,99; quantidade 1 de cada.</w:t>
      </w:r>
    </w:p>
    <w:p>
      <w:r>
        <w:rPr>
          <w:b/>
        </w:rPr>
        <w:t>Passos de execução:</w:t>
      </w:r>
      <w:r/>
    </w:p>
    <w:p>
      <w:r>
        <w:t>1. Abrir os detalhes de Sauce Labs Bike Light pelo nome.</w:t>
      </w:r>
    </w:p>
    <w:p>
      <w:r>
        <w:t>2. Conferir nome e preço $9.99.</w:t>
      </w:r>
    </w:p>
    <w:p>
      <w:r>
        <w:t>3. Clicar em Add to cart na tela de detalhes.</w:t>
      </w:r>
    </w:p>
    <w:p>
      <w:r>
        <w:t>4. Conferir Remove e contador 2.</w:t>
      </w:r>
    </w:p>
    <w:p>
      <w:r>
        <w:t>5. Abrir o carrinho e conferir os dois produtos.</w:t>
      </w:r>
    </w:p>
    <w:p>
      <w:r>
        <w:rPr>
          <w:b/>
        </w:rPr>
        <w:t>Resultado esperado:</w:t>
      </w:r>
      <w:r>
        <w:t xml:space="preserve"> O contador passa de 1 para 2. O carrinho mantém a mochila e inclui uma luminária, cada uma com quantidade 1 e preço correspondente. Não há linhas duplicadas.</w:t>
      </w:r>
    </w:p>
    <w:p>
      <w:r>
        <w:rPr>
          <w:b/>
        </w:rPr>
        <w:t>Pós-condições:</w:t>
      </w:r>
      <w:r>
        <w:t xml:space="preserve"> Dois produtos distintos no carrinho.</w:t>
      </w:r>
    </w:p>
    <w:p>
      <w:r>
        <w:rPr>
          <w:b/>
        </w:rPr>
        <w:t>Justificativa da prioridade:</w:t>
      </w:r>
      <w:r>
        <w:t xml:space="preserve"> Adicionar um segundo produto deve manter o primeiro e incluir o item que o cliente escolheu.</w:t>
      </w:r>
    </w:p>
    <w:p>
      <w:r>
        <w:rPr>
          <w:b/>
        </w:rPr>
        <w:t>Evidência:</w:t>
      </w:r>
      <w:r>
        <w:t xml:space="preserve"> Detalhes da luminária e carrinho com as duas linhas.</w:t>
      </w:r>
    </w:p>
    <w:p>
      <w:r>
        <w:rPr>
          <w:b/>
        </w:rPr>
        <w:t>Referências:</w:t>
      </w:r>
      <w:r>
        <w:t xml:space="preserve"> F03; F04</w:t>
      </w:r>
    </w:p>
    <w:p>
      <w:pPr>
        <w:pStyle w:val="Heading2"/>
      </w:pPr>
      <w:r>
        <w:t>CT-05 — Abrir o checkout com um produto</w:t>
      </w:r>
    </w:p>
    <w:p>
      <w:r>
        <w:t>BDD-03 | Positivo | Prioridade: Alta | Status: Aprovado</w:t>
      </w:r>
    </w:p>
    <w:p>
      <w:r>
        <w:rPr>
          <w:b/>
        </w:rPr>
        <w:t>Descrição:</w:t>
      </w:r>
      <w:r>
        <w:t xml:space="preserve"> Abrir o formulário de checkout a partir de um carrinho com uma mochila.</w:t>
      </w:r>
    </w:p>
    <w:p>
      <w:r>
        <w:rPr>
          <w:b/>
        </w:rPr>
        <w:t>Pré-condições:</w:t>
      </w:r>
      <w:r>
        <w:t xml:space="preserve"> Conta standard_user autenticada; catálogo aberto; uma mochila no carrinho.</w:t>
      </w:r>
    </w:p>
    <w:p>
      <w:r>
        <w:rPr>
          <w:b/>
        </w:rPr>
        <w:t>Dados de teste:</w:t>
      </w:r>
      <w:r>
        <w:t xml:space="preserve"> Username: standard_user; Password: secret_sauce. Sauce Labs Backpack — US$ 29,99; quantidade 1.</w:t>
      </w:r>
    </w:p>
    <w:p>
      <w:r>
        <w:rPr>
          <w:b/>
        </w:rPr>
        <w:t>Passos de execução:</w:t>
      </w:r>
      <w:r/>
    </w:p>
    <w:p>
      <w:r>
        <w:t>1. Clicar no ícone do carrinho.</w:t>
      </w:r>
    </w:p>
    <w:p>
      <w:r>
        <w:t>2. Conferir Your Cart e a mochila adicionada.</w:t>
      </w:r>
    </w:p>
    <w:p>
      <w:r>
        <w:t>3. Clicar em Checkout.</w:t>
      </w:r>
    </w:p>
    <w:p>
      <w:r>
        <w:t>4. Conferir título, campos e botões do formulário.</w:t>
      </w:r>
    </w:p>
    <w:p>
      <w:r>
        <w:rPr>
          <w:b/>
        </w:rPr>
        <w:t>Resultado esperado:</w:t>
      </w:r>
      <w:r>
        <w:t xml:space="preserve"> Abrir /checkout-step-one.html com o título Checkout: Your Information. Exibir First Name, Last Name e Zip/Postal Code vazios, além de Cancel e Continue. Manter o contador 1.</w:t>
      </w:r>
    </w:p>
    <w:p>
      <w:r>
        <w:rPr>
          <w:b/>
        </w:rPr>
        <w:t>Pós-condições:</w:t>
      </w:r>
      <w:r>
        <w:t xml:space="preserve"> Formulário de checkout aberto; mochila preservada no carrinho.</w:t>
      </w:r>
    </w:p>
    <w:p>
      <w:r>
        <w:rPr>
          <w:b/>
        </w:rPr>
        <w:t>Justificativa da prioridade:</w:t>
      </w:r>
      <w:r>
        <w:t xml:space="preserve"> Se o formulário não abrir, o cliente não consegue informar seus dados e seguir com a compra.</w:t>
      </w:r>
    </w:p>
    <w:p>
      <w:r>
        <w:rPr>
          <w:b/>
        </w:rPr>
        <w:t>Evidência:</w:t>
      </w:r>
      <w:r>
        <w:t xml:space="preserve"> Formulário completo e contador do carrinho.</w:t>
      </w:r>
    </w:p>
    <w:p>
      <w:r>
        <w:rPr>
          <w:b/>
        </w:rPr>
        <w:t>Referências:</w:t>
      </w:r>
      <w:r>
        <w:t xml:space="preserve"> F05</w:t>
      </w:r>
    </w:p>
    <w:p>
      <w:pPr>
        <w:pStyle w:val="Heading2"/>
      </w:pPr>
      <w:r>
        <w:t>CT-06 — Abrir o checkout com dois produtos e cancelar</w:t>
      </w:r>
    </w:p>
    <w:p>
      <w:r>
        <w:t>BDD-03 | Positivo / alternativo | Prioridade: Média | Status: Aprovado</w:t>
      </w:r>
    </w:p>
    <w:p>
      <w:r>
        <w:rPr>
          <w:b/>
        </w:rPr>
        <w:t>Descrição:</w:t>
      </w:r>
      <w:r>
        <w:t xml:space="preserve"> Abrir o checkout com dois produtos, cancelar e conferir se os itens foram mantidos.</w:t>
      </w:r>
    </w:p>
    <w:p>
      <w:r>
        <w:rPr>
          <w:b/>
        </w:rPr>
        <w:t>Pré-condições:</w:t>
      </w:r>
      <w:r>
        <w:t xml:space="preserve"> Conta standard_user autenticada; catálogo aberto; mochila e luminária adicionadas nesta execução.</w:t>
      </w:r>
    </w:p>
    <w:p>
      <w:r>
        <w:rPr>
          <w:b/>
        </w:rPr>
        <w:t>Dados de teste:</w:t>
      </w:r>
      <w:r>
        <w:t xml:space="preserve"> Username: standard_user; Password: secret_sauce. Sauce Labs Backpack — US$ 29,99 e Sauce Labs Bike Light — US$ 9,99; quantidade 1 de cada.</w:t>
      </w:r>
    </w:p>
    <w:p>
      <w:r>
        <w:rPr>
          <w:b/>
        </w:rPr>
        <w:t>Passos de execução:</w:t>
      </w:r>
      <w:r/>
    </w:p>
    <w:p>
      <w:r>
        <w:t>1. Abrir o carrinho e conferir as duas linhas.</w:t>
      </w:r>
    </w:p>
    <w:p>
      <w:r>
        <w:t>2. Clicar em Checkout.</w:t>
      </w:r>
    </w:p>
    <w:p>
      <w:r>
        <w:t>3. Conferir os três campos, Cancel e Continue na tela Checkout: Your Information.</w:t>
      </w:r>
    </w:p>
    <w:p>
      <w:r>
        <w:t>4. Clicar em Cancel.</w:t>
      </w:r>
    </w:p>
    <w:p>
      <w:r>
        <w:t>5. Conferir os itens ao retornar ao carrinho.</w:t>
      </w:r>
    </w:p>
    <w:p>
      <w:r>
        <w:rPr>
          <w:b/>
        </w:rPr>
        <w:t>Resultado esperado:</w:t>
      </w:r>
      <w:r>
        <w:t xml:space="preserve"> O formulário é aberto com contador 2. Cancel retorna a /cart.html, com o título Your Cart e os mesmos dois produtos, quantidades e preços. Nenhum pedido é concluído.</w:t>
      </w:r>
    </w:p>
    <w:p>
      <w:r>
        <w:rPr>
          <w:b/>
        </w:rPr>
        <w:t>Pós-condições:</w:t>
      </w:r>
      <w:r>
        <w:t xml:space="preserve"> Carrinho aberto com os dois itens; compra em andamento.</w:t>
      </w:r>
    </w:p>
    <w:p>
      <w:r>
        <w:rPr>
          <w:b/>
        </w:rPr>
        <w:t>Justificativa da prioridade:</w:t>
      </w:r>
      <w:r>
        <w:t xml:space="preserve"> Cancelar permite voltar e revisar os produtos. É um caminho alternativo que precisa manter os itens escolhidos.</w:t>
      </w:r>
    </w:p>
    <w:p>
      <w:r>
        <w:rPr>
          <w:b/>
        </w:rPr>
        <w:t>Evidência:</w:t>
      </w:r>
      <w:r>
        <w:t xml:space="preserve"> Formulário e carrinho depois de cancelar.</w:t>
      </w:r>
    </w:p>
    <w:p>
      <w:r>
        <w:rPr>
          <w:b/>
        </w:rPr>
        <w:t>Referências:</w:t>
      </w:r>
      <w:r>
        <w:t xml:space="preserve"> F05</w:t>
      </w:r>
    </w:p>
    <w:p>
      <w:pPr>
        <w:pStyle w:val="Heading2"/>
      </w:pPr>
      <w:r>
        <w:t>CT-07 — Avançar para o resumo com um produto e dados completos</w:t>
      </w:r>
    </w:p>
    <w:p>
      <w:r>
        <w:t>BDD-04 | Positivo | Prioridade: Alta | Status: Aprovado</w:t>
      </w:r>
    </w:p>
    <w:p>
      <w:r>
        <w:rPr>
          <w:b/>
        </w:rPr>
        <w:t>Descrição:</w:t>
      </w:r>
      <w:r>
        <w:t xml:space="preserve"> Preencher os dados do cliente e conferir o resumo de um pedido com uma mochila.</w:t>
      </w:r>
    </w:p>
    <w:p>
      <w:r>
        <w:rPr>
          <w:b/>
        </w:rPr>
        <w:t>Pré-condições:</w:t>
      </w:r>
      <w:r>
        <w:t xml:space="preserve"> Conta standard_user autenticada; formulário de checkout aberto por meio do carrinho com uma mochila.</w:t>
      </w:r>
    </w:p>
    <w:p>
      <w:r>
        <w:rPr>
          <w:b/>
        </w:rPr>
        <w:t>Dados de teste:</w:t>
      </w:r>
      <w:r>
        <w:t xml:space="preserve"> Username: standard_user; Password: secret_sauce. First Name: Ana; Last Name: Silva; Zip/Postal Code: 01310-100. Sauce Labs Backpack — US$ 29,99; quantidade 1.</w:t>
      </w:r>
    </w:p>
    <w:p>
      <w:r>
        <w:rPr>
          <w:b/>
        </w:rPr>
        <w:t>Passos de execução:</w:t>
      </w:r>
      <w:r/>
    </w:p>
    <w:p>
      <w:r>
        <w:t>1. Preencher First Name com Ana.</w:t>
      </w:r>
    </w:p>
    <w:p>
      <w:r>
        <w:t>2. Preencher Last Name com Silva.</w:t>
      </w:r>
    </w:p>
    <w:p>
      <w:r>
        <w:t>3. Preencher Zip/Postal Code com 01310-100.</w:t>
      </w:r>
    </w:p>
    <w:p>
      <w:r>
        <w:t>4. Clicar em Continue.</w:t>
      </w:r>
    </w:p>
    <w:p>
      <w:r>
        <w:t>5. Conferir produto, valores, pagamento, entrega e botões.</w:t>
      </w:r>
    </w:p>
    <w:p>
      <w:r>
        <w:rPr>
          <w:b/>
        </w:rPr>
        <w:t>Resultado esperado:</w:t>
      </w:r>
      <w:r>
        <w:t xml:space="preserve"> Abrir /checkout-step-two.html com Checkout: Overview, uma mochila de $29.99 e quantidade 1. Item total: $29.99; Tax: $2.40; Total: $32.39. Exibir Payment Information, Shipping Information, Cancel e Finish; não mostrar erro de preenchimento.</w:t>
      </w:r>
    </w:p>
    <w:p>
      <w:r>
        <w:rPr>
          <w:b/>
        </w:rPr>
        <w:t>Pós-condições:</w:t>
      </w:r>
      <w:r>
        <w:t xml:space="preserve"> Resumo aberto com um item; pedido ainda não finalizado.</w:t>
      </w:r>
    </w:p>
    <w:p>
      <w:r>
        <w:rPr>
          <w:b/>
        </w:rPr>
        <w:t>Justificativa da prioridade:</w:t>
      </w:r>
      <w:r>
        <w:t xml:space="preserve"> O cliente precisa conferir o produto e o valor correto antes de confirmar o pedido.</w:t>
      </w:r>
    </w:p>
    <w:p>
      <w:r>
        <w:rPr>
          <w:b/>
        </w:rPr>
        <w:t>Evidência:</w:t>
      </w:r>
      <w:r>
        <w:t xml:space="preserve"> Resumo com item, subtotal, imposto e total.</w:t>
      </w:r>
    </w:p>
    <w:p>
      <w:r>
        <w:rPr>
          <w:b/>
        </w:rPr>
        <w:t>Referências:</w:t>
      </w:r>
      <w:r>
        <w:t xml:space="preserve"> F05; F06</w:t>
      </w:r>
    </w:p>
    <w:p>
      <w:pPr>
        <w:pStyle w:val="Heading2"/>
      </w:pPr>
      <w:r>
        <w:t>CT-08 — Conferir o resumo de dois produtos e o arredondamento do imposto</w:t>
      </w:r>
    </w:p>
    <w:p>
      <w:r>
        <w:t>BDD-04 | Positivo | Prioridade: Alta | Status: Aprovado</w:t>
      </w:r>
    </w:p>
    <w:p>
      <w:r>
        <w:rPr>
          <w:b/>
        </w:rPr>
        <w:t>Descrição:</w:t>
      </w:r>
      <w:r>
        <w:t xml:space="preserve"> Conferir os produtos, a soma dos preços e o arredondamento do imposto no pedido com dois itens.</w:t>
      </w:r>
    </w:p>
    <w:p>
      <w:r>
        <w:rPr>
          <w:b/>
        </w:rPr>
        <w:t>Pré-condições:</w:t>
      </w:r>
      <w:r>
        <w:t xml:space="preserve"> Conta standard_user autenticada; formulário de checkout aberto pelo carrinho com mochila e luminária.</w:t>
      </w:r>
    </w:p>
    <w:p>
      <w:r>
        <w:rPr>
          <w:b/>
        </w:rPr>
        <w:t>Dados de teste:</w:t>
      </w:r>
      <w:r>
        <w:t xml:space="preserve"> Username: standard_user; Password: secret_sauce. First Name: Ana; Last Name: Silva; Zip/Postal Code: 01310-100. Sauce Labs Backpack — US$ 29,99 e Sauce Labs Bike Light — US$ 9,99; quantidade 1 de cada.</w:t>
      </w:r>
    </w:p>
    <w:p>
      <w:r>
        <w:rPr>
          <w:b/>
        </w:rPr>
        <w:t>Passos de execução:</w:t>
      </w:r>
      <w:r/>
    </w:p>
    <w:p>
      <w:r>
        <w:t>1. Preencher os três campos com os dados informados.</w:t>
      </w:r>
    </w:p>
    <w:p>
      <w:r>
        <w:t>2. Clicar em Continue.</w:t>
      </w:r>
    </w:p>
    <w:p>
      <w:r>
        <w:t>3. Conferir os nomes, quantidades e preços dos dois itens.</w:t>
      </w:r>
    </w:p>
    <w:p>
      <w:r>
        <w:t>4. Somar 29.99 + 9.99 e comparar com Item total.</w:t>
      </w:r>
    </w:p>
    <w:p>
      <w:r>
        <w:t>5. Conferir imposto de 8%, total e os botões Cancel e Finish.</w:t>
      </w:r>
    </w:p>
    <w:p>
      <w:r>
        <w:rPr>
          <w:b/>
        </w:rPr>
        <w:t>Resultado esperado:</w:t>
      </w:r>
      <w:r>
        <w:t xml:space="preserve"> Abrir Checkout: Overview com os dois itens, quantidade 1 de cada. Item total: $39.98; Tax: $3.20; Total: $43.18. O imposto de 3.1984 é arredondado para 3.20, e o total corresponde ao subtotal mais o imposto. O carrinho mantém contador 2.</w:t>
      </w:r>
    </w:p>
    <w:p>
      <w:r>
        <w:rPr>
          <w:b/>
        </w:rPr>
        <w:t>Pós-condições:</w:t>
      </w:r>
      <w:r>
        <w:t xml:space="preserve"> Resumo aberto com dois produtos e valores conferidos.</w:t>
      </w:r>
    </w:p>
    <w:p>
      <w:r>
        <w:rPr>
          <w:b/>
        </w:rPr>
        <w:t>Justificativa da prioridade:</w:t>
      </w:r>
      <w:r>
        <w:t xml:space="preserve"> Uma soma ou um imposto incorreto muda o valor da compra apresentado ao cliente.</w:t>
      </w:r>
    </w:p>
    <w:p>
      <w:r>
        <w:rPr>
          <w:b/>
        </w:rPr>
        <w:t>Evidência:</w:t>
      </w:r>
      <w:r>
        <w:t xml:space="preserve"> Resumo completo com as duas linhas e os três valores.</w:t>
      </w:r>
    </w:p>
    <w:p>
      <w:r>
        <w:rPr>
          <w:b/>
        </w:rPr>
        <w:t>Referências:</w:t>
      </w:r>
      <w:r>
        <w:t xml:space="preserve"> F03; F06</w:t>
      </w:r>
    </w:p>
    <w:p>
      <w:pPr>
        <w:pStyle w:val="Heading2"/>
      </w:pPr>
      <w:r>
        <w:t>CT-09 — Finalizar a compra e voltar ao catálogo com o carrinho vazio</w:t>
      </w:r>
    </w:p>
    <w:p>
      <w:r>
        <w:t>BDD-05 | Positivo | Prioridade: Alta | Status: Aprovado</w:t>
      </w:r>
    </w:p>
    <w:p>
      <w:r>
        <w:rPr>
          <w:b/>
        </w:rPr>
        <w:t>Descrição:</w:t>
      </w:r>
      <w:r>
        <w:t xml:space="preserve"> Concluir a compra, voltar ao catálogo e conferir se o carrinho ficou vazio.</w:t>
      </w:r>
    </w:p>
    <w:p>
      <w:r>
        <w:rPr>
          <w:b/>
        </w:rPr>
        <w:t>Pré-condições:</w:t>
      </w:r>
      <w:r>
        <w:t xml:space="preserve"> Conta standard_user autenticada; resumo de uma mochila aberto após preencher os dados do cliente.</w:t>
      </w:r>
    </w:p>
    <w:p>
      <w:r>
        <w:rPr>
          <w:b/>
        </w:rPr>
        <w:t>Dados de teste:</w:t>
      </w:r>
      <w:r>
        <w:t xml:space="preserve"> Username: standard_user; Password: secret_sauce. First Name: Ana; Last Name: Silva; Zip/Postal Code: 01310-100. Sauce Labs Backpack — US$ 29,99; quantidade 1. Item total: $29.99; Tax: $2.40; Total: $32.39.</w:t>
      </w:r>
    </w:p>
    <w:p>
      <w:r>
        <w:rPr>
          <w:b/>
        </w:rPr>
        <w:t>Passos de execução:</w:t>
      </w:r>
      <w:r/>
    </w:p>
    <w:p>
      <w:r>
        <w:t>1. Clicar em Finish.</w:t>
      </w:r>
    </w:p>
    <w:p>
      <w:r>
        <w:t>2. Conferir a tela Checkout: Complete! e as mensagens de confirmação.</w:t>
      </w:r>
    </w:p>
    <w:p>
      <w:r>
        <w:t>3. Conferir Back Home e Generate PDF order.</w:t>
      </w:r>
    </w:p>
    <w:p>
      <w:r>
        <w:t>4. Clicar em Back Home.</w:t>
      </w:r>
    </w:p>
    <w:p>
      <w:r>
        <w:t>5. Abrir o carrinho e conferir que ele está vazio.</w:t>
      </w:r>
    </w:p>
    <w:p>
      <w:r>
        <w:rPr>
          <w:b/>
        </w:rPr>
        <w:t>Resultado esperado:</w:t>
      </w:r>
      <w:r>
        <w:t xml:space="preserve"> Abrir /checkout-complete.html com Thank you for your order! e Your order has been dispatched, and will arrive just as fast as the pony can get there! Exibir os dois botões. Back Home retorna ao catálogo; o contador numérico desaparece e o carrinho não tem produtos.</w:t>
      </w:r>
    </w:p>
    <w:p>
      <w:r>
        <w:rPr>
          <w:b/>
        </w:rPr>
        <w:t>Pós-condições:</w:t>
      </w:r>
      <w:r>
        <w:t xml:space="preserve"> Compra concluída; conta autenticada; carrinho vazio.</w:t>
      </w:r>
    </w:p>
    <w:p>
      <w:r>
        <w:rPr>
          <w:b/>
        </w:rPr>
        <w:t>Justificativa da prioridade:</w:t>
      </w:r>
      <w:r>
        <w:t xml:space="preserve"> A compra precisa chegar à confirmação, e o carrinho deve ficar vazio para o próximo pedido.</w:t>
      </w:r>
    </w:p>
    <w:p>
      <w:r>
        <w:rPr>
          <w:b/>
        </w:rPr>
        <w:t>Evidência:</w:t>
      </w:r>
      <w:r>
        <w:t xml:space="preserve"> Confirmação e carrinho vazio após Back Home.</w:t>
      </w:r>
    </w:p>
    <w:p>
      <w:r>
        <w:rPr>
          <w:b/>
        </w:rPr>
        <w:t>Referências:</w:t>
      </w:r>
      <w:r>
        <w:t xml:space="preserve"> F06; F07</w:t>
      </w:r>
    </w:p>
    <w:p>
      <w:pPr>
        <w:pStyle w:val="Heading2"/>
      </w:pPr>
      <w:r>
        <w:t>CT-10 — Finalizar uma compra com dois produtos e baixar o comprovante PDF</w:t>
      </w:r>
    </w:p>
    <w:p>
      <w:r>
        <w:t>BDD-05 | Positivo / complemento | Prioridade: Média | Status: Aprovado</w:t>
      </w:r>
    </w:p>
    <w:p>
      <w:r>
        <w:rPr>
          <w:b/>
        </w:rPr>
        <w:t>Descrição:</w:t>
      </w:r>
      <w:r>
        <w:t xml:space="preserve"> Concluir a compra de dois produtos e conferir os dados do comprovante em PDF.</w:t>
      </w:r>
    </w:p>
    <w:p>
      <w:r>
        <w:rPr>
          <w:b/>
        </w:rPr>
        <w:t>Pré-condições:</w:t>
      </w:r>
      <w:r>
        <w:t xml:space="preserve"> Conta standard_user autenticada; resumo com mochila e luminária aberto após preencher os dados do cliente. Navegador com downloads permitidos.</w:t>
      </w:r>
    </w:p>
    <w:p>
      <w:r>
        <w:rPr>
          <w:b/>
        </w:rPr>
        <w:t>Dados de teste:</w:t>
      </w:r>
      <w:r>
        <w:t xml:space="preserve"> Username: standard_user; Password: secret_sauce. First Name: Ana; Last Name: Silva; Zip/Postal Code: 01310-100. Sauce Labs Backpack — US$ 29,99 e Sauce Labs Bike Light — US$ 9,99; quantidade 1 de cada. Item total: $39.98; Tax: $3.20; Total: $43.18.</w:t>
      </w:r>
    </w:p>
    <w:p>
      <w:r>
        <w:rPr>
          <w:b/>
        </w:rPr>
        <w:t>Passos de execução:</w:t>
      </w:r>
      <w:r/>
    </w:p>
    <w:p>
      <w:r>
        <w:t>1. Conferir os dois produtos e o total $43.18 no resumo.</w:t>
      </w:r>
    </w:p>
    <w:p>
      <w:r>
        <w:t>2. Clicar em Finish e conferir Checkout: Complete! e as mensagens de confirmação.</w:t>
      </w:r>
    </w:p>
    <w:p>
      <w:r>
        <w:t>3. Clicar em Generate PDF order uma vez e aguardar o download terminar.</w:t>
      </w:r>
    </w:p>
    <w:p>
      <w:r>
        <w:t>4. Abrir o PDF baixado e conferir itens e valores em relação ao resumo.</w:t>
      </w:r>
    </w:p>
    <w:p>
      <w:r>
        <w:t>5. Conferir que Back Home permanece disponível e que o contador do carrinho não mostra itens.</w:t>
      </w:r>
    </w:p>
    <w:p>
      <w:r>
        <w:rPr>
          <w:b/>
        </w:rPr>
        <w:t>Resultado esperado:</w:t>
      </w:r>
      <w:r>
        <w:t xml:space="preserve"> A compra termina com Thank you for your order! e a mensagem de envio. O download gera um PDF não vazio com nome no padrão swag-labs-order-&lt;data-hora&gt;.pdf. O comprovante contém os dois produtos e valores equivalentes a subtotal $39.98, imposto $3.20 e total $43.18. Após a geração, o botão volta a ficar disponível.</w:t>
      </w:r>
    </w:p>
    <w:p>
      <w:r>
        <w:rPr>
          <w:b/>
        </w:rPr>
        <w:t>Pós-condições:</w:t>
      </w:r>
      <w:r>
        <w:t xml:space="preserve"> Compra concluída; carrinho vazio; comprovante salvo para conferência.</w:t>
      </w:r>
    </w:p>
    <w:p>
      <w:r>
        <w:rPr>
          <w:b/>
        </w:rPr>
        <w:t>Justificativa da prioridade:</w:t>
      </w:r>
      <w:r>
        <w:t xml:space="preserve"> O comprovante permite revisar o pedido depois da compra. Seu download complementa a finalização, já testada em CT-09.</w:t>
      </w:r>
    </w:p>
    <w:p>
      <w:r>
        <w:rPr>
          <w:b/>
        </w:rPr>
        <w:t>Evidência:</w:t>
      </w:r>
      <w:r>
        <w:t xml:space="preserve"> Confirmação, arquivo PDF e comparação dos valores.</w:t>
      </w:r>
    </w:p>
    <w:p>
      <w:r>
        <w:rPr>
          <w:b/>
        </w:rPr>
        <w:t>Referências:</w:t>
      </w:r>
      <w:r>
        <w:t xml:space="preserve"> F06; F07; F13</w:t>
      </w:r>
    </w:p>
    <w:p>
      <w:pPr>
        <w:pStyle w:val="Heading2"/>
      </w:pPr>
      <w:r>
        <w:t>CT-11 — Ordenar os seis produtos por nome de Z a A</w:t>
      </w:r>
    </w:p>
    <w:p>
      <w:r>
        <w:t>BDD-06 | Positivo | Prioridade: Média | Status: Aprovado</w:t>
      </w:r>
    </w:p>
    <w:p>
      <w:r>
        <w:rPr>
          <w:b/>
        </w:rPr>
        <w:t>Descrição:</w:t>
      </w:r>
      <w:r>
        <w:t xml:space="preserve"> Selecionar Name (Z to A) e conferir a ordem dos seis produtos.</w:t>
      </w:r>
    </w:p>
    <w:p>
      <w:r>
        <w:rPr>
          <w:b/>
        </w:rPr>
        <w:t>Pré-condições:</w:t>
      </w:r>
      <w:r>
        <w:t xml:space="preserve"> Conta standard_user autenticada; catálogo com os seis produtos e filtro Name (A to Z); carrinho vazio.</w:t>
      </w:r>
    </w:p>
    <w:p>
      <w:r>
        <w:rPr>
          <w:b/>
        </w:rPr>
        <w:t>Dados de teste:</w:t>
      </w:r>
      <w:r>
        <w:t xml:space="preserve"> Username: standard_user; Password: secret_sauce. Filtro: Name (Z to A), valor za.</w:t>
      </w:r>
    </w:p>
    <w:p>
      <w:r>
        <w:rPr>
          <w:b/>
        </w:rPr>
        <w:t>Passos de execução:</w:t>
      </w:r>
      <w:r/>
    </w:p>
    <w:p>
      <w:r>
        <w:t>1. Abrir o seletor de ordenação.</w:t>
      </w:r>
    </w:p>
    <w:p>
      <w:r>
        <w:t>2. Selecionar Name (Z to A).</w:t>
      </w:r>
    </w:p>
    <w:p>
      <w:r>
        <w:t>3. Aguardar a atualização da lista.</w:t>
      </w:r>
    </w:p>
    <w:p>
      <w:r>
        <w:t>4. Conferir os seis nomes na ordem completa.</w:t>
      </w:r>
    </w:p>
    <w:p>
      <w:r>
        <w:rPr>
          <w:b/>
        </w:rPr>
        <w:t>Resultado esperado:</w:t>
      </w:r>
      <w:r>
        <w:t xml:space="preserve"> O filtro mostra Name (Z to A) e a lista contém, nesta sequência: Test.allTheThings() T-Shirt (Red) → Sauce Labs Onesie → Sauce Labs Fleece Jacket → Sauce Labs Bolt T-Shirt → Sauce Labs Bike Light → Sauce Labs Backpack. Não deve faltar nem se repetir um produto.</w:t>
      </w:r>
    </w:p>
    <w:p>
      <w:r>
        <w:rPr>
          <w:b/>
        </w:rPr>
        <w:t>Pós-condições:</w:t>
      </w:r>
      <w:r>
        <w:t xml:space="preserve"> Catálogo ordenado de Z a A; carrinho vazio.</w:t>
      </w:r>
    </w:p>
    <w:p>
      <w:r>
        <w:rPr>
          <w:b/>
        </w:rPr>
        <w:t>Justificativa da prioridade:</w:t>
      </w:r>
      <w:r>
        <w:t xml:space="preserve"> Ordenar ajuda a encontrar os produtos. Mesmo se o filtro falhar, o cliente ainda consegue comprar.</w:t>
      </w:r>
    </w:p>
    <w:p>
      <w:r>
        <w:rPr>
          <w:b/>
        </w:rPr>
        <w:t>Evidência:</w:t>
      </w:r>
      <w:r>
        <w:t xml:space="preserve"> Seletor e lista completa de produtos.</w:t>
      </w:r>
    </w:p>
    <w:p>
      <w:r>
        <w:rPr>
          <w:b/>
        </w:rPr>
        <w:t>Referências:</w:t>
      </w:r>
      <w:r>
        <w:t xml:space="preserve"> F03; F08</w:t>
      </w:r>
    </w:p>
    <w:p>
      <w:pPr>
        <w:pStyle w:val="Heading2"/>
      </w:pPr>
      <w:r>
        <w:t>CT-12 — Trocar a ordenação por preço para Z a A com um item no carrinho</w:t>
      </w:r>
    </w:p>
    <w:p>
      <w:r>
        <w:t>BDD-06 | Positivo / alternativo | Prioridade: Baixa | Status: Aprovado</w:t>
      </w:r>
    </w:p>
    <w:p>
      <w:r>
        <w:rPr>
          <w:b/>
        </w:rPr>
        <w:t>Descrição:</w:t>
      </w:r>
      <w:r>
        <w:t xml:space="preserve"> Trocar o filtro de ordenação e conferir se a mochila continua no carrinho.</w:t>
      </w:r>
    </w:p>
    <w:p>
      <w:r>
        <w:rPr>
          <w:b/>
        </w:rPr>
        <w:t>Pré-condições:</w:t>
      </w:r>
      <w:r>
        <w:t xml:space="preserve"> Conta standard_user autenticada; catálogo aberto com uma mochila no carrinho.</w:t>
      </w:r>
    </w:p>
    <w:p>
      <w:r>
        <w:rPr>
          <w:b/>
        </w:rPr>
        <w:t>Dados de teste:</w:t>
      </w:r>
      <w:r>
        <w:t xml:space="preserve"> Username: standard_user; Password: secret_sauce. Filtros: Price (low to high), depois Name (Z to A). Sauce Labs Backpack — US$ 29,99; quantidade 1.</w:t>
      </w:r>
    </w:p>
    <w:p>
      <w:r>
        <w:rPr>
          <w:b/>
        </w:rPr>
        <w:t>Passos de execução:</w:t>
      </w:r>
      <w:r/>
    </w:p>
    <w:p>
      <w:r>
        <w:t>1. Selecionar Price (low to high).</w:t>
      </w:r>
    </w:p>
    <w:p>
      <w:r>
        <w:t>2. Em seguida, selecionar Name (Z to A).</w:t>
      </w:r>
    </w:p>
    <w:p>
      <w:r>
        <w:t>3. Conferir a sequência completa dos seis nomes.</w:t>
      </w:r>
    </w:p>
    <w:p>
      <w:r>
        <w:t>4. Conferir contador 1 e botão Remove da mochila.</w:t>
      </w:r>
    </w:p>
    <w:p>
      <w:r>
        <w:t>5. Abrir o carrinho e conferir a mochila.</w:t>
      </w:r>
    </w:p>
    <w:p>
      <w:r>
        <w:rPr>
          <w:b/>
        </w:rPr>
        <w:t>Resultado esperado:</w:t>
      </w:r>
      <w:r>
        <w:t xml:space="preserve"> Após a troca, a lista segue a mesma sequência Z a A definida em CT-11, independentemente do filtro anterior. A mochila permanece no carrinho, quantidade 1, preço $29.99 e sem duplicação; o contador permanece 1.</w:t>
      </w:r>
    </w:p>
    <w:p>
      <w:r>
        <w:rPr>
          <w:b/>
        </w:rPr>
        <w:t>Pós-condições:</w:t>
      </w:r>
      <w:r>
        <w:t xml:space="preserve"> Carrinho aberto com a mochila preservada.</w:t>
      </w:r>
    </w:p>
    <w:p>
      <w:r>
        <w:rPr>
          <w:b/>
        </w:rPr>
        <w:t>Justificativa da prioridade:</w:t>
      </w:r>
      <w:r>
        <w:t xml:space="preserve"> O caso combina troca de filtro e um item no carrinho. Ele amplia a cobertura depois da compra e da ordenação básica.</w:t>
      </w:r>
    </w:p>
    <w:p>
      <w:r>
        <w:rPr>
          <w:b/>
        </w:rPr>
        <w:t>Evidência:</w:t>
      </w:r>
      <w:r>
        <w:t xml:space="preserve"> Ordenação final e carrinho sem alteração de conteúdo.</w:t>
      </w:r>
    </w:p>
    <w:p>
      <w:r>
        <w:rPr>
          <w:b/>
        </w:rPr>
        <w:t>Referências:</w:t>
      </w:r>
      <w:r>
        <w:t xml:space="preserve"> F03; F04; F08</w:t>
      </w:r>
    </w:p>
    <w:p>
      <w:pPr>
        <w:pStyle w:val="Heading2"/>
      </w:pPr>
      <w:r>
        <w:t>CT-13 — Impedir o login de uma conta bloqueada</w:t>
      </w:r>
    </w:p>
    <w:p>
      <w:r>
        <w:t>BDD-07 | Negativo | Prioridade: Alta | Status: Aprovado</w:t>
      </w:r>
    </w:p>
    <w:p>
      <w:r>
        <w:rPr>
          <w:b/>
        </w:rPr>
        <w:t>Descrição:</w:t>
      </w:r>
      <w:r>
        <w:t xml:space="preserve"> Tentar entrar com uma conta bloqueada e conferir a mensagem e a permanência no login.</w:t>
      </w:r>
    </w:p>
    <w:p>
      <w:r>
        <w:rPr>
          <w:b/>
        </w:rPr>
        <w:t>Pré-condições:</w:t>
      </w:r>
      <w:r>
        <w:t xml:space="preserve"> Contexto novo e sem sessão; página de login aberta.</w:t>
      </w:r>
    </w:p>
    <w:p>
      <w:r>
        <w:rPr>
          <w:b/>
        </w:rPr>
        <w:t>Dados de teste:</w:t>
      </w:r>
      <w:r>
        <w:t xml:space="preserve"> Username: locked_out_user; Password: secret_sauce.</w:t>
      </w:r>
    </w:p>
    <w:p>
      <w:r>
        <w:rPr>
          <w:b/>
        </w:rPr>
        <w:t>Passos de execução:</w:t>
      </w:r>
      <w:r/>
    </w:p>
    <w:p>
      <w:r>
        <w:t>1. Preencher Username com locked_out_user.</w:t>
      </w:r>
    </w:p>
    <w:p>
      <w:r>
        <w:t>2. Preencher Password com secret_sauce.</w:t>
      </w:r>
    </w:p>
    <w:p>
      <w:r>
        <w:t>3. Clicar em Login.</w:t>
      </w:r>
    </w:p>
    <w:p>
      <w:r>
        <w:t>4. Conferir mensagem, endereço e ausência do catálogo.</w:t>
      </w:r>
    </w:p>
    <w:p>
      <w:r>
        <w:rPr>
          <w:b/>
        </w:rPr>
        <w:t>Resultado esperado:</w:t>
      </w:r>
      <w:r>
        <w:t xml:space="preserve"> Permanecer na página de login e exibir exatamente Epic sadface: Sorry, this user has been locked out. O catálogo de produtos não deve aparecer.</w:t>
      </w:r>
    </w:p>
    <w:p>
      <w:r>
        <w:rPr>
          <w:b/>
        </w:rPr>
        <w:t>Pós-condições:</w:t>
      </w:r>
      <w:r>
        <w:t xml:space="preserve"> Conta sem acesso à área protegida; formulário de login disponível.</w:t>
      </w:r>
    </w:p>
    <w:p>
      <w:r>
        <w:rPr>
          <w:b/>
        </w:rPr>
        <w:t>Justificativa da prioridade:</w:t>
      </w:r>
      <w:r>
        <w:t xml:space="preserve"> Uma conta bloqueada deve continuar sem acesso, mesmo quando a senha está correta.</w:t>
      </w:r>
    </w:p>
    <w:p>
      <w:r>
        <w:rPr>
          <w:b/>
        </w:rPr>
        <w:t>Evidência:</w:t>
      </w:r>
      <w:r>
        <w:t xml:space="preserve"> Mensagem de bloqueio e página de login.</w:t>
      </w:r>
    </w:p>
    <w:p>
      <w:r>
        <w:rPr>
          <w:b/>
        </w:rPr>
        <w:t>Referências:</w:t>
      </w:r>
      <w:r>
        <w:t xml:space="preserve"> F02; F09</w:t>
      </w:r>
    </w:p>
    <w:p>
      <w:pPr>
        <w:pStyle w:val="Heading2"/>
      </w:pPr>
      <w:r>
        <w:t>CT-14 — Manter o bloqueio ao tentar abrir o catálogo pela URL</w:t>
      </w:r>
    </w:p>
    <w:p>
      <w:r>
        <w:t>BDD-07 | Negativo / acesso | Prioridade: Alta | Status: Aprovado</w:t>
      </w:r>
    </w:p>
    <w:p>
      <w:r>
        <w:rPr>
          <w:b/>
        </w:rPr>
        <w:t>Descrição:</w:t>
      </w:r>
      <w:r>
        <w:t xml:space="preserve"> Tentar abrir o catálogo pelo endereço direto depois de um login bloqueado.</w:t>
      </w:r>
    </w:p>
    <w:p>
      <w:r>
        <w:rPr>
          <w:b/>
        </w:rPr>
        <w:t>Pré-condições:</w:t>
      </w:r>
      <w:r>
        <w:t xml:space="preserve"> Contexto novo; página de login aberta, sem autenticação anterior de outra conta.</w:t>
      </w:r>
    </w:p>
    <w:p>
      <w:r>
        <w:rPr>
          <w:b/>
        </w:rPr>
        <w:t>Dados de teste:</w:t>
      </w:r>
      <w:r>
        <w:t xml:space="preserve"> Username: locked_out_user; Password: secret_sauce; destino: https://www.saucedemo.com/inventory.html.</w:t>
      </w:r>
    </w:p>
    <w:p>
      <w:r>
        <w:rPr>
          <w:b/>
        </w:rPr>
        <w:t>Passos de execução:</w:t>
      </w:r>
      <w:r/>
    </w:p>
    <w:p>
      <w:r>
        <w:t>1. Informar as credenciais bloqueadas e clicar em Login.</w:t>
      </w:r>
    </w:p>
    <w:p>
      <w:r>
        <w:t>2. Conferir a mensagem de conta bloqueada.</w:t>
      </w:r>
    </w:p>
    <w:p>
      <w:r>
        <w:t>3. Digitar https://www.saucedemo.com/inventory.html na barra de endereços.</w:t>
      </w:r>
    </w:p>
    <w:p>
      <w:r>
        <w:t>4. Aguardar a navegação e conferir o destino e o conteúdo.</w:t>
      </w:r>
    </w:p>
    <w:p>
      <w:r>
        <w:rPr>
          <w:b/>
        </w:rPr>
        <w:t>Resultado esperado:</w:t>
      </w:r>
      <w:r>
        <w:t xml:space="preserve"> A tentativa inicial mostra a mensagem de bloqueio. O acesso direto retorna ao login; os produtos e os botões de compra não aparecem. A mensagem após o redirecionamento pode ser de acesso restrito, sem obrigação de repetir o texto inicial de bloqueio.</w:t>
      </w:r>
    </w:p>
    <w:p>
      <w:r>
        <w:rPr>
          <w:b/>
        </w:rPr>
        <w:t>Pós-condições:</w:t>
      </w:r>
      <w:r>
        <w:t xml:space="preserve"> Área de produtos continua inacessível para a conta bloqueada.</w:t>
      </w:r>
    </w:p>
    <w:p>
      <w:r>
        <w:rPr>
          <w:b/>
        </w:rPr>
        <w:t>Justificativa da prioridade:</w:t>
      </w:r>
      <w:r>
        <w:t xml:space="preserve"> Digitar o endereço do catálogo não pode permitir que uma conta bloqueada entre na loja.</w:t>
      </w:r>
    </w:p>
    <w:p>
      <w:r>
        <w:rPr>
          <w:b/>
        </w:rPr>
        <w:t>Evidência:</w:t>
      </w:r>
      <w:r>
        <w:t xml:space="preserve"> Erro inicial e retorno ao login após o acesso direto.</w:t>
      </w:r>
    </w:p>
    <w:p>
      <w:r>
        <w:rPr>
          <w:b/>
        </w:rPr>
        <w:t>Referências:</w:t>
      </w:r>
      <w:r>
        <w:t xml:space="preserve"> F02; F09</w:t>
      </w:r>
    </w:p>
    <w:p>
      <w:pPr>
        <w:pStyle w:val="Heading2"/>
      </w:pPr>
      <w:r>
        <w:t>CT-15 — Tentar continuar com o primeiro nome vazio</w:t>
      </w:r>
    </w:p>
    <w:p>
      <w:r>
        <w:t>BDD-08 | Negativo | Prioridade: Alta | Status: Aprovado</w:t>
      </w:r>
    </w:p>
    <w:p>
      <w:r>
        <w:rPr>
          <w:b/>
        </w:rPr>
        <w:t>Descrição:</w:t>
      </w:r>
      <w:r>
        <w:t xml:space="preserve"> Tentar avançar sem o primeiro nome, com sobrenome e código postal preenchidos.</w:t>
      </w:r>
    </w:p>
    <w:p>
      <w:r>
        <w:rPr>
          <w:b/>
        </w:rPr>
        <w:t>Pré-condições:</w:t>
      </w:r>
      <w:r>
        <w:t xml:space="preserve"> Conta standard_user autenticada; formulário de checkout aberto pelo carrinho com uma mochila.</w:t>
      </w:r>
    </w:p>
    <w:p>
      <w:r>
        <w:rPr>
          <w:b/>
        </w:rPr>
        <w:t>Dados de teste:</w:t>
      </w:r>
      <w:r>
        <w:t xml:space="preserve"> Username: standard_user; Password: secret_sauce. First Name: vazio; Last Name: Silva; Zip/Postal Code: 01310-100.</w:t>
      </w:r>
    </w:p>
    <w:p>
      <w:r>
        <w:rPr>
          <w:b/>
        </w:rPr>
        <w:t>Passos de execução:</w:t>
      </w:r>
      <w:r/>
    </w:p>
    <w:p>
      <w:r>
        <w:t>1. Deixar First Name vazio.</w:t>
      </w:r>
    </w:p>
    <w:p>
      <w:r>
        <w:t>2. Preencher Last Name com Silva e Zip/Postal Code com 01310-100.</w:t>
      </w:r>
    </w:p>
    <w:p>
      <w:r>
        <w:t>3. Clicar em Continue.</w:t>
      </w:r>
    </w:p>
    <w:p>
      <w:r>
        <w:t>4. Conferir a mensagem e a permanência no formulário.</w:t>
      </w:r>
    </w:p>
    <w:p>
      <w:r>
        <w:rPr>
          <w:b/>
        </w:rPr>
        <w:t>Resultado esperado:</w:t>
      </w:r>
      <w:r>
        <w:t xml:space="preserve"> Permanecer em /checkout-step-one.html e mostrar Error: First Name is required, sem ponto final. Manter o sobrenome e o código postal preenchidos, além do item no carrinho. Não abrir o resumo.</w:t>
      </w:r>
    </w:p>
    <w:p>
      <w:r>
        <w:rPr>
          <w:b/>
        </w:rPr>
        <w:t>Pós-condições:</w:t>
      </w:r>
      <w:r>
        <w:t xml:space="preserve"> Checkout bloqueado até informar o primeiro nome; pedido não concluído.</w:t>
      </w:r>
    </w:p>
    <w:p>
      <w:r>
        <w:rPr>
          <w:b/>
        </w:rPr>
        <w:t>Justificativa da prioridade:</w:t>
      </w:r>
      <w:r>
        <w:t xml:space="preserve"> O primeiro nome é obrigatório. O pedido deve parar nessa etapa se ele não for informado.</w:t>
      </w:r>
    </w:p>
    <w:p>
      <w:r>
        <w:rPr>
          <w:b/>
        </w:rPr>
        <w:t>Evidência:</w:t>
      </w:r>
      <w:r>
        <w:t xml:space="preserve"> Mensagem e campos preenchidos no formulário.</w:t>
      </w:r>
    </w:p>
    <w:p>
      <w:r>
        <w:rPr>
          <w:b/>
        </w:rPr>
        <w:t>Referências:</w:t>
      </w:r>
      <w:r>
        <w:t xml:space="preserve"> F05</w:t>
      </w:r>
    </w:p>
    <w:p>
      <w:pPr>
        <w:pStyle w:val="Heading2"/>
      </w:pPr>
      <w:r>
        <w:t>CT-16 — Enviar o formulário vazio e conferir a primeira validação</w:t>
      </w:r>
    </w:p>
    <w:p>
      <w:r>
        <w:t>BDD-08 | Negativo | Prioridade: Média | Status: Aprovado</w:t>
      </w:r>
    </w:p>
    <w:p>
      <w:r>
        <w:rPr>
          <w:b/>
        </w:rPr>
        <w:t>Descrição:</w:t>
      </w:r>
      <w:r>
        <w:t xml:space="preserve"> Enviar o formulário vazio e preencher só o primeiro nome para conferir a sequência dos erros.</w:t>
      </w:r>
    </w:p>
    <w:p>
      <w:r>
        <w:rPr>
          <w:b/>
        </w:rPr>
        <w:t>Pré-condições:</w:t>
      </w:r>
      <w:r>
        <w:t xml:space="preserve"> Conta standard_user autenticada; formulário de checkout recém-aberto com uma mochila no carrinho.</w:t>
      </w:r>
    </w:p>
    <w:p>
      <w:r>
        <w:rPr>
          <w:b/>
        </w:rPr>
        <w:t>Dados de teste:</w:t>
      </w:r>
      <w:r>
        <w:t xml:space="preserve"> Username: standard_user; Password: secret_sauce. First Name, Last Name e Zip/Postal Code: vazios; correção parcial: First Name = Ana.</w:t>
      </w:r>
    </w:p>
    <w:p>
      <w:r>
        <w:rPr>
          <w:b/>
        </w:rPr>
        <w:t>Passos de execução:</w:t>
      </w:r>
      <w:r/>
    </w:p>
    <w:p>
      <w:r>
        <w:t>1. Manter os três campos vazios.</w:t>
      </w:r>
    </w:p>
    <w:p>
      <w:r>
        <w:t>2. Clicar em Continue e conferir a primeira mensagem.</w:t>
      </w:r>
    </w:p>
    <w:p>
      <w:r>
        <w:t>3. Preencher apenas First Name com Ana.</w:t>
      </w:r>
    </w:p>
    <w:p>
      <w:r>
        <w:t>4. Clicar novamente em Continue.</w:t>
      </w:r>
    </w:p>
    <w:p>
      <w:r>
        <w:t>5. Conferir a próxima mensagem e a permanência no formulário.</w:t>
      </w:r>
    </w:p>
    <w:p>
      <w:r>
        <w:rPr>
          <w:b/>
        </w:rPr>
        <w:t>Resultado esperado:</w:t>
      </w:r>
      <w:r>
        <w:t xml:space="preserve"> Na primeira tentativa, mostrar somente Error: First Name is required. Após preencher o primeiro nome, a mensagem passa a Error: Last Name is required. Em ambas as tentativas, permanecer no formulário sem concluir o pedido.</w:t>
      </w:r>
    </w:p>
    <w:p>
      <w:r>
        <w:rPr>
          <w:b/>
        </w:rPr>
        <w:t>Pós-condições:</w:t>
      </w:r>
      <w:r>
        <w:t xml:space="preserve"> Primeiro nome preenchido; sobrenome e código postal vazios; mochila preservada.</w:t>
      </w:r>
    </w:p>
    <w:p>
      <w:r>
        <w:rPr>
          <w:b/>
        </w:rPr>
        <w:t>Justificativa da prioridade:</w:t>
      </w:r>
      <w:r>
        <w:t xml:space="preserve"> O caso confere a ordem das mensagens quando faltam vários campos. O bloqueio por falta do primeiro nome já está coberto em CT-15.</w:t>
      </w:r>
    </w:p>
    <w:p>
      <w:r>
        <w:rPr>
          <w:b/>
        </w:rPr>
        <w:t>Evidência:</w:t>
      </w:r>
      <w:r>
        <w:t xml:space="preserve"> As duas mensagens, antes e depois da correção parcial.</w:t>
      </w:r>
    </w:p>
    <w:p>
      <w:r>
        <w:rPr>
          <w:b/>
        </w:rPr>
        <w:t>Referências:</w:t>
      </w:r>
      <w:r>
        <w:t xml:space="preserve"> F05</w:t>
      </w:r>
    </w:p>
    <w:p>
      <w:pPr>
        <w:pStyle w:val="Heading2"/>
      </w:pPr>
      <w:r>
        <w:t>CT-17 — Tentar continuar com o sobrenome vazio</w:t>
      </w:r>
    </w:p>
    <w:p>
      <w:r>
        <w:t>BDD-09 | Negativo | Prioridade: Alta | Status: Aprovado</w:t>
      </w:r>
    </w:p>
    <w:p>
      <w:r>
        <w:rPr>
          <w:b/>
        </w:rPr>
        <w:t>Descrição:</w:t>
      </w:r>
      <w:r>
        <w:t xml:space="preserve"> Tentar avançar sem o sobrenome, com primeiro nome e código postal preenchidos.</w:t>
      </w:r>
    </w:p>
    <w:p>
      <w:r>
        <w:rPr>
          <w:b/>
        </w:rPr>
        <w:t>Pré-condições:</w:t>
      </w:r>
      <w:r>
        <w:t xml:space="preserve"> Conta standard_user autenticada; formulário de checkout aberto pelo carrinho com uma mochila.</w:t>
      </w:r>
    </w:p>
    <w:p>
      <w:r>
        <w:rPr>
          <w:b/>
        </w:rPr>
        <w:t>Dados de teste:</w:t>
      </w:r>
      <w:r>
        <w:t xml:space="preserve"> Username: standard_user; Password: secret_sauce. First Name: Ana; Last Name: vazio; Zip/Postal Code: 01310-100.</w:t>
      </w:r>
    </w:p>
    <w:p>
      <w:r>
        <w:rPr>
          <w:b/>
        </w:rPr>
        <w:t>Passos de execução:</w:t>
      </w:r>
      <w:r/>
    </w:p>
    <w:p>
      <w:r>
        <w:t>1. Preencher First Name com Ana.</w:t>
      </w:r>
    </w:p>
    <w:p>
      <w:r>
        <w:t>2. Manter Last Name vazio e preencher Zip/Postal Code com 01310-100.</w:t>
      </w:r>
    </w:p>
    <w:p>
      <w:r>
        <w:t>3. Clicar em Continue.</w:t>
      </w:r>
    </w:p>
    <w:p>
      <w:r>
        <w:t>4. Conferir mensagem, rota e valores mantidos.</w:t>
      </w:r>
    </w:p>
    <w:p>
      <w:r>
        <w:rPr>
          <w:b/>
        </w:rPr>
        <w:t>Resultado esperado:</w:t>
      </w:r>
      <w:r>
        <w:t xml:space="preserve"> Permanecer em /checkout-step-one.html e mostrar Error: Last Name is required, sem ponto final. Manter Ana e 01310-100 nos respectivos campos; não abrir o resumo.</w:t>
      </w:r>
    </w:p>
    <w:p>
      <w:r>
        <w:rPr>
          <w:b/>
        </w:rPr>
        <w:t>Pós-condições:</w:t>
      </w:r>
      <w:r>
        <w:t xml:space="preserve"> Checkout bloqueado por falta do sobrenome; carrinho preservado.</w:t>
      </w:r>
    </w:p>
    <w:p>
      <w:r>
        <w:rPr>
          <w:b/>
        </w:rPr>
        <w:t>Justificativa da prioridade:</w:t>
      </w:r>
      <w:r>
        <w:t xml:space="preserve"> O sobrenome é obrigatório e sua ausência deve impedir o avanço do pedido.</w:t>
      </w:r>
    </w:p>
    <w:p>
      <w:r>
        <w:rPr>
          <w:b/>
        </w:rPr>
        <w:t>Evidência:</w:t>
      </w:r>
      <w:r>
        <w:t xml:space="preserve"> Mensagem de sobrenome e outros campos preenchidos.</w:t>
      </w:r>
    </w:p>
    <w:p>
      <w:r>
        <w:rPr>
          <w:b/>
        </w:rPr>
        <w:t>Referências:</w:t>
      </w:r>
      <w:r>
        <w:t xml:space="preserve"> F05</w:t>
      </w:r>
    </w:p>
    <w:p>
      <w:pPr>
        <w:pStyle w:val="Heading2"/>
      </w:pPr>
      <w:r>
        <w:t>CT-18 — Corrigir o sobrenome ausente e conseguir avançar</w:t>
      </w:r>
    </w:p>
    <w:p>
      <w:r>
        <w:t>BDD-09 | Negativo / recuperação | Prioridade: Média | Status: Aprovado</w:t>
      </w:r>
    </w:p>
    <w:p>
      <w:r>
        <w:rPr>
          <w:b/>
        </w:rPr>
        <w:t>Descrição:</w:t>
      </w:r>
      <w:r>
        <w:t xml:space="preserve"> Corrigir o sobrenome depois do erro e conferir se é possível continuar sem refazer os outros campos.</w:t>
      </w:r>
    </w:p>
    <w:p>
      <w:r>
        <w:rPr>
          <w:b/>
        </w:rPr>
        <w:t>Pré-condições:</w:t>
      </w:r>
      <w:r>
        <w:t xml:space="preserve"> Conta standard_user autenticada; formulário de checkout aberto pelo carrinho com uma mochila.</w:t>
      </w:r>
    </w:p>
    <w:p>
      <w:r>
        <w:rPr>
          <w:b/>
        </w:rPr>
        <w:t>Dados de teste:</w:t>
      </w:r>
      <w:r>
        <w:t xml:space="preserve"> Username: standard_user; Password: secret_sauce. First Name: Ana; Last Name: inicialmente vazio, depois Silva; Zip/Postal Code: 01310-100.</w:t>
      </w:r>
    </w:p>
    <w:p>
      <w:r>
        <w:rPr>
          <w:b/>
        </w:rPr>
        <w:t>Passos de execução:</w:t>
      </w:r>
      <w:r/>
    </w:p>
    <w:p>
      <w:r>
        <w:t>1. Preencher Ana e 01310-100, mantendo o sobrenome vazio.</w:t>
      </w:r>
    </w:p>
    <w:p>
      <w:r>
        <w:t>2. Clicar em Continue e conferir Error: Last Name is required.</w:t>
      </w:r>
    </w:p>
    <w:p>
      <w:r>
        <w:t>3. Preencher somente Last Name com Silva.</w:t>
      </w:r>
    </w:p>
    <w:p>
      <w:r>
        <w:t>4. Clicar novamente em Continue.</w:t>
      </w:r>
    </w:p>
    <w:p>
      <w:r>
        <w:t>5. Conferir o resumo e os valores da mochila.</w:t>
      </w:r>
    </w:p>
    <w:p>
      <w:r>
        <w:rPr>
          <w:b/>
        </w:rPr>
        <w:t>Resultado esperado:</w:t>
      </w:r>
      <w:r>
        <w:t xml:space="preserve"> A tentativa incompleta permanece no formulário. Após preencher o sobrenome, abrir Checkout: Overview, sem mensagem de campo obrigatório e com a mochila correta. Item total: $29.99; Tax: $2.40; Total: $32.39.</w:t>
      </w:r>
    </w:p>
    <w:p>
      <w:r>
        <w:rPr>
          <w:b/>
        </w:rPr>
        <w:t>Pós-condições:</w:t>
      </w:r>
      <w:r>
        <w:t xml:space="preserve"> Resumo aberto após a correção; pedido ainda não concluído.</w:t>
      </w:r>
    </w:p>
    <w:p>
      <w:r>
        <w:rPr>
          <w:b/>
        </w:rPr>
        <w:t>Justificativa da prioridade:</w:t>
      </w:r>
      <w:r>
        <w:t xml:space="preserve"> Depois de corrigir o sobrenome, o cliente deve conseguir continuar sem perder os dados que já preencheu.</w:t>
      </w:r>
    </w:p>
    <w:p>
      <w:r>
        <w:rPr>
          <w:b/>
        </w:rPr>
        <w:t>Evidência:</w:t>
      </w:r>
      <w:r>
        <w:t xml:space="preserve"> Erro inicial e resumo após corrigir o sobrenome.</w:t>
      </w:r>
    </w:p>
    <w:p>
      <w:r>
        <w:rPr>
          <w:b/>
        </w:rPr>
        <w:t>Referências:</w:t>
      </w:r>
      <w:r>
        <w:t xml:space="preserve"> F05; F06</w:t>
      </w:r>
    </w:p>
    <w:p>
      <w:pPr>
        <w:pStyle w:val="Heading2"/>
      </w:pPr>
      <w:r>
        <w:t>CT-19 — Tentar continuar com o código postal vazio</w:t>
      </w:r>
    </w:p>
    <w:p>
      <w:r>
        <w:t>BDD-10 | Negativo | Prioridade: Alta | Status: Aprovado</w:t>
      </w:r>
    </w:p>
    <w:p>
      <w:r>
        <w:rPr>
          <w:b/>
        </w:rPr>
        <w:t>Descrição:</w:t>
      </w:r>
      <w:r>
        <w:t xml:space="preserve"> Tentar avançar sem o código postal, com nome e sobrenome preenchidos.</w:t>
      </w:r>
    </w:p>
    <w:p>
      <w:r>
        <w:rPr>
          <w:b/>
        </w:rPr>
        <w:t>Pré-condições:</w:t>
      </w:r>
      <w:r>
        <w:t xml:space="preserve"> Conta standard_user autenticada; formulário de checkout aberto pelo carrinho com uma mochila.</w:t>
      </w:r>
    </w:p>
    <w:p>
      <w:r>
        <w:rPr>
          <w:b/>
        </w:rPr>
        <w:t>Dados de teste:</w:t>
      </w:r>
      <w:r>
        <w:t xml:space="preserve"> Username: standard_user; Password: secret_sauce. First Name: Ana; Last Name: Silva; Zip/Postal Code: vazio.</w:t>
      </w:r>
    </w:p>
    <w:p>
      <w:r>
        <w:rPr>
          <w:b/>
        </w:rPr>
        <w:t>Passos de execução:</w:t>
      </w:r>
      <w:r/>
    </w:p>
    <w:p>
      <w:r>
        <w:t>1. Preencher First Name com Ana e Last Name com Silva.</w:t>
      </w:r>
    </w:p>
    <w:p>
      <w:r>
        <w:t>2. Manter Zip/Postal Code vazio.</w:t>
      </w:r>
    </w:p>
    <w:p>
      <w:r>
        <w:t>3. Clicar em Continue.</w:t>
      </w:r>
    </w:p>
    <w:p>
      <w:r>
        <w:t>4. Conferir a mensagem e a permanência no formulário.</w:t>
      </w:r>
    </w:p>
    <w:p>
      <w:r>
        <w:rPr>
          <w:b/>
        </w:rPr>
        <w:t>Resultado esperado:</w:t>
      </w:r>
      <w:r>
        <w:t xml:space="preserve"> Permanecer em /checkout-step-one.html e mostrar Error: Postal Code is required, sem ponto final. Preservar nome, sobrenome e o produto no carrinho; não abrir o resumo.</w:t>
      </w:r>
    </w:p>
    <w:p>
      <w:r>
        <w:rPr>
          <w:b/>
        </w:rPr>
        <w:t>Pós-condições:</w:t>
      </w:r>
      <w:r>
        <w:t xml:space="preserve"> Checkout bloqueado até o preenchimento do código postal.</w:t>
      </w:r>
    </w:p>
    <w:p>
      <w:r>
        <w:rPr>
          <w:b/>
        </w:rPr>
        <w:t>Justificativa da prioridade:</w:t>
      </w:r>
      <w:r>
        <w:t xml:space="preserve"> O código postal é obrigatório nos dados de entrega. Sem ele, o pedido não deve avançar.</w:t>
      </w:r>
    </w:p>
    <w:p>
      <w:r>
        <w:rPr>
          <w:b/>
        </w:rPr>
        <w:t>Evidência:</w:t>
      </w:r>
      <w:r>
        <w:t xml:space="preserve"> Mensagem de código postal e nomes preenchidos.</w:t>
      </w:r>
    </w:p>
    <w:p>
      <w:r>
        <w:rPr>
          <w:b/>
        </w:rPr>
        <w:t>Referências:</w:t>
      </w:r>
      <w:r>
        <w:t xml:space="preserve"> F05</w:t>
      </w:r>
    </w:p>
    <w:p>
      <w:pPr>
        <w:pStyle w:val="Heading2"/>
      </w:pPr>
      <w:r>
        <w:t>CT-20 — Corrigir o código postal ausente e conseguir avançar</w:t>
      </w:r>
    </w:p>
    <w:p>
      <w:r>
        <w:t>BDD-10 | Negativo / recuperação | Prioridade: Média | Status: Aprovado</w:t>
      </w:r>
    </w:p>
    <w:p>
      <w:r>
        <w:rPr>
          <w:b/>
        </w:rPr>
        <w:t>Descrição:</w:t>
      </w:r>
      <w:r>
        <w:t xml:space="preserve"> Preencher o código postal depois do erro e conferir se o resumo abre corretamente.</w:t>
      </w:r>
    </w:p>
    <w:p>
      <w:r>
        <w:rPr>
          <w:b/>
        </w:rPr>
        <w:t>Pré-condições:</w:t>
      </w:r>
      <w:r>
        <w:t xml:space="preserve"> Conta standard_user autenticada; formulário de checkout aberto pelo carrinho com uma mochila.</w:t>
      </w:r>
    </w:p>
    <w:p>
      <w:r>
        <w:rPr>
          <w:b/>
        </w:rPr>
        <w:t>Dados de teste:</w:t>
      </w:r>
      <w:r>
        <w:t xml:space="preserve"> Username: standard_user; Password: secret_sauce. First Name: Ana; Last Name: Silva; Zip/Postal Code: inicialmente vazio, depois 01310-100.</w:t>
      </w:r>
    </w:p>
    <w:p>
      <w:r>
        <w:rPr>
          <w:b/>
        </w:rPr>
        <w:t>Passos de execução:</w:t>
      </w:r>
      <w:r/>
    </w:p>
    <w:p>
      <w:r>
        <w:t>1. Preencher Ana e Silva, mantendo o código postal vazio.</w:t>
      </w:r>
    </w:p>
    <w:p>
      <w:r>
        <w:t>2. Clicar em Continue e conferir Error: Postal Code is required.</w:t>
      </w:r>
    </w:p>
    <w:p>
      <w:r>
        <w:t>3. Preencher somente Zip/Postal Code com 01310-100.</w:t>
      </w:r>
    </w:p>
    <w:p>
      <w:r>
        <w:t>4. Clicar novamente em Continue.</w:t>
      </w:r>
    </w:p>
    <w:p>
      <w:r>
        <w:t>5. Conferir o resumo com o produto e os valores esperados.</w:t>
      </w:r>
    </w:p>
    <w:p>
      <w:r>
        <w:rPr>
          <w:b/>
        </w:rPr>
        <w:t>Resultado esperado:</w:t>
      </w:r>
      <w:r>
        <w:t xml:space="preserve"> A primeira tentativa permanece no formulário. Após a correção, abrir Checkout: Overview, sem mensagem de campo obrigatório e com a mochila correta. Item total: $29.99; Tax: $2.40; Total: $32.39.</w:t>
      </w:r>
    </w:p>
    <w:p>
      <w:r>
        <w:rPr>
          <w:b/>
        </w:rPr>
        <w:t>Pós-condições:</w:t>
      </w:r>
      <w:r>
        <w:t xml:space="preserve"> Resumo aberto após a correção; pedido ainda não finalizado.</w:t>
      </w:r>
    </w:p>
    <w:p>
      <w:r>
        <w:rPr>
          <w:b/>
        </w:rPr>
        <w:t>Justificativa da prioridade:</w:t>
      </w:r>
      <w:r>
        <w:t xml:space="preserve"> Depois de preencher o código postal, o cliente deve conseguir retomar a compra sem digitar o nome e o sobrenome novamente.</w:t>
      </w:r>
    </w:p>
    <w:p>
      <w:r>
        <w:rPr>
          <w:b/>
        </w:rPr>
        <w:t>Evidência:</w:t>
      </w:r>
      <w:r>
        <w:t xml:space="preserve"> Erro inicial e resumo depois de preencher o código postal.</w:t>
      </w:r>
    </w:p>
    <w:p>
      <w:r>
        <w:rPr>
          <w:b/>
        </w:rPr>
        <w:t>Referências:</w:t>
      </w:r>
      <w:r>
        <w:t xml:space="preserve"> F05; F06</w:t>
      </w:r>
    </w:p>
    <w:p>
      <w:r>
        <w:br w:type="page"/>
      </w:r>
    </w:p>
    <w:p>
      <w:pPr>
        <w:pStyle w:val="Heading1"/>
      </w:pPr>
      <w:r>
        <w:t>4. Prioridade dos testes</w:t>
      </w:r>
    </w:p>
    <w:p>
      <w:r>
        <w:t>Para definir a prioridade, considerei o efeito de uma falha para quem está comprando. Os testes que podem impedir o acesso, bloquear a compra ou alterar o valor do pedido vêm primeiro. Depois, entram os caminhos alternativos e as combinações que ampliam a cobertura.</w:t>
      </w:r>
    </w:p>
    <w:p>
      <w:r>
        <w:t>Alta: reúne as etapas necessárias para comprar e os controles de acesso. Inclui login, conta bloqueada, adição de produtos, checkout, valores, confirmação da compra e preenchimento dos campos obrigatórios.</w:t>
      </w:r>
    </w:p>
    <w:p>
      <w:r>
        <w:t>Média: cobre ações como cancelar o checkout, corrigir dados, ordenar produtos e baixar o comprovante. São verificações úteis, mas o fluxo básico de compra já está coberto pelos casos de Alta.</w:t>
      </w:r>
    </w:p>
    <w:p>
      <w:r>
        <w:t>Baixa: ficou para a troca de filtro com um produto já no carrinho. É uma combinação adicional, verificada depois do fluxo de compra e da ordenação básica.</w:t>
      </w:r>
    </w:p>
    <w:p>
      <w:r>
        <w:t>Automatizei os vinte casos: treze de Alta, seis de Média e um de Baixa. Os casos de Alta cobrem nove dos dez cenários BDD.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Prioridade</w:t>
            </w:r>
          </w:p>
        </w:tc>
        <w:tc>
          <w:tcPr>
            <w:tcW w:type="dxa" w:w="2880"/>
          </w:tcPr>
          <w:p>
            <w:r>
              <w:t>Quantidade</w:t>
            </w:r>
          </w:p>
        </w:tc>
        <w:tc>
          <w:tcPr>
            <w:tcW w:type="dxa" w:w="2880"/>
          </w:tcPr>
          <w:p>
            <w:r>
              <w:t>Casos</w:t>
            </w:r>
          </w:p>
        </w:tc>
      </w:tr>
      <w:tr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CT-01, CT-02, CT-03, CT-04, CT-05, CT-07, CT-08, CT-09, CT-13, CT-14, CT-15, CT-17, CT-19</w:t>
            </w:r>
          </w:p>
        </w:tc>
      </w:tr>
      <w:tr>
        <w:tc>
          <w:tcPr>
            <w:tcW w:type="dxa" w:w="2880"/>
          </w:tcPr>
          <w:p>
            <w:r>
              <w:t>Média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CT-06, CT-10, CT-11, CT-16, CT-18, CT-20</w:t>
            </w:r>
          </w:p>
        </w:tc>
      </w:tr>
      <w:tr>
        <w:tc>
          <w:tcPr>
            <w:tcW w:type="dxa" w:w="2880"/>
          </w:tcPr>
          <w:p>
            <w:r>
              <w:t>Baixa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CT-12</w:t>
            </w:r>
          </w:p>
        </w:tc>
      </w:tr>
    </w:tbl>
    <w:p>
      <w:pPr>
        <w:pStyle w:val="Heading1"/>
      </w:pPr>
      <w:r>
        <w:t>5. O que ainda pode ser testado</w:t>
      </w:r>
    </w:p>
    <w:p>
      <w:r>
        <w:t>A lista abaixo reúne ideias para continuar os testes. Esses itens ainda não foram executados e não fazem parte dos vinte casos apresentados. Alguns usuários do Sauce Demo têm falhas intencionais para exercícios. As indicações vieram da leitura do código público e ainda precisam ser reproduzidas no site antes do registro de um defeito.</w:t>
      </w:r>
    </w:p>
    <w:p>
      <w:pPr>
        <w:pStyle w:val="Heading2"/>
      </w:pPr>
      <w:r>
        <w:t>I01 — Logout e proteção de rotas</w:t>
      </w:r>
    </w:p>
    <w:p>
      <w:r>
        <w:t>Prioridade: Alta. Perfil: standard_user. Situação: Ampliação funcional; não executada.</w:t>
      </w:r>
    </w:p>
    <w:p>
      <w:r>
        <w:rPr>
          <w:b/>
        </w:rPr>
        <w:t>Como investigar:</w:t>
      </w:r>
      <w:r>
        <w:t xml:space="preserve"> Encerrar a sessão e tentar voltar ou abrir /inventory.html diretamente.</w:t>
      </w:r>
    </w:p>
    <w:p>
      <w:r>
        <w:rPr>
          <w:b/>
        </w:rPr>
        <w:t>O que conferir:</w:t>
      </w:r>
      <w:r>
        <w:t xml:space="preserve"> Depois do logout, o site deve pedir o login novamente e impedir o acesso ao catálogo. Referências: F09; F10.</w:t>
      </w:r>
    </w:p>
    <w:p>
      <w:pPr>
        <w:pStyle w:val="Heading2"/>
      </w:pPr>
      <w:r>
        <w:t>I02 — Remoção do último produto</w:t>
      </w:r>
    </w:p>
    <w:p>
      <w:r>
        <w:t>Prioridade: Alta. Perfil: standard_user. Situação: Ampliação funcional; não executada.</w:t>
      </w:r>
    </w:p>
    <w:p>
      <w:r>
        <w:rPr>
          <w:b/>
        </w:rPr>
        <w:t>Como investigar:</w:t>
      </w:r>
      <w:r>
        <w:t xml:space="preserve"> Adicionar mochila, remover e conferir catálogo e carrinho.</w:t>
      </w:r>
    </w:p>
    <w:p>
      <w:r>
        <w:rPr>
          <w:b/>
        </w:rPr>
        <w:t>O que conferir:</w:t>
      </w:r>
      <w:r>
        <w:t xml:space="preserve"> O produto deve sair do carrinho, o contador deve desaparecer e o botão deve voltar a mostrar Add to cart. Referência: F04.</w:t>
      </w:r>
    </w:p>
    <w:p>
      <w:pPr>
        <w:pStyle w:val="Heading2"/>
      </w:pPr>
      <w:r>
        <w:t>I03 — Preço crescente, decrescente e empate</w:t>
      </w:r>
    </w:p>
    <w:p>
      <w:r>
        <w:t>Prioridade: Média. Perfil: standard_user. Situação: Ampliação funcional; não executada.</w:t>
      </w:r>
    </w:p>
    <w:p>
      <w:r>
        <w:rPr>
          <w:b/>
        </w:rPr>
        <w:t>Como investigar:</w:t>
      </w:r>
      <w:r>
        <w:t xml:space="preserve"> Ordenar pelos dois sentidos; conferir os preços e as duas camisetas de mesmo valor.</w:t>
      </w:r>
    </w:p>
    <w:p>
      <w:r>
        <w:rPr>
          <w:b/>
        </w:rPr>
        <w:t>O que conferir:</w:t>
      </w:r>
      <w:r>
        <w:t xml:space="preserve"> Os preços devem seguir a ordem escolhida. Para produtos com o mesmo preço, é preciso confirmar se existe uma regra de desempate antes de exigir uma ordem específica. Referências: F03; F08.</w:t>
      </w:r>
    </w:p>
    <w:p>
      <w:pPr>
        <w:pStyle w:val="Heading2"/>
      </w:pPr>
      <w:r>
        <w:t>I04 — Cancelar na visão geral</w:t>
      </w:r>
    </w:p>
    <w:p>
      <w:r>
        <w:t>Prioridade: Média. Perfil: standard_user. Situação: Ampliação funcional; não executada.</w:t>
      </w:r>
    </w:p>
    <w:p>
      <w:r>
        <w:rPr>
          <w:b/>
        </w:rPr>
        <w:t>Como investigar:</w:t>
      </w:r>
      <w:r>
        <w:t xml:space="preserve"> Chegar ao resumo e clicar em Cancel.</w:t>
      </w:r>
    </w:p>
    <w:p>
      <w:r>
        <w:rPr>
          <w:b/>
        </w:rPr>
        <w:t>O que conferir:</w:t>
      </w:r>
      <w:r>
        <w:t xml:space="preserve"> Cancel deve voltar ao catálogo e manter os produtos no carrinho. Referência: F06.</w:t>
      </w:r>
    </w:p>
    <w:p>
      <w:pPr>
        <w:pStyle w:val="Heading2"/>
      </w:pPr>
      <w:r>
        <w:t>I05 — Checkout sem produtos</w:t>
      </w:r>
    </w:p>
    <w:p>
      <w:r>
        <w:t>Prioridade: Média. Perfil: standard_user. Situação: Hipótese de regra de negócio; não é bug confirmado.</w:t>
      </w:r>
    </w:p>
    <w:p>
      <w:r>
        <w:rPr>
          <w:b/>
        </w:rPr>
        <w:t>Como investigar:</w:t>
      </w:r>
      <w:r>
        <w:t xml:space="preserve"> Abrir um carrinho vazio e tentar continuar o checkout.</w:t>
      </w:r>
    </w:p>
    <w:p>
      <w:r>
        <w:rPr>
          <w:b/>
        </w:rPr>
        <w:t>O que investigar:</w:t>
      </w:r>
      <w:r>
        <w:t xml:space="preserve"> Verificar se o site permite concluir uma compra sem produtos. Impedir um pedido vazio seria uma melhoria possível, mas o enunciado não define essa regra. É preciso confirmá-la antes de tratar o comportamento como defeito. Referências: F05; F06.</w:t>
      </w:r>
    </w:p>
    <w:p>
      <w:pPr>
        <w:pStyle w:val="Heading2"/>
      </w:pPr>
      <w:r>
        <w:t>I06 — Falhas de catálogo e detalhes</w:t>
      </w:r>
    </w:p>
    <w:p>
      <w:r>
        <w:t>Prioridade: Média. Perfil: problem_user. Situação: Falha programada no código; reprodução local pendente.</w:t>
      </w:r>
    </w:p>
    <w:p>
      <w:r>
        <w:rPr>
          <w:b/>
        </w:rPr>
        <w:t>Como investigar:</w:t>
      </w:r>
      <w:r>
        <w:t xml:space="preserve"> Conferir imagens, abrir mochila pelo catálogo e tentar ordenar.</w:t>
      </w:r>
    </w:p>
    <w:p>
      <w:r>
        <w:rPr>
          <w:b/>
        </w:rPr>
        <w:t>O que investigar:</w:t>
      </w:r>
      <w:r>
        <w:t xml:space="preserve"> Comparar com standard_user. No código de problem_user, há troca de imagens, mudança do ID usado para abrir os detalhes e interrupção da ordenação. Falta reproduzir esses comportamentos no site. Referências: F04; F08.</w:t>
      </w:r>
    </w:p>
    <w:p>
      <w:pPr>
        <w:pStyle w:val="Heading2"/>
      </w:pPr>
      <w:r>
        <w:t>I07 — Adição e remoção conforme o ID do produto</w:t>
      </w:r>
    </w:p>
    <w:p>
      <w:r>
        <w:t>Prioridade: Alta. Perfil: problem_user / error_user. Situação: Falha programada no código; reprodução local pendente.</w:t>
      </w:r>
    </w:p>
    <w:p>
      <w:r>
        <w:rPr>
          <w:b/>
        </w:rPr>
        <w:t>Como investigar:</w:t>
      </w:r>
      <w:r>
        <w:t xml:space="preserve"> Tentar adicionar Fleece Jacket (ID 5) e remover Backpack (ID 4).</w:t>
      </w:r>
    </w:p>
    <w:p>
      <w:r>
        <w:rPr>
          <w:b/>
        </w:rPr>
        <w:t>O que investigar:</w:t>
      </w:r>
      <w:r>
        <w:t xml:space="preserve"> No fluxo padrão, os produtos devem ser adicionados e removidos. O código dos perfis especiais bloqueia essas ações ou gera erros para os IDs indicados. A condição está ligada ao produto e ao perfil usado. Referência: F04.</w:t>
      </w:r>
    </w:p>
    <w:p>
      <w:pPr>
        <w:pStyle w:val="Heading2"/>
      </w:pPr>
      <w:r>
        <w:t>I08 — Sobrenome e totais alterados</w:t>
      </w:r>
    </w:p>
    <w:p>
      <w:r>
        <w:t>Prioridade: Alta. Perfil: problem_user. Situação: Falha programada no código; reprodução local pendente.</w:t>
      </w:r>
    </w:p>
    <w:p>
      <w:r>
        <w:rPr>
          <w:b/>
        </w:rPr>
        <w:t>Como investigar:</w:t>
      </w:r>
      <w:r>
        <w:t xml:space="preserve"> Digitar sobrenome e comparar os totais de uma mochila com standard_user.</w:t>
      </w:r>
    </w:p>
    <w:p>
      <w:r>
        <w:rPr>
          <w:b/>
        </w:rPr>
        <w:t>O que investigar:</w:t>
      </w:r>
      <w:r>
        <w:t xml:space="preserve"> Comparar com o pedido de uma mochila em standard_user, mantendo nome e sobrenome separados e subtotal de $29.99. O código de problem_user altera o primeiro nome e duplica o subtotal no resumo. Referências: F05; F06; F11.</w:t>
      </w:r>
    </w:p>
    <w:p>
      <w:pPr>
        <w:pStyle w:val="Heading2"/>
      </w:pPr>
      <w:r>
        <w:t>I09 — Exceções na ordenação e na finalização</w:t>
      </w:r>
    </w:p>
    <w:p>
      <w:r>
        <w:t>Prioridade: Alta. Perfil: error_user. Situação: Falha programada no código; reprodução local pendente.</w:t>
      </w:r>
    </w:p>
    <w:p>
      <w:r>
        <w:rPr>
          <w:b/>
        </w:rPr>
        <w:t>Como investigar:</w:t>
      </w:r>
      <w:r>
        <w:t xml:space="preserve"> Selecionar uma ordenação e tentar concluir um checkout; registrar diálogos e erros de página.</w:t>
      </w:r>
    </w:p>
    <w:p>
      <w:r>
        <w:rPr>
          <w:b/>
        </w:rPr>
        <w:t>O que investigar:</w:t>
      </w:r>
      <w:r>
        <w:t xml:space="preserve"> No código de error_user, a ordenação dispara um alerta e a finalização chama uma operação inválida ao limpar o carrinho. Falta executar esses passos no site e registrar os erros. Referências: F06; F08.</w:t>
      </w:r>
    </w:p>
    <w:p>
      <w:pPr>
        <w:pStyle w:val="Heading2"/>
      </w:pPr>
      <w:r>
        <w:t>I10 — Atraso e alterações visuais</w:t>
      </w:r>
    </w:p>
    <w:p>
      <w:r>
        <w:t>Prioridade: Média. Perfil: performance_glitch_user / visual_user. Situação: Comportamento programado; medição e reprodução pendentes.</w:t>
      </w:r>
    </w:p>
    <w:p>
      <w:r>
        <w:rPr>
          <w:b/>
        </w:rPr>
        <w:t>Como investigar:</w:t>
      </w:r>
      <w:r>
        <w:t xml:space="preserve"> Comparar carregamento e catálogo com standard_user, registrando ambiente e medições.</w:t>
      </w:r>
    </w:p>
    <w:p>
      <w:r>
        <w:rPr>
          <w:b/>
        </w:rPr>
        <w:t>O que investigar:</w:t>
      </w:r>
      <w:r>
        <w:t xml:space="preserve"> O código de performance_glitch_user inclui um atraso de 5000 ms. O perfil visual_user altera imagem, alinhamento e preços. A comparação precisa registrar o ambiente e os tempos medidos, sem criar um limite de desempenho que o enunciado não pediu. Referência: F08.</w:t>
      </w:r>
    </w:p>
    <w:p>
      <w:pPr>
        <w:pStyle w:val="Heading1"/>
      </w:pPr>
      <w:r>
        <w:t>6. Execução e resultados</w:t>
      </w:r>
    </w:p>
    <w:p>
      <w:r>
        <w:t>Os vinte testes estão em tests/saucedemo.spec.ts. A pasta pages/ reúne as ações e os seletores das sete telas, e o README explica como instalar as dependências e executar os casos.</w:t>
      </w:r>
    </w:p>
    <w:p>
      <w:r>
        <w:t>Em 26/10/2026, os vinte casos passaram no WebKit na primeira tentativa. No Chromium, dez passaram e dez falharam ao abrir o site, com erros de conexão. Esse resultado está em evidencias/execucao-com-chromium.json. O comando npm test usa o WebKit como navegador padrão.</w:t>
      </w:r>
    </w:p>
    <w:p>
      <w:r>
        <w:t>As tags @01 a @10 ligam os testes aos cenários Gherkin. Os arquivos .feature servem como documentação; seus passos ainda não estão integrados à execução automática.</w:t>
      </w:r>
    </w:p>
    <w:p>
      <w:r>
        <w:t>As capturas e os comprovantes estão em evidencias/ultima-execucao/. O arquivo evidencias/resultados.json guarda o resultado da execução, e a planilha reúne a data, o ambiente e as evidências de cada caso.</w:t>
      </w:r>
    </w:p>
    <w:p>
      <w:r>
        <w:t>Nos testes negativos, a mensagem de erro faz parte do resultado esperado. Por exemplo, bloquear o avanço quando falta o sobrenome significa que a validação passou. A captura evidencias/CT-02-falha-de-acesso.png mostra outra situação: um timeout ao carregar a página, registrado antes do ajuste de abertura. Os detalhes estão em evidencias/falhas-de-acesso.json. Esse registro sozinho não permite concluir que há um defeito no site. Se um teste falhar, o Playwright tenta mais uma vez e registra as duas tentativas. Depois de uma nova execução, os resultados precisam ser conferidos e atualizados na planilha e no relatório.</w:t>
      </w:r>
    </w:p>
    <w:p>
      <w:pPr>
        <w:pStyle w:val="Heading2"/>
      </w:pPr>
      <w:r>
        <w:t>Resumo da execução de 26/10/2026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Navegador</w:t>
            </w:r>
          </w:p>
        </w:tc>
        <w:tc>
          <w:tcPr>
            <w:tcW w:type="dxa" w:w="2160"/>
          </w:tcPr>
          <w:p>
            <w:r>
              <w:t>Casos</w:t>
            </w:r>
          </w:p>
        </w:tc>
        <w:tc>
          <w:tcPr>
            <w:tcW w:type="dxa" w:w="2160"/>
          </w:tcPr>
          <w:p>
            <w:r>
              <w:t>Resultado</w:t>
            </w:r>
          </w:p>
        </w:tc>
        <w:tc>
          <w:tcPr>
            <w:tcW w:type="dxa" w:w="2160"/>
          </w:tcPr>
          <w:p>
            <w:r>
              <w:t>Observação</w:t>
            </w:r>
          </w:p>
        </w:tc>
      </w:tr>
      <w:tr>
        <w:tc>
          <w:tcPr>
            <w:tcW w:type="dxa" w:w="2160"/>
          </w:tcPr>
          <w:p>
            <w:r>
              <w:t>WebKit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 aprovados</w:t>
            </w:r>
          </w:p>
        </w:tc>
        <w:tc>
          <w:tcPr>
            <w:tcW w:type="dxa" w:w="2160"/>
          </w:tcPr>
          <w:p>
            <w:r>
              <w:t>Sem repetição. Inclui a leitura do comprovante PDF.</w:t>
            </w:r>
          </w:p>
        </w:tc>
      </w:tr>
      <w:tr>
        <w:tc>
          <w:tcPr>
            <w:tcW w:type="dxa" w:w="2160"/>
          </w:tcPr>
          <w:p>
            <w:r>
              <w:t>Chromium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 aprovados; 10 falhas</w:t>
            </w:r>
          </w:p>
        </w:tc>
        <w:tc>
          <w:tcPr>
            <w:tcW w:type="dxa" w:w="2160"/>
          </w:tcPr>
          <w:p>
            <w:r>
              <w:t>Erros de conexão ao abrir o site. Registro em execucao-com-chromium.json.</w:t>
            </w:r>
          </w:p>
        </w:tc>
      </w:tr>
      <w:tr>
        <w:tc>
          <w:tcPr>
            <w:tcW w:type="dxa" w:w="2160"/>
          </w:tcPr>
          <w:p>
            <w:r>
              <w:t>Firefox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Não executado</w:t>
            </w:r>
          </w:p>
        </w:tc>
        <w:tc>
          <w:tcPr>
            <w:tcW w:type="dxa" w:w="2160"/>
          </w:tcPr>
          <w:p>
            <w:r>
              <w:t>Na tentativa anterior, não iniciou o perfil temporário.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Gabriel Zanelatto | Revisão do texto: 27/10/2026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SWAG LABS | TESTES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375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375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9375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Avaliação prática de QA — Swag Labs</dc:title>
  <dc:subject>Avaliação de QA: cenários, casos de teste e resultados</dc:subject>
  <dc:creator>Gabriel Zanelatto</dc:creator>
  <cp:keywords/>
  <dc:description/>
  <cp:lastModifiedBy>Gabriel Zanelatto</cp:lastModifiedBy>
  <cp:revision>1</cp:revision>
  <dcterms:created xsi:type="dcterms:W3CDTF">2013-12-23T23:15:00Z</dcterms:created>
  <dcterms:modified xsi:type="dcterms:W3CDTF">2026-10-27T12:19:40Z</dcterms:modified>
  <cp:category/>
</cp:coreProperties>
</file>