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开始计算：蓝色边框容器内含季节适用品类多选、SKU级集中度自动检测、减仓优化开关、计算按钮；底部有下载说明按钮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70%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集中度≥70%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中间（20%-70%）→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70%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