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3FECE" w14:textId="1C2F01CE" w:rsidR="00746E45" w:rsidRDefault="00A25DC0">
      <w:r>
        <w:t xml:space="preserve">Para realizar el </w:t>
      </w:r>
      <w:proofErr w:type="spellStart"/>
      <w:r>
        <w:t>stackup</w:t>
      </w:r>
      <w:proofErr w:type="spellEnd"/>
      <w:r>
        <w:t xml:space="preserve"> hemos decidido utilizar 2 planos de masa y alimentación adyacentes (para así aprovechar el efecto capacitivo) y 2 planos externos de masa para apantallar las señales. Entre un plano externo y el centro-condensador se encontrarán los buses y las señales de alta frecuencia, mientras que tras el otro plano eterno se implementarán las señales de baja frecuencia y las analógicas.</w:t>
      </w:r>
      <w:bookmarkStart w:id="0" w:name="_GoBack"/>
      <w:bookmarkEnd w:id="0"/>
    </w:p>
    <w:p w14:paraId="5264ED36" w14:textId="67C68A35" w:rsidR="00A25DC0" w:rsidRDefault="00A25DC0">
      <w:pPr>
        <w:rPr>
          <w:u w:val="single"/>
        </w:rPr>
      </w:pPr>
      <w:r w:rsidRPr="00A25DC0">
        <w:t xml:space="preserve">Debido al elevado número de </w:t>
      </w:r>
      <w:proofErr w:type="spellStart"/>
      <w:r w:rsidRPr="00A25DC0">
        <w:t>GPIOs</w:t>
      </w:r>
      <w:proofErr w:type="spellEnd"/>
      <w:r>
        <w:t>, la capa de apantallamiento de señales de baja frecuencia también se podrá rutar.</w:t>
      </w:r>
    </w:p>
    <w:p w14:paraId="46B0FB41" w14:textId="0EA3CAF4" w:rsidR="00A25DC0" w:rsidRDefault="00A25DC0">
      <w:pPr>
        <w:rPr>
          <w:u w:val="single"/>
        </w:rPr>
      </w:pPr>
    </w:p>
    <w:p w14:paraId="78AC191F" w14:textId="7531CB94" w:rsidR="002E6A63" w:rsidRPr="00A25DC0" w:rsidRDefault="00A25DC0">
      <w:pPr>
        <w:rPr>
          <w:u w:val="single"/>
        </w:rPr>
      </w:pPr>
      <w:r w:rsidRPr="002E6A63">
        <w:rPr>
          <w:noProof/>
        </w:rPr>
        <w:drawing>
          <wp:inline distT="0" distB="0" distL="0" distR="0" wp14:anchorId="049BF5B1" wp14:editId="6B880A6D">
            <wp:extent cx="5400040" cy="16243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cku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A63" w:rsidRPr="00A25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95"/>
    <w:rsid w:val="00270F48"/>
    <w:rsid w:val="002E6A63"/>
    <w:rsid w:val="00A25DC0"/>
    <w:rsid w:val="00C25CB0"/>
    <w:rsid w:val="00D2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7979"/>
  <w15:chartTrackingRefBased/>
  <w15:docId w15:val="{E92691B3-5F64-40E4-AAED-04CC4CDF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BELTRÁN MORTE</dc:creator>
  <cp:keywords/>
  <dc:description/>
  <cp:lastModifiedBy>VICENTE BELTRÁN MORTE</cp:lastModifiedBy>
  <cp:revision>4</cp:revision>
  <dcterms:created xsi:type="dcterms:W3CDTF">2022-05-26T02:22:00Z</dcterms:created>
  <dcterms:modified xsi:type="dcterms:W3CDTF">2022-05-26T02:40:00Z</dcterms:modified>
</cp:coreProperties>
</file>