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968F4" w14:textId="77E16E29" w:rsidR="009B1975" w:rsidRDefault="001E0C2A">
      <w:r>
        <w:t>Relatório da 1ª semana de estudos</w:t>
      </w:r>
    </w:p>
    <w:sectPr w:rsidR="009B19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C2A"/>
    <w:rsid w:val="001E0C2A"/>
    <w:rsid w:val="009B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44819"/>
  <w15:chartTrackingRefBased/>
  <w15:docId w15:val="{273CEFF5-6AAE-47CA-9965-0165219F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 SANTANA DE OLIVEIRA .</dc:creator>
  <cp:keywords/>
  <dc:description/>
  <cp:lastModifiedBy>GUSTAVO HENRIQUE SANTANA DE OLIVEIRA .</cp:lastModifiedBy>
  <cp:revision>1</cp:revision>
  <dcterms:created xsi:type="dcterms:W3CDTF">2023-09-15T23:43:00Z</dcterms:created>
  <dcterms:modified xsi:type="dcterms:W3CDTF">2023-09-15T23:54:00Z</dcterms:modified>
</cp:coreProperties>
</file>