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w:t>
      </w:r>
      <w:r w:rsidR="00381B8F">
        <w:rPr>
          <w:lang w:val="en-US"/>
        </w:rPr>
        <w:t>i</w:t>
      </w:r>
      <w:r w:rsidR="00924380">
        <w:rPr>
          <w:lang w:val="en-US"/>
        </w:rPr>
        <w:t xml:space="preserve">n North American Natives and Dick Chappy for his insight </w:t>
      </w:r>
      <w:r w:rsidR="00381B8F">
        <w:rPr>
          <w:lang w:val="en-US"/>
        </w:rPr>
        <w:t>i</w:t>
      </w:r>
      <w:r w:rsidR="00924380">
        <w:rPr>
          <w:lang w:val="en-US"/>
        </w:rPr>
        <w:t>n Texa</w:t>
      </w:r>
      <w:r w:rsidR="00381B8F">
        <w:rPr>
          <w:lang w:val="en-US"/>
        </w:rPr>
        <w:t>n</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rsidR="00811838" w:rsidRDefault="00811838" w:rsidP="006874D2">
      <w:pPr>
        <w:pStyle w:val="ListParagraph"/>
        <w:numPr>
          <w:ilvl w:val="0"/>
          <w:numId w:val="64"/>
        </w:numPr>
        <w:rPr>
          <w:lang w:val="en-US"/>
        </w:rPr>
      </w:pPr>
      <w:r>
        <w:rPr>
          <w:lang w:val="en-US"/>
        </w:rPr>
        <w:t>Lowered supply limits in dry montane grasslands, dry montane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Pr="006874D2"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bookmarkStart w:id="0" w:name="_GoBack"/>
      <w:bookmarkEnd w:id="0"/>
      <w:r>
        <w:rPr>
          <w:lang w:val="en-US"/>
        </w:rPr>
        <w:t>.</w:t>
      </w: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4F6"/>
    <w:rsid w:val="004B6C13"/>
    <w:rsid w:val="004C038C"/>
    <w:rsid w:val="004C1E22"/>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49D"/>
    <w:rsid w:val="00AE3727"/>
    <w:rsid w:val="00AE5046"/>
    <w:rsid w:val="00AE5A40"/>
    <w:rsid w:val="00AE5CDF"/>
    <w:rsid w:val="00AF1C84"/>
    <w:rsid w:val="00AF47F3"/>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4B3F2-2BA9-46F3-9E5A-6B91ECF19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30316</TotalTime>
  <Pages>38</Pages>
  <Words>12152</Words>
  <Characters>69269</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1527</cp:revision>
  <dcterms:created xsi:type="dcterms:W3CDTF">2017-10-24T23:16:00Z</dcterms:created>
  <dcterms:modified xsi:type="dcterms:W3CDTF">2020-08-06T21:16:00Z</dcterms:modified>
</cp:coreProperties>
</file>