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bookmarkStart w:id="0" w:name="_GoBack"/>
      <w:bookmarkEnd w:id="0"/>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lastRenderedPageBreak/>
        <w:t>Merged Carpathian Germans, Danube Swabians and Transylvanian Saxons into Eastern Germans and renamed them Auslands Deutsch.</w:t>
      </w:r>
    </w:p>
    <w:p w:rsidR="00067C8B" w:rsidRPr="00B909E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14C07-23BD-44E9-B206-BCCFCF7F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30031</TotalTime>
  <Pages>37</Pages>
  <Words>11583</Words>
  <Characters>66026</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1469</cp:revision>
  <dcterms:created xsi:type="dcterms:W3CDTF">2017-10-24T23:16:00Z</dcterms:created>
  <dcterms:modified xsi:type="dcterms:W3CDTF">2020-07-13T03:11:00Z</dcterms:modified>
</cp:coreProperties>
</file>