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mc="http://schemas.openxmlformats.org/markup-compatibility/2006" xmlns:a14="http://schemas.microsoft.com/office/drawing/2010/main" mc:Ignorable="w14 wp14" xml:space="preserve">
  <w:body>
    <w:p xmlns:wp14="http://schemas.microsoft.com/office/word/2010/wordml" w:rsidP="001F7FCE" w14:paraId="0DA1DC64" wp14:textId="77777777">
      <w:pPr>
        <w:pStyle w:val="Heading1"/>
        <w:spacing w:before="33" w:line="256" w:lineRule="auto"/>
        <w:ind w:left="3506" w:right="3520"/>
        <w:jc w:val="center"/>
        <w:rPr>
          <w:rFonts w:ascii="Calibri"/>
          <w:sz w:val="28"/>
          <w:szCs w:val="28"/>
        </w:rPr>
      </w:pPr>
      <w:r w:rsidRPr="001F7FCE" w:rsidR="001F7FCE">
        <w:rPr>
          <w:rFonts w:ascii="Calibri"/>
          <w:sz w:val="28"/>
          <w:szCs w:val="28"/>
        </w:rPr>
        <w:t>Project Design Phase-I</w:t>
      </w:r>
      <w:r w:rsidRPr="001F7FCE" w:rsidR="001F7FCE">
        <w:rPr>
          <w:rFonts w:ascii="Calibri"/>
          <w:spacing w:val="-52"/>
          <w:sz w:val="28"/>
          <w:szCs w:val="28"/>
        </w:rPr>
        <w:t xml:space="preserve"> </w:t>
      </w:r>
      <w:r w:rsidRPr="001F7FCE" w:rsidR="001F7FCE">
        <w:rPr>
          <w:rFonts w:ascii="Calibri"/>
          <w:sz w:val="28"/>
          <w:szCs w:val="28"/>
        </w:rPr>
        <w:t>Solution</w:t>
      </w:r>
      <w:r w:rsidRPr="001F7FCE" w:rsidR="001F7FCE">
        <w:rPr>
          <w:rFonts w:ascii="Calibri"/>
          <w:spacing w:val="-3"/>
          <w:sz w:val="28"/>
          <w:szCs w:val="28"/>
        </w:rPr>
        <w:t xml:space="preserve"> </w:t>
      </w:r>
      <w:r w:rsidRPr="001F7FCE" w:rsidR="001F7FCE">
        <w:rPr>
          <w:rFonts w:ascii="Calibri"/>
          <w:sz w:val="28"/>
          <w:szCs w:val="28"/>
        </w:rPr>
        <w:t>Architecture</w:t>
      </w:r>
    </w:p>
    <w:p xmlns:wp14="http://schemas.microsoft.com/office/word/2010/wordml" w:rsidP="001F7FCE" w14:paraId="672A6659" wp14:textId="77777777">
      <w:pPr>
        <w:pStyle w:val="BodyText"/>
        <w:spacing w:before="2"/>
        <w:rPr>
          <w:rFonts w:ascii="Calibri"/>
          <w:b w:val="1"/>
          <w:bCs w:val="1"/>
          <w:sz w:val="28"/>
          <w:szCs w:val="28"/>
        </w:rPr>
      </w:pPr>
    </w:p>
    <w:tbl>
      <w:tblPr>
        <w:tblW w:w="0" w:type="auto"/>
        <w:jc w:val="left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08"/>
        <w:gridCol w:w="4511"/>
      </w:tblGrid>
      <w:tr xmlns:wp14="http://schemas.microsoft.com/office/word/2010/wordml" w:rsidTr="001F7FCE" w14:paraId="64561225" wp14:textId="77777777">
        <w:trPr>
          <w:trHeight w:val="268" w:hRule="atLeast"/>
        </w:trPr>
        <w:tc>
          <w:tcPr>
            <w:tcW w:w="4508" w:type="dxa"/>
            <w:tcMar/>
          </w:tcPr>
          <w:p w:rsidP="001F7FCE" w14:paraId="491072FA" wp14:textId="77777777">
            <w:pPr>
              <w:pStyle w:val="TableParagraph"/>
              <w:rPr>
                <w:sz w:val="24"/>
                <w:szCs w:val="24"/>
              </w:rPr>
            </w:pPr>
            <w:r w:rsidRPr="001F7FCE" w:rsidR="001F7FCE">
              <w:rPr>
                <w:sz w:val="24"/>
                <w:szCs w:val="24"/>
              </w:rPr>
              <w:t>Date</w:t>
            </w:r>
          </w:p>
        </w:tc>
        <w:tc>
          <w:tcPr>
            <w:tcW w:w="4511" w:type="dxa"/>
            <w:tcMar/>
          </w:tcPr>
          <w:p w:rsidP="001F7FCE" w14:paraId="3E2E38D1" wp14:textId="77777777">
            <w:pPr>
              <w:pStyle w:val="TableParagraph"/>
              <w:rPr>
                <w:sz w:val="24"/>
                <w:szCs w:val="24"/>
              </w:rPr>
            </w:pPr>
            <w:r w:rsidRPr="001F7FCE" w:rsidR="5E620694">
              <w:rPr>
                <w:sz w:val="24"/>
                <w:szCs w:val="24"/>
              </w:rPr>
              <w:t>10 November 2023</w:t>
            </w:r>
          </w:p>
        </w:tc>
      </w:tr>
      <w:tr xmlns:wp14="http://schemas.microsoft.com/office/word/2010/wordml" w:rsidTr="001F7FCE" w14:paraId="09279B2C" wp14:textId="77777777">
        <w:trPr>
          <w:trHeight w:val="268" w:hRule="atLeast"/>
        </w:trPr>
        <w:tc>
          <w:tcPr>
            <w:tcW w:w="4508" w:type="dxa"/>
            <w:tcMar/>
          </w:tcPr>
          <w:p w:rsidP="001F7FCE" w14:paraId="5397FBF4" wp14:textId="77777777">
            <w:pPr>
              <w:pStyle w:val="TableParagraph"/>
              <w:rPr>
                <w:sz w:val="24"/>
                <w:szCs w:val="24"/>
              </w:rPr>
            </w:pPr>
            <w:r w:rsidRPr="001F7FCE" w:rsidR="001F7FCE">
              <w:rPr>
                <w:sz w:val="24"/>
                <w:szCs w:val="24"/>
              </w:rPr>
              <w:t>Team ID</w:t>
            </w:r>
          </w:p>
        </w:tc>
        <w:tc>
          <w:tcPr>
            <w:tcW w:w="4511" w:type="dxa"/>
            <w:tcMar/>
          </w:tcPr>
          <w:p w:rsidP="001F7FCE" w14:paraId="70C092A1" wp14:textId="337B1379">
            <w:pPr>
              <w:pStyle w:val="TableParagraph"/>
              <w:rPr>
                <w:sz w:val="24"/>
                <w:szCs w:val="24"/>
              </w:rPr>
            </w:pPr>
            <w:r w:rsidRPr="001F7FCE" w:rsidR="001F7FCE">
              <w:rPr>
                <w:sz w:val="24"/>
                <w:szCs w:val="24"/>
              </w:rPr>
              <w:t>PNT2022TMID592061</w:t>
            </w:r>
          </w:p>
        </w:tc>
      </w:tr>
      <w:tr xmlns:wp14="http://schemas.microsoft.com/office/word/2010/wordml" w:rsidTr="001F7FCE" w14:paraId="00BEEFF8" wp14:textId="77777777">
        <w:trPr>
          <w:trHeight w:val="268" w:hRule="atLeast"/>
        </w:trPr>
        <w:tc>
          <w:tcPr>
            <w:tcW w:w="4508" w:type="dxa"/>
            <w:tcMar/>
          </w:tcPr>
          <w:p w:rsidP="001F7FCE" w14:paraId="6253663D" wp14:textId="77777777">
            <w:pPr>
              <w:pStyle w:val="TableParagraph"/>
              <w:rPr>
                <w:sz w:val="24"/>
                <w:szCs w:val="24"/>
              </w:rPr>
            </w:pPr>
            <w:r w:rsidRPr="001F7FCE" w:rsidR="001F7FCE">
              <w:rPr>
                <w:sz w:val="24"/>
                <w:szCs w:val="24"/>
              </w:rPr>
              <w:t>Project</w:t>
            </w:r>
            <w:r w:rsidRPr="001F7FCE" w:rsidR="001F7FCE">
              <w:rPr>
                <w:spacing w:val="-3"/>
                <w:sz w:val="24"/>
                <w:szCs w:val="24"/>
              </w:rPr>
              <w:t xml:space="preserve"> </w:t>
            </w:r>
            <w:r w:rsidRPr="001F7FCE" w:rsidR="001F7FCE">
              <w:rPr>
                <w:sz w:val="24"/>
                <w:szCs w:val="24"/>
              </w:rPr>
              <w:t>Name</w:t>
            </w:r>
          </w:p>
        </w:tc>
        <w:tc>
          <w:tcPr>
            <w:tcW w:w="4511" w:type="dxa"/>
            <w:tcMar/>
          </w:tcPr>
          <w:p w:rsidP="001F7FCE" w14:paraId="39F593A4" wp14:textId="2781BB3A">
            <w:pPr>
              <w:pStyle w:val="TableParagraph"/>
              <w:widowControl w:val="0"/>
              <w:spacing w:before="0" w:after="0" w:line="248" w:lineRule="exact"/>
              <w:ind w:left="107" w:right="0"/>
              <w:jc w:val="left"/>
              <w:rPr>
                <w:noProof w:val="0"/>
                <w:sz w:val="24"/>
                <w:szCs w:val="24"/>
                <w:lang w:val="en-US"/>
              </w:rPr>
            </w:pPr>
            <w:r w:rsidRPr="001F7FCE" w:rsidR="56466E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River Water Quality Forecasting Using Machine Learning</w:t>
            </w:r>
          </w:p>
          <w:p w:rsidP="001F7FCE" w14:paraId="20CF832B" wp14:textId="77777777">
            <w:pPr>
              <w:pStyle w:val="TableParagraph"/>
              <w:rPr>
                <w:sz w:val="24"/>
                <w:szCs w:val="24"/>
              </w:rPr>
            </w:pPr>
          </w:p>
        </w:tc>
      </w:tr>
      <w:tr xmlns:wp14="http://schemas.microsoft.com/office/word/2010/wordml" w:rsidTr="001F7FCE" w14:paraId="2B971AEF" wp14:textId="77777777">
        <w:trPr>
          <w:trHeight w:val="268" w:hRule="atLeast"/>
        </w:trPr>
        <w:tc>
          <w:tcPr>
            <w:tcW w:w="4508" w:type="dxa"/>
            <w:tcMar/>
          </w:tcPr>
          <w:p w:rsidP="001F7FCE" w14:paraId="556B6A0B" wp14:textId="77777777">
            <w:pPr>
              <w:pStyle w:val="TableParagraph"/>
              <w:rPr>
                <w:sz w:val="24"/>
                <w:szCs w:val="24"/>
              </w:rPr>
            </w:pPr>
            <w:r w:rsidRPr="001F7FCE" w:rsidR="001F7FCE">
              <w:rPr>
                <w:sz w:val="24"/>
                <w:szCs w:val="24"/>
              </w:rPr>
              <w:t>Maximum</w:t>
            </w:r>
            <w:r w:rsidRPr="001F7FCE" w:rsidR="001F7FCE">
              <w:rPr>
                <w:spacing w:val="-3"/>
                <w:sz w:val="24"/>
                <w:szCs w:val="24"/>
              </w:rPr>
              <w:t xml:space="preserve"> </w:t>
            </w:r>
            <w:r w:rsidRPr="001F7FCE" w:rsidR="001F7FCE">
              <w:rPr>
                <w:sz w:val="24"/>
                <w:szCs w:val="24"/>
              </w:rPr>
              <w:t>Marks</w:t>
            </w:r>
          </w:p>
        </w:tc>
        <w:tc>
          <w:tcPr>
            <w:tcW w:w="4511" w:type="dxa"/>
            <w:tcMar/>
          </w:tcPr>
          <w:p w:rsidP="001F7FCE" w14:paraId="22C586C6" wp14:textId="77777777">
            <w:pPr>
              <w:pStyle w:val="TableParagraph"/>
              <w:rPr>
                <w:sz w:val="24"/>
                <w:szCs w:val="24"/>
              </w:rPr>
            </w:pPr>
          </w:p>
        </w:tc>
      </w:tr>
    </w:tbl>
    <w:p w:rsidR="001F7FCE" w:rsidP="001F7FCE" w:rsidRDefault="001F7FCE" w14:paraId="3EAECA53" w14:textId="76BA9E1E">
      <w:pPr>
        <w:pStyle w:val="Normal"/>
        <w:rPr>
          <w:rFonts w:ascii="Arial"/>
          <w:b w:val="1"/>
          <w:bCs w:val="1"/>
          <w:sz w:val="28"/>
          <w:szCs w:val="28"/>
        </w:rPr>
      </w:pPr>
    </w:p>
    <w:p xmlns:wp14="http://schemas.microsoft.com/office/word/2010/wordml" w:rsidP="001F7FCE" wp14:textId="77777777" w14:paraId="0BCFF56F">
      <w:pPr>
        <w:pStyle w:val="Normal"/>
        <w:spacing w:before="40" w:beforeAutospacing="off" w:after="120" w:afterAutospacing="off"/>
        <w:ind/>
        <w:rPr>
          <w:rFonts w:ascii="Calibri"/>
          <w:b w:val="1"/>
          <w:bCs w:val="1"/>
          <w:sz w:val="24"/>
          <w:szCs w:val="24"/>
        </w:rPr>
      </w:pPr>
      <w:r w:rsidRPr="001F7FCE" w:rsidR="001F7FCE">
        <w:rPr>
          <w:rFonts w:ascii="Arial"/>
          <w:b w:val="1"/>
          <w:bCs w:val="1"/>
          <w:sz w:val="28"/>
          <w:szCs w:val="28"/>
        </w:rPr>
        <w:t>Solution</w:t>
      </w:r>
      <w:r w:rsidRPr="001F7FCE" w:rsidR="001F7FCE">
        <w:rPr>
          <w:rFonts w:ascii="Arial"/>
          <w:b w:val="1"/>
          <w:bCs w:val="1"/>
          <w:spacing w:val="-1"/>
          <w:sz w:val="28"/>
          <w:szCs w:val="28"/>
        </w:rPr>
        <w:t xml:space="preserve"> </w:t>
      </w:r>
      <w:r w:rsidRPr="001F7FCE" w:rsidR="001F7FCE">
        <w:rPr>
          <w:rFonts w:ascii="Arial"/>
          <w:b w:val="1"/>
          <w:bCs w:val="1"/>
          <w:sz w:val="28"/>
          <w:szCs w:val="28"/>
        </w:rPr>
        <w:t>Architecture:</w:t>
      </w:r>
    </w:p>
    <w:p xmlns:wp14="http://schemas.microsoft.com/office/word/2010/wordml" w:rsidP="001F7FCE" w14:paraId="17197B97" wp14:textId="2B96BBCA">
      <w:pPr>
        <w:spacing w:before="40" w:beforeAutospacing="off" w:after="120" w:afterAutospacing="off"/>
        <w:ind w:left="0" w:right="0" w:firstLine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001F7FCE" w:rsidR="45A8A16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Data Collection: </w:t>
      </w:r>
      <w:r w:rsidRPr="001F7FCE" w:rsidR="45A8A16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Implement various water quality monitoring sensors at </w:t>
      </w:r>
      <w:r w:rsidRPr="001F7FCE" w:rsidR="45A8A16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different locations</w:t>
      </w:r>
      <w:r w:rsidRPr="001F7FCE" w:rsidR="45A8A16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in the river. For instance, use pH meters, dissolved oxygen sensors, temperature probes, turbidity meters, and nutrient analyzers. Additionally, deploy data loggers to collect sensor data continuously.</w:t>
      </w:r>
    </w:p>
    <w:p xmlns:wp14="http://schemas.microsoft.com/office/word/2010/wordml" w:rsidP="001F7FCE" w14:paraId="464FE9D9" wp14:textId="6B19A4B0">
      <w:pPr>
        <w:pStyle w:val="Normal"/>
        <w:spacing w:before="178" w:line="259" w:lineRule="auto"/>
        <w:ind w:left="0" w:right="612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001F7FCE" w:rsidR="45A8A16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Data </w:t>
      </w:r>
      <w:r w:rsidRPr="001F7FCE" w:rsidR="4857CE4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Preprocessing</w:t>
      </w:r>
      <w:r w:rsidRPr="001F7FCE" w:rsidR="45A8A16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: </w:t>
      </w:r>
      <w:r w:rsidRPr="001F7FCE" w:rsidR="45A8A16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To ensure the collected data is reliable and </w:t>
      </w:r>
      <w:r w:rsidRPr="001F7FCE" w:rsidR="45A8A16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accurate</w:t>
      </w:r>
      <w:r w:rsidRPr="001F7FCE" w:rsidR="45A8A16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preprocess it using a programming language like Python. Perform tasks such as data cleaning, transformation, and temporal aggregation. Additionally, </w:t>
      </w:r>
      <w:r w:rsidRPr="001F7FCE" w:rsidR="45A8A16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utilize</w:t>
      </w:r>
      <w:r w:rsidRPr="001F7FCE" w:rsidR="45A8A16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machine learning techniques to process complex data.</w:t>
      </w:r>
    </w:p>
    <w:p xmlns:wp14="http://schemas.microsoft.com/office/word/2010/wordml" w:rsidP="001F7FCE" w14:paraId="123F4D53" wp14:textId="58556D9E">
      <w:pPr>
        <w:pStyle w:val="Normal"/>
        <w:spacing w:before="178" w:line="259" w:lineRule="auto"/>
        <w:ind w:left="0" w:right="612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001F7FCE" w:rsidR="45A8A16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Data Visualization:</w:t>
      </w:r>
      <w:r w:rsidRPr="001F7FCE" w:rsidR="45A8A16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Create visual representations of the collected data to </w:t>
      </w:r>
      <w:r w:rsidRPr="001F7FCE" w:rsidR="45A8A16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provide</w:t>
      </w:r>
      <w:r w:rsidRPr="001F7FCE" w:rsidR="45A8A16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 comprehensive understanding of water quality. Utilize tools like Tableau, Power BI, or open-source alternatives like Python's matplotlib or seaborn libraries to create interactive graphs and charts.</w:t>
      </w:r>
    </w:p>
    <w:p xmlns:wp14="http://schemas.microsoft.com/office/word/2010/wordml" w:rsidP="001F7FCE" w14:paraId="765C7F23" wp14:textId="7CA69C15">
      <w:pPr>
        <w:pStyle w:val="Normal"/>
        <w:spacing w:before="178" w:line="259" w:lineRule="auto"/>
        <w:ind w:left="0" w:right="612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001F7FCE" w:rsidR="45A8A16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Model Selection:</w:t>
      </w:r>
      <w:r w:rsidRPr="001F7FCE" w:rsidR="45A8A16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The model is selected based on its performance and ability to handle complex data patterns. In this case, we can consider using Long Short-Term Memory (LSTM) or Convolutional Neural Networks (CNN) for predicting river water quality.</w:t>
      </w:r>
    </w:p>
    <w:p xmlns:wp14="http://schemas.microsoft.com/office/word/2010/wordml" w:rsidP="001F7FCE" w14:paraId="47FCC1CC" wp14:textId="2B163B3D">
      <w:pPr>
        <w:pStyle w:val="Normal"/>
        <w:spacing w:before="178" w:line="259" w:lineRule="auto"/>
        <w:ind w:left="0" w:right="612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001F7FCE" w:rsidR="45A8A16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Model Training:</w:t>
      </w:r>
      <w:r w:rsidRPr="001F7FCE" w:rsidR="45A8A16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The selected model is trained on the training dataset using </w:t>
      </w:r>
      <w:r w:rsidRPr="001F7FCE" w:rsidR="45A8A16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appropriate algorithms</w:t>
      </w:r>
      <w:r w:rsidRPr="001F7FCE" w:rsidR="45A8A16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and optimization techniques. This process helps the model learn the underlying patterns in the data.</w:t>
      </w:r>
    </w:p>
    <w:p xmlns:wp14="http://schemas.microsoft.com/office/word/2010/wordml" w:rsidP="001F7FCE" w14:paraId="4A69A67B" wp14:textId="0009DBF4">
      <w:pPr>
        <w:pStyle w:val="Normal"/>
        <w:spacing w:before="178" w:line="259" w:lineRule="auto"/>
        <w:ind w:left="0" w:right="612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001F7FCE" w:rsidR="45A8A16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Model Evaluation:</w:t>
      </w:r>
      <w:r w:rsidRPr="001F7FCE" w:rsidR="45A8A16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The trained model is evaluated on the test dataset. This involves metrics such as mean absolute error (MAE), mean squared error (MSE), and the coefficient of determination (R^2).</w:t>
      </w:r>
    </w:p>
    <w:p xmlns:wp14="http://schemas.microsoft.com/office/word/2010/wordml" w:rsidP="001F7FCE" w14:paraId="2E5B9E8F" wp14:textId="78BA79F6">
      <w:pPr>
        <w:pStyle w:val="Normal"/>
        <w:spacing w:before="120" w:beforeAutospacing="off" w:after="0" w:afterAutospacing="off" w:line="259" w:lineRule="auto"/>
        <w:ind w:left="0" w:right="612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001F7FCE" w:rsidR="45A8A16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Model Deployment:</w:t>
      </w:r>
      <w:r w:rsidRPr="001F7FCE" w:rsidR="45A8A16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If the model's performance meets the required criteria, it is deployed as a service. This service can then be </w:t>
      </w:r>
      <w:r w:rsidRPr="001F7FCE" w:rsidR="45A8A16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utilized</w:t>
      </w:r>
      <w:r w:rsidRPr="001F7FCE" w:rsidR="45A8A16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by stakeholders to predict water quality and make informed decisions.</w:t>
      </w:r>
    </w:p>
    <w:p xmlns:wp14="http://schemas.microsoft.com/office/word/2010/wordml" w:rsidP="001F7FCE" w14:paraId="799F32F6" wp14:textId="49D43C18">
      <w:pPr>
        <w:pStyle w:val="Normal"/>
        <w:spacing w:before="0" w:beforeAutospacing="off" w:after="0" w:afterAutospacing="off" w:line="259" w:lineRule="auto"/>
        <w:ind w:left="0" w:right="612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xmlns:wp14="http://schemas.microsoft.com/office/word/2010/wordml" w:rsidP="001F7FCE" w14:paraId="57646AEC" wp14:textId="1C2CBD58">
      <w:pPr>
        <w:pStyle w:val="Normal"/>
        <w:spacing w:before="0" w:beforeAutospacing="off" w:after="0" w:afterAutospacing="off"/>
        <w:ind w:left="0"/>
        <w:jc w:val="both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001F7FCE" w:rsidR="45A8A16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Maintenance and Updates:</w:t>
      </w:r>
      <w:r w:rsidRPr="001F7FCE" w:rsidR="45A8A169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The deployed model requires regular maintenance and updates to ensure it </w:t>
      </w:r>
      <w:r w:rsidRPr="001F7FCE" w:rsidR="45A8A169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remains</w:t>
      </w:r>
      <w:r w:rsidRPr="001F7FCE" w:rsidR="45A8A169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r w:rsidRPr="001F7FCE" w:rsidR="45A8A169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accurate</w:t>
      </w:r>
      <w:r w:rsidRPr="001F7FCE" w:rsidR="45A8A169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and relevant</w:t>
      </w:r>
      <w:r w:rsidRPr="001F7FCE" w:rsidR="66CC27D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.</w:t>
      </w:r>
      <w:r>
        <w:br/>
      </w:r>
    </w:p>
    <w:p xmlns:wp14="http://schemas.microsoft.com/office/word/2010/wordml" w:rsidP="001F7FCE" w14:paraId="4D07E23C" wp14:textId="38930BAE">
      <w:pPr>
        <w:pStyle w:val="Normal"/>
        <w:spacing w:before="178" w:line="259" w:lineRule="auto"/>
        <w:ind w:left="100" w:right="612" w:firstLine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4"/>
          <w:szCs w:val="24"/>
          <w:u w:val="none"/>
        </w:rPr>
      </w:pPr>
    </w:p>
    <w:p xmlns:wp14="http://schemas.microsoft.com/office/word/2010/wordml" w:rsidP="001F7FCE" w14:paraId="1FFBF666" wp14:textId="440315A0">
      <w:pPr>
        <w:pStyle w:val="Normal"/>
        <w:spacing w:before="178" w:line="259" w:lineRule="auto"/>
        <w:ind w:left="100" w:right="612" w:firstLine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4"/>
          <w:szCs w:val="24"/>
          <w:u w:val="none"/>
        </w:rPr>
      </w:pPr>
    </w:p>
    <w:p xmlns:wp14="http://schemas.microsoft.com/office/word/2010/wordml" w:rsidP="001F7FCE" w14:paraId="617E82F7" wp14:textId="4ABE8663">
      <w:pPr>
        <w:pStyle w:val="Normal"/>
        <w:spacing w:before="178" w:line="259" w:lineRule="auto"/>
        <w:ind w:left="100" w:right="612" w:firstLine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4"/>
          <w:szCs w:val="24"/>
          <w:u w:val="none"/>
        </w:rPr>
      </w:pPr>
    </w:p>
    <w:p xmlns:wp14="http://schemas.microsoft.com/office/word/2010/wordml" w:rsidP="001F7FCE" w14:paraId="2996C1DB" wp14:textId="18AAEF02">
      <w:pPr>
        <w:pStyle w:val="Normal"/>
        <w:spacing w:before="178" w:line="259" w:lineRule="auto"/>
        <w:ind w:left="100" w:right="612" w:firstLine="0"/>
        <w:jc w:val="left"/>
      </w:pPr>
      <w:r w:rsidR="154593D5">
        <w:drawing>
          <wp:inline xmlns:wp14="http://schemas.microsoft.com/office/word/2010/wordprocessingDrawing" wp14:editId="4A54581C" wp14:anchorId="6F40284A">
            <wp:extent cx="5851072" cy="3654878"/>
            <wp:effectExtent l="0" t="0" r="0" b="0"/>
            <wp:docPr id="18150682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ae3772ba6904cb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1072" cy="3654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continuous"/>
      <w:pgSz w:w="11910" w:h="16840" w:orient="portrait"/>
      <w:pgMar w:top="800" w:right="1320" w:bottom="280" w:left="1340"/>
      <w:cols w:num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xmlns:w="http://schemas.openxmlformats.org/wordprocessingml/2006/main" w:abstractNumId="8">
    <w:nsid w:val="79e935d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21658e2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1888cce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1f8ba40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4444931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879245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584e42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5b8b59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>
    <w:nsid w:val="7db5c83b"/>
    <w:multiLevelType w:val="hybridMultilevel"/>
    <w:lvl w:ilvl="0">
      <w:start w:val="0"/>
      <w:numFmt w:val="bullet"/>
      <w:lvlText w:val=""/>
      <w:lvlJc w:val="left"/>
      <w:pPr>
        <w:ind w:left="820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20"/>
  <w:trackRevisions w:val="false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  <w14:docId w14:val="4FC8F33A"/>
  <w15:docId w15:val="{5702F61B-DF0C-4C36-83AB-80DCA7AEDFAF}"/>
  <w:rsids>
    <w:rsidRoot w:val="001F7FCE"/>
    <w:rsid w:val="001F7FCE"/>
    <w:rsid w:val="05D6A7FD"/>
    <w:rsid w:val="08126670"/>
    <w:rsid w:val="0A0C928B"/>
    <w:rsid w:val="154593D5"/>
    <w:rsid w:val="168CB9D9"/>
    <w:rsid w:val="1B602AFC"/>
    <w:rsid w:val="1E97CBBE"/>
    <w:rsid w:val="1E97CBBE"/>
    <w:rsid w:val="2009D063"/>
    <w:rsid w:val="2009D063"/>
    <w:rsid w:val="22AA0716"/>
    <w:rsid w:val="32C81866"/>
    <w:rsid w:val="32C81866"/>
    <w:rsid w:val="392F6C64"/>
    <w:rsid w:val="3995B5A4"/>
    <w:rsid w:val="3AD32A4B"/>
    <w:rsid w:val="3E0ACB0D"/>
    <w:rsid w:val="45A8A169"/>
    <w:rsid w:val="4857CE4A"/>
    <w:rsid w:val="4AE94E15"/>
    <w:rsid w:val="52332A2F"/>
    <w:rsid w:val="52332A2F"/>
    <w:rsid w:val="56466E79"/>
    <w:rsid w:val="5679219F"/>
    <w:rsid w:val="56B22FF4"/>
    <w:rsid w:val="58A26BB3"/>
    <w:rsid w:val="58A26BB3"/>
    <w:rsid w:val="5E620694"/>
    <w:rsid w:val="6094553B"/>
    <w:rsid w:val="60AD7D98"/>
    <w:rsid w:val="615D788C"/>
    <w:rsid w:val="66CC27D8"/>
    <w:rsid w:val="670396BF"/>
    <w:rsid w:val="6D7AC5C9"/>
    <w:rsid w:val="7529B19B"/>
    <w:rsid w:val="780D7D7C"/>
    <w:rsid w:val="780D7D7C"/>
  </w:rsids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" w:default="1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type="paragraph" w:styleId="BodyText">
    <w:name w:val="Body Text"/>
    <w:basedOn w:val="Normal"/>
    <w:uiPriority w:val="1"/>
    <w:qFormat/>
    <w:pPr/>
    <w:rPr>
      <w:rFonts w:ascii="Arial MT" w:hAnsi="Arial MT" w:eastAsia="Arial MT" w:cs="Arial MT"/>
      <w:sz w:val="24"/>
      <w:szCs w:val="24"/>
      <w:lang w:val="en-US" w:eastAsia="en-US" w:bidi="ar-SA"/>
    </w:rPr>
  </w:style>
  <w:style w:type="paragraph" w:styleId="Heading1">
    <w:name w:val="heading 1"/>
    <w:basedOn w:val="Normal"/>
    <w:uiPriority w:val="1"/>
    <w:qFormat/>
    <w:pPr>
      <w:ind w:left="100"/>
      <w:outlineLvl w:val="1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type="paragraph" w:styleId="ListParagraph">
    <w:name w:val="List Paragraph"/>
    <w:basedOn w:val="Normal"/>
    <w:uiPriority w:val="1"/>
    <w:qFormat/>
    <w:pPr>
      <w:ind w:left="820" w:hanging="361"/>
    </w:pPr>
    <w:rPr>
      <w:rFonts w:ascii="Arial MT" w:hAnsi="Arial MT" w:eastAsia="Arial MT" w:cs="Arial MT"/>
      <w:lang w:val="en-US" w:eastAsia="en-US" w:bidi="ar-SA"/>
    </w:rPr>
  </w:style>
  <w:style w:type="paragraph" w:styleId="TableParagraph">
    <w:name w:val="Table Paragraph"/>
    <w:basedOn w:val="Normal"/>
    <w:uiPriority w:val="1"/>
    <w:qFormat/>
    <w:pPr>
      <w:spacing w:line="248" w:lineRule="exact"/>
      <w:ind w:left="107"/>
    </w:pPr>
    <w:rPr>
      <w:rFonts w:ascii="Calibri" w:hAnsi="Calibri" w:eastAsia="Calibri" w:cs="Calibri"/>
      <w:lang w:val="en-US" w:eastAsia="en-US" w:bidi="ar-SA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theme" Target="theme/theme1.xml" Id="rId3" /><Relationship Type="http://schemas.openxmlformats.org/officeDocument/2006/relationships/settings" Target="settings.xml" Id="rId4" /><Relationship Type="http://schemas.openxmlformats.org/officeDocument/2006/relationships/numbering" Target="numbering.xml" Id="rId7" /><Relationship Type="http://schemas.openxmlformats.org/officeDocument/2006/relationships/image" Target="/media/image.png" Id="R2ae3772ba6904cb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Amarender Katkam</dc:creator>
  <dcterms:created xsi:type="dcterms:W3CDTF">2023-11-10T13:00:30.0000000Z</dcterms:created>
  <dcterms:modified xsi:type="dcterms:W3CDTF">2023-11-10T13:32:39.4440007Z</dcterms:modified>
  <lastModifiedBy>KOTLAHARSHASAI VINAYAKA 21BCE7826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2023-11-10T00:00:00Z</vt:filetime>
  </property>
</Properties>
</file>