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3938" w14:textId="7AB4A36A" w:rsidR="00A10EEE" w:rsidRDefault="009B72AF" w:rsidP="00DB7C02">
      <w:pPr>
        <w:spacing w:line="360" w:lineRule="auto"/>
        <w:jc w:val="center"/>
        <w:rPr>
          <w:b/>
          <w:bCs/>
        </w:rPr>
      </w:pPr>
      <w:r w:rsidRPr="00A10EEE">
        <w:rPr>
          <w:b/>
          <w:bCs/>
        </w:rPr>
        <w:t>BLOCKCHAIN–BASED DONATION AND RELIEF</w:t>
      </w:r>
    </w:p>
    <w:p w14:paraId="0A2EDB7C" w14:textId="77C8F307" w:rsidR="009B72AF" w:rsidRPr="00A10EEE" w:rsidRDefault="009B72AF" w:rsidP="00DB7C02">
      <w:pPr>
        <w:spacing w:line="360" w:lineRule="auto"/>
        <w:jc w:val="center"/>
        <w:rPr>
          <w:b/>
          <w:bCs/>
        </w:rPr>
      </w:pPr>
      <w:r w:rsidRPr="00A10EEE">
        <w:rPr>
          <w:b/>
          <w:bCs/>
        </w:rPr>
        <w:t>TRANSPARENCY SYSTEM</w:t>
      </w:r>
    </w:p>
    <w:p w14:paraId="553C96BC" w14:textId="77777777" w:rsidR="00A10EEE" w:rsidRDefault="00A10EEE" w:rsidP="00DB7C02">
      <w:pPr>
        <w:spacing w:line="360" w:lineRule="auto"/>
        <w:jc w:val="center"/>
        <w:rPr>
          <w:b/>
          <w:bCs/>
        </w:rPr>
      </w:pPr>
    </w:p>
    <w:p w14:paraId="1347CBBC" w14:textId="2173B752" w:rsidR="009B72AF" w:rsidRDefault="009B72AF" w:rsidP="00DB7C02">
      <w:pPr>
        <w:spacing w:line="360" w:lineRule="auto"/>
        <w:jc w:val="center"/>
      </w:pPr>
      <w:r>
        <w:t>A Capstone Project</w:t>
      </w:r>
      <w:r>
        <w:br/>
        <w:t>Presented to the Faculty of the</w:t>
      </w:r>
      <w:r>
        <w:br/>
        <w:t>College of Computer Studies</w:t>
      </w:r>
      <w:r>
        <w:br/>
        <w:t>Saint Joseph College</w:t>
      </w:r>
      <w:r>
        <w:br/>
        <w:t>Maasin City, Southern Leyte</w:t>
      </w:r>
    </w:p>
    <w:p w14:paraId="23844B08" w14:textId="77777777" w:rsidR="00A10EEE" w:rsidRDefault="00A10EEE" w:rsidP="00DB7C02">
      <w:pPr>
        <w:spacing w:line="360" w:lineRule="auto"/>
        <w:jc w:val="center"/>
      </w:pPr>
    </w:p>
    <w:p w14:paraId="4DDA63FC" w14:textId="77777777" w:rsidR="00A10EEE" w:rsidRDefault="009B72AF" w:rsidP="00DB7C02">
      <w:pPr>
        <w:spacing w:line="360" w:lineRule="auto"/>
        <w:jc w:val="center"/>
      </w:pPr>
      <w:r>
        <w:t>In Partial Fulfillment</w:t>
      </w:r>
      <w:r>
        <w:br/>
        <w:t>of the Requirements for the Degree of</w:t>
      </w:r>
    </w:p>
    <w:p w14:paraId="64CFDCA6" w14:textId="772126CC" w:rsidR="009B72AF" w:rsidRPr="00A10EEE" w:rsidRDefault="009B72AF" w:rsidP="00DB7C02">
      <w:pPr>
        <w:spacing w:line="360" w:lineRule="auto"/>
        <w:jc w:val="center"/>
        <w:rPr>
          <w:b/>
          <w:bCs/>
        </w:rPr>
      </w:pPr>
      <w:r w:rsidRPr="00A10EEE">
        <w:rPr>
          <w:b/>
          <w:bCs/>
        </w:rPr>
        <w:br/>
        <w:t>BACHELOR OF SCIENCE IN INFORMATION TECHNOLOGY</w:t>
      </w:r>
    </w:p>
    <w:p w14:paraId="228A3036" w14:textId="77777777" w:rsidR="00A10EEE" w:rsidRDefault="00A10EEE" w:rsidP="00DB7C02">
      <w:pPr>
        <w:spacing w:line="360" w:lineRule="auto"/>
        <w:jc w:val="center"/>
      </w:pPr>
    </w:p>
    <w:p w14:paraId="41569936" w14:textId="77777777" w:rsidR="00A10EEE" w:rsidRDefault="00A10EEE" w:rsidP="00DB7C02">
      <w:pPr>
        <w:spacing w:line="360" w:lineRule="auto"/>
        <w:jc w:val="center"/>
      </w:pPr>
      <w:r>
        <w:t>Leslie Faye Baltazar</w:t>
      </w:r>
    </w:p>
    <w:p w14:paraId="3B727B1C" w14:textId="77777777" w:rsidR="00A10EEE" w:rsidRDefault="00A10EEE" w:rsidP="00DB7C02">
      <w:pPr>
        <w:spacing w:line="360" w:lineRule="auto"/>
        <w:jc w:val="center"/>
      </w:pPr>
      <w:r>
        <w:t>Reva Grace Faith A. Saga</w:t>
      </w:r>
    </w:p>
    <w:p w14:paraId="631796F1" w14:textId="77777777" w:rsidR="00A10EEE" w:rsidRDefault="00A10EEE" w:rsidP="00DB7C02">
      <w:pPr>
        <w:spacing w:line="360" w:lineRule="auto"/>
        <w:jc w:val="center"/>
      </w:pPr>
      <w:r>
        <w:t>Edrian Jade Ambalong</w:t>
      </w:r>
    </w:p>
    <w:p w14:paraId="34AE5DD5" w14:textId="77777777" w:rsidR="00A10EEE" w:rsidRDefault="00A10EEE" w:rsidP="00DB7C02">
      <w:pPr>
        <w:spacing w:line="360" w:lineRule="auto"/>
        <w:jc w:val="center"/>
      </w:pPr>
      <w:r>
        <w:t>Gester C. Macaldo</w:t>
      </w:r>
    </w:p>
    <w:p w14:paraId="467BC0F8" w14:textId="77777777" w:rsidR="00A10EEE" w:rsidRDefault="00A10EEE" w:rsidP="00DB7C02">
      <w:pPr>
        <w:spacing w:line="360" w:lineRule="auto"/>
        <w:jc w:val="center"/>
      </w:pPr>
      <w:r>
        <w:t>Niño Carl Vincent Cas</w:t>
      </w:r>
    </w:p>
    <w:p w14:paraId="01B0D430" w14:textId="77777777" w:rsidR="00A10EEE" w:rsidRDefault="00A10EEE" w:rsidP="00DB7C02">
      <w:pPr>
        <w:spacing w:line="360" w:lineRule="auto"/>
        <w:jc w:val="center"/>
      </w:pPr>
      <w:r>
        <w:t>Meldwin A. Bato</w:t>
      </w:r>
    </w:p>
    <w:p w14:paraId="06470C2D" w14:textId="36401CD8" w:rsidR="009B72AF" w:rsidRPr="00A10EEE" w:rsidRDefault="00A10EEE" w:rsidP="00DB7C02">
      <w:pPr>
        <w:spacing w:line="360" w:lineRule="auto"/>
        <w:jc w:val="center"/>
      </w:pPr>
      <w:r>
        <w:t>Rainelyn C. Villaranda</w:t>
      </w:r>
    </w:p>
    <w:p w14:paraId="368F8054" w14:textId="77777777" w:rsidR="00A10EEE" w:rsidRDefault="00A10EEE" w:rsidP="00DB7C02">
      <w:pPr>
        <w:spacing w:line="360" w:lineRule="auto"/>
        <w:jc w:val="center"/>
        <w:rPr>
          <w:b/>
          <w:bCs/>
        </w:rPr>
      </w:pPr>
    </w:p>
    <w:p w14:paraId="422A77BA" w14:textId="77777777" w:rsidR="00D111B9" w:rsidRDefault="00D111B9" w:rsidP="00DB7C02">
      <w:pPr>
        <w:spacing w:line="360" w:lineRule="auto"/>
        <w:jc w:val="center"/>
        <w:rPr>
          <w:b/>
          <w:bCs/>
        </w:rPr>
      </w:pPr>
    </w:p>
    <w:p w14:paraId="17B35B1F" w14:textId="2E6CC9E6" w:rsidR="009B72AF" w:rsidRPr="00A10EEE" w:rsidRDefault="00A10EEE" w:rsidP="00DB7C02">
      <w:pPr>
        <w:spacing w:line="360" w:lineRule="auto"/>
        <w:jc w:val="center"/>
        <w:rPr>
          <w:b/>
          <w:bCs/>
        </w:rPr>
      </w:pPr>
      <w:r w:rsidRPr="00A10EEE">
        <w:rPr>
          <w:b/>
          <w:bCs/>
        </w:rPr>
        <w:t>MAY 2026</w:t>
      </w:r>
    </w:p>
    <w:p w14:paraId="48071D9B" w14:textId="77777777" w:rsidR="00D111B9" w:rsidRDefault="00D111B9" w:rsidP="00DB7C02">
      <w:pPr>
        <w:spacing w:line="360" w:lineRule="auto"/>
        <w:jc w:val="both"/>
        <w:rPr>
          <w:b/>
          <w:bCs/>
        </w:rPr>
      </w:pPr>
    </w:p>
    <w:p w14:paraId="50025423" w14:textId="38E1C31E" w:rsidR="00213DDE" w:rsidRPr="00BC17EF" w:rsidRDefault="00BC17EF" w:rsidP="00DB7C02">
      <w:pPr>
        <w:spacing w:line="360" w:lineRule="auto"/>
        <w:jc w:val="both"/>
        <w:rPr>
          <w:b/>
          <w:bCs/>
        </w:rPr>
      </w:pPr>
      <w:r w:rsidRPr="00BC17EF">
        <w:rPr>
          <w:b/>
          <w:bCs/>
        </w:rPr>
        <w:lastRenderedPageBreak/>
        <w:t>INTRODUCTION</w:t>
      </w:r>
    </w:p>
    <w:p w14:paraId="66E29259" w14:textId="77777777" w:rsidR="00BC17EF" w:rsidRDefault="00BC17EF" w:rsidP="00DB7C02">
      <w:pPr>
        <w:spacing w:line="360" w:lineRule="auto"/>
        <w:ind w:firstLine="720"/>
        <w:jc w:val="both"/>
      </w:pPr>
      <w:r w:rsidRPr="00BC17EF">
        <w:t>Financial transparency and data integrity are fundamental pillars for any organization handling monetary transactions. In the context of information technology, securely tracking financial inflows and outflows ensures operational accountability and builds trust between an enterprise and its stakeholders. Utilizing robust software algorithms to manage these records is essential to prevent discrepancies, maintain accurate financial ledgers, and streamline operations. A reliable digital infrastructure guarantees that critical data remains consistent and strictly protected against unauthorized alterations throughout the entire financial lifecycle.</w:t>
      </w:r>
    </w:p>
    <w:p w14:paraId="364BF4BE" w14:textId="77777777" w:rsidR="00BC17EF" w:rsidRDefault="00BC17EF" w:rsidP="00DB7C02">
      <w:pPr>
        <w:spacing w:line="360" w:lineRule="auto"/>
        <w:ind w:firstLine="720"/>
        <w:jc w:val="both"/>
      </w:pPr>
      <w:r w:rsidRPr="00BC17EF">
        <w:t>The primary beneficiaries of this study encompass independent non-governmental organizations, private sector groups, and recognized student organizations, such as the College of Computer Studies, that actively supervise local relief operations and donation drives. These entities frequently initiate fundraising campaigns during times of crisis, calamity, or community outreach. They serve as the critical bridge connecting voluntary donors to direct beneficiaries, handling the collection, management, and eventual distribution of the gathered resources.</w:t>
      </w:r>
    </w:p>
    <w:p w14:paraId="30D3E9F9" w14:textId="77777777" w:rsidR="00BC17EF" w:rsidRDefault="00BC17EF" w:rsidP="00DB7C02">
      <w:pPr>
        <w:spacing w:line="360" w:lineRule="auto"/>
        <w:ind w:firstLine="720"/>
        <w:jc w:val="both"/>
      </w:pPr>
      <w:r w:rsidRPr="00BC17EF">
        <w:t>However, a critical vulnerability within current fundraising operations is the reliance on opaque fund management practices, where donors lack real-time transparency regarding the exact flow and destination of their contributions. Traditional database management systems and centralized spreadsheet ledgers used to track these funds are highly susceptible to manual tampering, unauthorized editing, or accidental data loss. Furthermore, processing these donations through standard third-party payment gateways incurs substantial transaction fees and centralized deductions, which significantly reduces the actual financial aid that reaches the intended beneficiaries.</w:t>
      </w:r>
    </w:p>
    <w:p w14:paraId="7303F056" w14:textId="77777777" w:rsidR="00BC17EF" w:rsidRDefault="00BC17EF" w:rsidP="00DB7C02">
      <w:pPr>
        <w:spacing w:line="360" w:lineRule="auto"/>
        <w:ind w:firstLine="720"/>
        <w:jc w:val="both"/>
      </w:pPr>
      <w:r w:rsidRPr="00BC17EF">
        <w:t xml:space="preserve">To fundamentally resolve these IT vulnerabilities, there is a strong need to engineer a better approach to improve the present condition of fund management. This study proposes the development of the "Blockchain-Based Donation and Relief Transparency System." By developing this proposed software, the objective is to eliminate the data integrity flaws of traditional recording methods and provide these organizations with a </w:t>
      </w:r>
      <w:r w:rsidRPr="00BC17EF">
        <w:lastRenderedPageBreak/>
        <w:t>modernized, secure, and fully accountable digital platform for managing relief operations.</w:t>
      </w:r>
    </w:p>
    <w:p w14:paraId="2A694BF4" w14:textId="77777777" w:rsidR="00BC17EF" w:rsidRDefault="00BC17EF" w:rsidP="00DB7C02">
      <w:pPr>
        <w:spacing w:line="360" w:lineRule="auto"/>
        <w:jc w:val="both"/>
      </w:pPr>
    </w:p>
    <w:p w14:paraId="4C674410" w14:textId="417CA1D7" w:rsidR="00BC17EF" w:rsidRPr="009B72AF" w:rsidRDefault="00BC17EF" w:rsidP="00DB7C02">
      <w:pPr>
        <w:spacing w:line="360" w:lineRule="auto"/>
        <w:jc w:val="both"/>
        <w:rPr>
          <w:b/>
          <w:bCs/>
        </w:rPr>
      </w:pPr>
      <w:r w:rsidRPr="009B72AF">
        <w:rPr>
          <w:b/>
          <w:bCs/>
        </w:rPr>
        <w:t>OBJECTIVES OF THE STUDY</w:t>
      </w:r>
    </w:p>
    <w:p w14:paraId="0C8BB05F" w14:textId="4966F040" w:rsidR="009B72AF" w:rsidRDefault="009B72AF" w:rsidP="00DB7C02">
      <w:pPr>
        <w:spacing w:line="360" w:lineRule="auto"/>
        <w:jc w:val="both"/>
      </w:pPr>
      <w:r w:rsidRPr="009B72AF">
        <w:rPr>
          <w:b/>
          <w:bCs/>
        </w:rPr>
        <w:t>General Objective</w:t>
      </w:r>
    </w:p>
    <w:p w14:paraId="105E9644" w14:textId="77777777" w:rsidR="002968A0" w:rsidRPr="002968A0" w:rsidRDefault="002968A0" w:rsidP="002968A0">
      <w:pPr>
        <w:spacing w:line="360" w:lineRule="auto"/>
        <w:ind w:firstLine="720"/>
        <w:jc w:val="both"/>
      </w:pPr>
      <w:r w:rsidRPr="002968A0">
        <w:t xml:space="preserve">The main objective of the project is to design and develop a transparent, web-based donation tracking system that eliminates third-party processing fees by leveraging blockchain technology. </w:t>
      </w:r>
    </w:p>
    <w:p w14:paraId="7A52C641" w14:textId="48F9B694" w:rsidR="009B72AF" w:rsidRPr="00BC17EF" w:rsidRDefault="009B72AF" w:rsidP="00DB7C02">
      <w:pPr>
        <w:spacing w:line="360" w:lineRule="auto"/>
        <w:jc w:val="both"/>
      </w:pPr>
      <w:r w:rsidRPr="009B72AF">
        <w:rPr>
          <w:b/>
          <w:bCs/>
        </w:rPr>
        <w:t>Specific Objectives</w:t>
      </w:r>
    </w:p>
    <w:p w14:paraId="67C775E2" w14:textId="7F33A24B" w:rsidR="00BC17EF" w:rsidRDefault="00BC17EF" w:rsidP="00DB7C02">
      <w:pPr>
        <w:spacing w:line="360" w:lineRule="auto"/>
        <w:jc w:val="both"/>
      </w:pPr>
      <w:r w:rsidRPr="00BC17EF">
        <w:t>Specifically, it aims to:</w:t>
      </w:r>
    </w:p>
    <w:p w14:paraId="662D1EF8" w14:textId="3AA74D9F" w:rsidR="00DB7C02" w:rsidRDefault="002968A0" w:rsidP="00DB7C02">
      <w:pPr>
        <w:pStyle w:val="ListParagraph"/>
        <w:numPr>
          <w:ilvl w:val="0"/>
          <w:numId w:val="7"/>
        </w:numPr>
        <w:spacing w:line="360" w:lineRule="auto"/>
        <w:jc w:val="both"/>
      </w:pPr>
      <w:r w:rsidRPr="002968A0">
        <w:t>Design and develop a web-based decentralized application called the Blockchain-Based Donation and Relief Transparency System (BBDRTS) which will be capable of:</w:t>
      </w:r>
    </w:p>
    <w:p w14:paraId="3B3013B8" w14:textId="6EAD2417" w:rsidR="00DB7C02" w:rsidRDefault="002968A0" w:rsidP="00DB7C02">
      <w:pPr>
        <w:pStyle w:val="ListParagraph"/>
        <w:numPr>
          <w:ilvl w:val="0"/>
          <w:numId w:val="8"/>
        </w:numPr>
        <w:spacing w:line="360" w:lineRule="auto"/>
        <w:jc w:val="both"/>
      </w:pPr>
      <w:r w:rsidRPr="002968A0">
        <w:t>providing a user-friendly web interface with defined user roles, access controls, and transparent accountability metrics for donors and administrators;</w:t>
      </w:r>
    </w:p>
    <w:p w14:paraId="6EB073AB" w14:textId="4CF2208D" w:rsidR="00DB7C02" w:rsidRDefault="002968A0" w:rsidP="00DB7C02">
      <w:pPr>
        <w:pStyle w:val="ListParagraph"/>
        <w:numPr>
          <w:ilvl w:val="0"/>
          <w:numId w:val="8"/>
        </w:numPr>
        <w:spacing w:line="360" w:lineRule="auto"/>
        <w:jc w:val="both"/>
      </w:pPr>
      <w:r w:rsidRPr="002968A0">
        <w:t>executing automated smart contracts to streamline transactions, ensure proper fund distribution, and eliminate reliance on financial intermediaries;</w:t>
      </w:r>
    </w:p>
    <w:p w14:paraId="514CD2D9" w14:textId="7CCC1D43" w:rsidR="00DB7C02" w:rsidRDefault="002968A0" w:rsidP="00DB7C02">
      <w:pPr>
        <w:pStyle w:val="ListParagraph"/>
        <w:numPr>
          <w:ilvl w:val="0"/>
          <w:numId w:val="8"/>
        </w:numPr>
        <w:spacing w:line="360" w:lineRule="auto"/>
        <w:jc w:val="both"/>
      </w:pPr>
      <w:r w:rsidRPr="002968A0">
        <w:t>utilizing an immutable public blockchain infrastructure to enable end-to-end donation tracking and ensure the data integrity and auditability of all transactions;</w:t>
      </w:r>
    </w:p>
    <w:p w14:paraId="15BBF7B3" w14:textId="7926323A" w:rsidR="00DB7C02" w:rsidRDefault="002968A0" w:rsidP="00DB7C02">
      <w:pPr>
        <w:pStyle w:val="ListParagraph"/>
        <w:numPr>
          <w:ilvl w:val="0"/>
          <w:numId w:val="8"/>
        </w:numPr>
        <w:spacing w:line="360" w:lineRule="auto"/>
        <w:jc w:val="both"/>
      </w:pPr>
      <w:r>
        <w:t xml:space="preserve">integrating </w:t>
      </w:r>
      <w:r w:rsidRPr="002968A0">
        <w:t>Web3 technologies to establish secure, wallet-to-wallet communication</w:t>
      </w:r>
      <w:r>
        <w:t xml:space="preserve"> </w:t>
      </w:r>
      <w:r w:rsidRPr="002968A0">
        <w:t>between the user interface and the decentralized network.</w:t>
      </w:r>
    </w:p>
    <w:p w14:paraId="5172B506" w14:textId="48579015" w:rsidR="00DB7C02" w:rsidRDefault="00DB7C02" w:rsidP="00DB7C02">
      <w:pPr>
        <w:pStyle w:val="ListParagraph"/>
        <w:numPr>
          <w:ilvl w:val="0"/>
          <w:numId w:val="7"/>
        </w:numPr>
        <w:spacing w:line="360" w:lineRule="auto"/>
        <w:jc w:val="both"/>
      </w:pPr>
      <w:r w:rsidRPr="00DB7C02">
        <w:t>Evaluate the performance and software quality of the BBDRTS to determine its compliance with ISO 9126 evaluation standards; and</w:t>
      </w:r>
    </w:p>
    <w:p w14:paraId="109E9C65" w14:textId="78643061" w:rsidR="00DB7C02" w:rsidRDefault="00DB7C02" w:rsidP="00DB7C02">
      <w:pPr>
        <w:pStyle w:val="ListParagraph"/>
        <w:numPr>
          <w:ilvl w:val="0"/>
          <w:numId w:val="7"/>
        </w:numPr>
        <w:spacing w:line="360" w:lineRule="auto"/>
        <w:jc w:val="both"/>
      </w:pPr>
      <w:r w:rsidRPr="00DB7C02">
        <w:t>Prepare a comprehensive implementation and deployment plan for the successful roll-out and operation of the BBDRTS.</w:t>
      </w:r>
    </w:p>
    <w:p w14:paraId="6774A34B" w14:textId="77777777" w:rsidR="00DB7C02" w:rsidRDefault="00DB7C02" w:rsidP="00DB7C02">
      <w:pPr>
        <w:spacing w:line="360" w:lineRule="auto"/>
        <w:jc w:val="both"/>
      </w:pPr>
    </w:p>
    <w:p w14:paraId="574FADD7" w14:textId="5A37FF85" w:rsidR="00DB7C02" w:rsidRPr="00DB7C02" w:rsidRDefault="00DB7C02" w:rsidP="00DB7C02">
      <w:pPr>
        <w:spacing w:line="360" w:lineRule="auto"/>
        <w:jc w:val="both"/>
        <w:rPr>
          <w:b/>
          <w:bCs/>
        </w:rPr>
      </w:pPr>
      <w:r w:rsidRPr="00DB7C02">
        <w:rPr>
          <w:b/>
          <w:bCs/>
        </w:rPr>
        <w:lastRenderedPageBreak/>
        <w:t>PURPOSE AND DESCRIPTION</w:t>
      </w:r>
    </w:p>
    <w:p w14:paraId="468BB9A9" w14:textId="0BE7AC53" w:rsidR="00DB7C02" w:rsidRDefault="00DB7C02" w:rsidP="00DB7C02">
      <w:pPr>
        <w:spacing w:line="360" w:lineRule="auto"/>
        <w:jc w:val="both"/>
        <w:rPr>
          <w:b/>
          <w:bCs/>
        </w:rPr>
      </w:pPr>
      <w:r w:rsidRPr="00DB7C02">
        <w:rPr>
          <w:b/>
          <w:bCs/>
        </w:rPr>
        <w:t>System Description</w:t>
      </w:r>
    </w:p>
    <w:p w14:paraId="2CA2AA1D" w14:textId="77777777" w:rsidR="00D111B9" w:rsidRPr="00D111B9" w:rsidRDefault="00D111B9" w:rsidP="00D111B9">
      <w:pPr>
        <w:spacing w:line="360" w:lineRule="auto"/>
        <w:ind w:firstLine="720"/>
        <w:jc w:val="both"/>
      </w:pPr>
      <w:r w:rsidRPr="00D111B9">
        <w:t>The proposed software is a decentralized, web-based donation tracking platform engineered to provide a secure and transparent ecosystem for managing relief operations.</w:t>
      </w:r>
    </w:p>
    <w:p w14:paraId="7764F4AC" w14:textId="657ED196" w:rsidR="00D111B9" w:rsidRPr="00D111B9" w:rsidRDefault="00D111B9" w:rsidP="00D111B9">
      <w:pPr>
        <w:spacing w:line="360" w:lineRule="auto"/>
        <w:jc w:val="both"/>
      </w:pPr>
      <w:r w:rsidRPr="00D111B9">
        <w:t xml:space="preserve">After providing its primary function, the Blockchain-Based Donation and Relief Transparency System (BBDRTS) </w:t>
      </w:r>
      <w:r w:rsidRPr="00D111B9">
        <w:t>have</w:t>
      </w:r>
      <w:r w:rsidRPr="00D111B9">
        <w:t xml:space="preserve"> the following capabilities:</w:t>
      </w:r>
    </w:p>
    <w:p w14:paraId="770B5807" w14:textId="77777777" w:rsidR="00D111B9" w:rsidRPr="00D111B9" w:rsidRDefault="00D111B9" w:rsidP="00D111B9">
      <w:pPr>
        <w:numPr>
          <w:ilvl w:val="0"/>
          <w:numId w:val="9"/>
        </w:numPr>
        <w:spacing w:line="360" w:lineRule="auto"/>
        <w:jc w:val="both"/>
      </w:pPr>
      <w:r w:rsidRPr="00D111B9">
        <w:t>Enables direct wallet-to-wallet transactions, allowing donors to send financial assistance directly to managing organizations without the need for traditional third-party payment gateways.</w:t>
      </w:r>
    </w:p>
    <w:p w14:paraId="093CF3F7" w14:textId="77777777" w:rsidR="00D111B9" w:rsidRPr="00D111B9" w:rsidRDefault="00D111B9" w:rsidP="00D111B9">
      <w:pPr>
        <w:numPr>
          <w:ilvl w:val="0"/>
          <w:numId w:val="9"/>
        </w:numPr>
        <w:spacing w:line="360" w:lineRule="auto"/>
        <w:jc w:val="both"/>
      </w:pPr>
      <w:r w:rsidRPr="00D111B9">
        <w:t>Maintains an immutable public ledger through blockchain technology, guaranteeing that all transaction records are tamper-proof and cannot be unauthorizedly edited or deleted.</w:t>
      </w:r>
    </w:p>
    <w:p w14:paraId="0268021B" w14:textId="77777777" w:rsidR="00D111B9" w:rsidRPr="00D111B9" w:rsidRDefault="00D111B9" w:rsidP="00D111B9">
      <w:pPr>
        <w:numPr>
          <w:ilvl w:val="0"/>
          <w:numId w:val="9"/>
        </w:numPr>
        <w:spacing w:line="360" w:lineRule="auto"/>
        <w:jc w:val="both"/>
      </w:pPr>
      <w:r w:rsidRPr="00D111B9">
        <w:t>Automates the execution of financial workflows using smart contracts to ensure proper and timely fund distribution based on predefined rules.</w:t>
      </w:r>
    </w:p>
    <w:p w14:paraId="6B258233" w14:textId="77777777" w:rsidR="00D111B9" w:rsidRPr="00D111B9" w:rsidRDefault="00D111B9" w:rsidP="00D111B9">
      <w:pPr>
        <w:numPr>
          <w:ilvl w:val="0"/>
          <w:numId w:val="9"/>
        </w:numPr>
        <w:spacing w:line="360" w:lineRule="auto"/>
        <w:jc w:val="both"/>
      </w:pPr>
      <w:r w:rsidRPr="00D111B9">
        <w:t>Provides an end-to-end real-time tracking interface, giving users full visibility on the exact flow and destination of their contributions.</w:t>
      </w:r>
    </w:p>
    <w:p w14:paraId="2F42CCE8" w14:textId="1752866B" w:rsidR="00DB7C02" w:rsidRDefault="00DB7C02" w:rsidP="00DB7C02">
      <w:pPr>
        <w:spacing w:line="360" w:lineRule="auto"/>
        <w:jc w:val="both"/>
        <w:rPr>
          <w:b/>
          <w:bCs/>
        </w:rPr>
      </w:pPr>
      <w:r w:rsidRPr="00DB7C02">
        <w:rPr>
          <w:b/>
          <w:bCs/>
        </w:rPr>
        <w:t>Project Purpose</w:t>
      </w:r>
    </w:p>
    <w:p w14:paraId="2468DB8A" w14:textId="77777777" w:rsidR="00D111B9" w:rsidRPr="00D111B9" w:rsidRDefault="00D111B9" w:rsidP="00D111B9">
      <w:pPr>
        <w:spacing w:line="360" w:lineRule="auto"/>
        <w:ind w:firstLine="720"/>
        <w:jc w:val="both"/>
      </w:pPr>
      <w:r w:rsidRPr="00D111B9">
        <w:t>The primary purpose of developing this system is to resolve the critical vulnerabilities of traditional donation management—specifically the lack of real-time transparency and the heavy reliance on costly third-party intermediaries. The project focuses on its contribution to its specific beneficiaries rather than adding to the general body of knowledge. Once implemented, it will provide significant benefits particularly to the following:</w:t>
      </w:r>
    </w:p>
    <w:p w14:paraId="65BB073C" w14:textId="77777777" w:rsidR="00D111B9" w:rsidRPr="00D111B9" w:rsidRDefault="00D111B9" w:rsidP="00D111B9">
      <w:pPr>
        <w:spacing w:line="360" w:lineRule="auto"/>
        <w:jc w:val="both"/>
      </w:pPr>
      <w:r w:rsidRPr="00D111B9">
        <w:rPr>
          <w:b/>
          <w:bCs/>
        </w:rPr>
        <w:t>Independent NGOs and Student-led Organizations:</w:t>
      </w:r>
      <w:r w:rsidRPr="00D111B9">
        <w:t xml:space="preserve"> These entities will benefit by having a secure, modernized platform for their fundraising campaigns. The system reduces their administrative overhead in manually tracking funds and protects them from data loss, ultimately increasing their credibility and trust among donors.</w:t>
      </w:r>
    </w:p>
    <w:p w14:paraId="53117B49" w14:textId="77777777" w:rsidR="00D111B9" w:rsidRPr="00D111B9" w:rsidRDefault="00D111B9" w:rsidP="00D111B9">
      <w:pPr>
        <w:spacing w:line="360" w:lineRule="auto"/>
        <w:jc w:val="both"/>
      </w:pPr>
      <w:r w:rsidRPr="00D111B9">
        <w:rPr>
          <w:b/>
          <w:bCs/>
        </w:rPr>
        <w:lastRenderedPageBreak/>
        <w:t>The Donors / General Public:</w:t>
      </w:r>
      <w:r w:rsidRPr="00D111B9">
        <w:t xml:space="preserve"> The system provides donors with absolute transparency and peace of mind. By allowing them to publicly verify the exact flow of their contributions, it eliminates opaque fund-tracking practices and restores donor confidence in local relief operations.</w:t>
      </w:r>
    </w:p>
    <w:p w14:paraId="60B38E56" w14:textId="77777777" w:rsidR="00D111B9" w:rsidRPr="00D111B9" w:rsidRDefault="00D111B9" w:rsidP="00D111B9">
      <w:pPr>
        <w:spacing w:line="360" w:lineRule="auto"/>
        <w:jc w:val="both"/>
      </w:pPr>
      <w:r w:rsidRPr="00D111B9">
        <w:rPr>
          <w:b/>
          <w:bCs/>
        </w:rPr>
        <w:t>The Ultimate Beneficiaries:</w:t>
      </w:r>
      <w:r w:rsidRPr="00D111B9">
        <w:t xml:space="preserve"> The individuals or communities affected by crises will directly benefit from the system's elimination of corporate payment gateway fees. Because third-party processing deductions are removed, a maximized and larger portion of the donated funds directly reaches them.</w:t>
      </w:r>
    </w:p>
    <w:p w14:paraId="63686BE1" w14:textId="77777777" w:rsidR="00D111B9" w:rsidRPr="00D111B9" w:rsidRDefault="00D111B9" w:rsidP="00D111B9">
      <w:pPr>
        <w:spacing w:line="360" w:lineRule="auto"/>
        <w:jc w:val="both"/>
      </w:pPr>
      <w:r w:rsidRPr="00D111B9">
        <w:rPr>
          <w:b/>
          <w:bCs/>
        </w:rPr>
        <w:t>The Researchers:</w:t>
      </w:r>
      <w:r w:rsidRPr="00D111B9">
        <w:t xml:space="preserve"> By developing this complex Web3 architecture, the researchers will greatly improve their technical proficiencies in smart contract deployment, decentralized application (dApp) integration, and IT project management, preparing them for advanced roles in the modern software industry.</w:t>
      </w:r>
    </w:p>
    <w:p w14:paraId="29D78B23" w14:textId="77777777" w:rsidR="00DB7C02" w:rsidRPr="00DB7C02" w:rsidRDefault="00DB7C02" w:rsidP="00DB7C02">
      <w:pPr>
        <w:spacing w:line="360" w:lineRule="auto"/>
        <w:jc w:val="both"/>
      </w:pPr>
    </w:p>
    <w:p w14:paraId="63274E82" w14:textId="77777777" w:rsidR="00DB7C02" w:rsidRPr="00DB7C02" w:rsidRDefault="00DB7C02" w:rsidP="00DB7C02">
      <w:pPr>
        <w:spacing w:line="360" w:lineRule="auto"/>
        <w:jc w:val="both"/>
        <w:rPr>
          <w:b/>
          <w:bCs/>
        </w:rPr>
      </w:pPr>
    </w:p>
    <w:p w14:paraId="060AF60B" w14:textId="77777777" w:rsidR="00BC17EF" w:rsidRPr="00BC17EF" w:rsidRDefault="00BC17EF" w:rsidP="00DB7C02">
      <w:pPr>
        <w:spacing w:line="360" w:lineRule="auto"/>
        <w:jc w:val="both"/>
      </w:pPr>
    </w:p>
    <w:p w14:paraId="4C6517F9" w14:textId="77777777" w:rsidR="00BC17EF" w:rsidRPr="00BC17EF" w:rsidRDefault="00BC17EF" w:rsidP="00DB7C02">
      <w:pPr>
        <w:spacing w:line="360" w:lineRule="auto"/>
        <w:jc w:val="both"/>
      </w:pPr>
    </w:p>
    <w:p w14:paraId="197716A4" w14:textId="77777777" w:rsidR="00BC17EF" w:rsidRDefault="00BC17EF" w:rsidP="00DB7C02">
      <w:pPr>
        <w:spacing w:line="360" w:lineRule="auto"/>
        <w:jc w:val="both"/>
      </w:pPr>
    </w:p>
    <w:p w14:paraId="089FF880" w14:textId="77777777" w:rsidR="00BC17EF" w:rsidRPr="00BC17EF" w:rsidRDefault="00BC17EF" w:rsidP="00DB7C02">
      <w:pPr>
        <w:spacing w:line="360" w:lineRule="auto"/>
        <w:jc w:val="both"/>
      </w:pPr>
    </w:p>
    <w:p w14:paraId="478EBDD0" w14:textId="77777777" w:rsidR="00BC17EF" w:rsidRDefault="00BC17EF" w:rsidP="00DB7C02">
      <w:pPr>
        <w:spacing w:line="360" w:lineRule="auto"/>
        <w:jc w:val="both"/>
      </w:pPr>
    </w:p>
    <w:sectPr w:rsidR="00BC17EF" w:rsidSect="00D111B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3133"/>
    <w:multiLevelType w:val="multilevel"/>
    <w:tmpl w:val="73FE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640A"/>
    <w:multiLevelType w:val="multilevel"/>
    <w:tmpl w:val="2D9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83F65"/>
    <w:multiLevelType w:val="multilevel"/>
    <w:tmpl w:val="9D1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02BA0"/>
    <w:multiLevelType w:val="multilevel"/>
    <w:tmpl w:val="8B60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87E0D"/>
    <w:multiLevelType w:val="multilevel"/>
    <w:tmpl w:val="262E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F5721C"/>
    <w:multiLevelType w:val="hybridMultilevel"/>
    <w:tmpl w:val="C28AD37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4D46B3B"/>
    <w:multiLevelType w:val="multilevel"/>
    <w:tmpl w:val="2670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D1E1C"/>
    <w:multiLevelType w:val="hybridMultilevel"/>
    <w:tmpl w:val="F89E725E"/>
    <w:lvl w:ilvl="0" w:tplc="C15A44D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6D4F4452"/>
    <w:multiLevelType w:val="multilevel"/>
    <w:tmpl w:val="83F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419846">
    <w:abstractNumId w:val="2"/>
  </w:num>
  <w:num w:numId="2" w16cid:durableId="708073960">
    <w:abstractNumId w:val="1"/>
  </w:num>
  <w:num w:numId="3" w16cid:durableId="1205866000">
    <w:abstractNumId w:val="6"/>
  </w:num>
  <w:num w:numId="4" w16cid:durableId="2047095865">
    <w:abstractNumId w:val="3"/>
  </w:num>
  <w:num w:numId="5" w16cid:durableId="1817453066">
    <w:abstractNumId w:val="8"/>
  </w:num>
  <w:num w:numId="6" w16cid:durableId="446507779">
    <w:abstractNumId w:val="0"/>
  </w:num>
  <w:num w:numId="7" w16cid:durableId="1192258412">
    <w:abstractNumId w:val="5"/>
  </w:num>
  <w:num w:numId="8" w16cid:durableId="2146465952">
    <w:abstractNumId w:val="7"/>
  </w:num>
  <w:num w:numId="9" w16cid:durableId="1597517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EF"/>
    <w:rsid w:val="00181471"/>
    <w:rsid w:val="00213DDE"/>
    <w:rsid w:val="002968A0"/>
    <w:rsid w:val="00385F96"/>
    <w:rsid w:val="009B72AF"/>
    <w:rsid w:val="009F568F"/>
    <w:rsid w:val="00A10EEE"/>
    <w:rsid w:val="00BC17EF"/>
    <w:rsid w:val="00D111B9"/>
    <w:rsid w:val="00DB7C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430A5"/>
  <w15:chartTrackingRefBased/>
  <w15:docId w15:val="{16C50080-FF34-4665-8FD2-BA59AA3A5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7EF"/>
    <w:rPr>
      <w:rFonts w:eastAsiaTheme="majorEastAsia" w:cstheme="majorBidi"/>
      <w:color w:val="272727" w:themeColor="text1" w:themeTint="D8"/>
    </w:rPr>
  </w:style>
  <w:style w:type="paragraph" w:styleId="Title">
    <w:name w:val="Title"/>
    <w:basedOn w:val="Normal"/>
    <w:next w:val="Normal"/>
    <w:link w:val="TitleChar"/>
    <w:uiPriority w:val="10"/>
    <w:qFormat/>
    <w:rsid w:val="00BC1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7EF"/>
    <w:pPr>
      <w:spacing w:before="160"/>
      <w:jc w:val="center"/>
    </w:pPr>
    <w:rPr>
      <w:i/>
      <w:iCs/>
      <w:color w:val="404040" w:themeColor="text1" w:themeTint="BF"/>
    </w:rPr>
  </w:style>
  <w:style w:type="character" w:customStyle="1" w:styleId="QuoteChar">
    <w:name w:val="Quote Char"/>
    <w:basedOn w:val="DefaultParagraphFont"/>
    <w:link w:val="Quote"/>
    <w:uiPriority w:val="29"/>
    <w:rsid w:val="00BC17EF"/>
    <w:rPr>
      <w:i/>
      <w:iCs/>
      <w:color w:val="404040" w:themeColor="text1" w:themeTint="BF"/>
    </w:rPr>
  </w:style>
  <w:style w:type="paragraph" w:styleId="ListParagraph">
    <w:name w:val="List Paragraph"/>
    <w:basedOn w:val="Normal"/>
    <w:uiPriority w:val="34"/>
    <w:qFormat/>
    <w:rsid w:val="00BC17EF"/>
    <w:pPr>
      <w:ind w:left="720"/>
      <w:contextualSpacing/>
    </w:pPr>
  </w:style>
  <w:style w:type="character" w:styleId="IntenseEmphasis">
    <w:name w:val="Intense Emphasis"/>
    <w:basedOn w:val="DefaultParagraphFont"/>
    <w:uiPriority w:val="21"/>
    <w:qFormat/>
    <w:rsid w:val="00BC17EF"/>
    <w:rPr>
      <w:i/>
      <w:iCs/>
      <w:color w:val="0F4761" w:themeColor="accent1" w:themeShade="BF"/>
    </w:rPr>
  </w:style>
  <w:style w:type="paragraph" w:styleId="IntenseQuote">
    <w:name w:val="Intense Quote"/>
    <w:basedOn w:val="Normal"/>
    <w:next w:val="Normal"/>
    <w:link w:val="IntenseQuoteChar"/>
    <w:uiPriority w:val="30"/>
    <w:qFormat/>
    <w:rsid w:val="00BC1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7EF"/>
    <w:rPr>
      <w:i/>
      <w:iCs/>
      <w:color w:val="0F4761" w:themeColor="accent1" w:themeShade="BF"/>
    </w:rPr>
  </w:style>
  <w:style w:type="character" w:styleId="IntenseReference">
    <w:name w:val="Intense Reference"/>
    <w:basedOn w:val="DefaultParagraphFont"/>
    <w:uiPriority w:val="32"/>
    <w:qFormat/>
    <w:rsid w:val="00BC1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Anon47 XLVII</dc:creator>
  <cp:keywords/>
  <dc:description/>
  <cp:lastModifiedBy>Anon47 XLVII</cp:lastModifiedBy>
  <cp:revision>2</cp:revision>
  <dcterms:created xsi:type="dcterms:W3CDTF">2026-05-10T23:43:00Z</dcterms:created>
  <dcterms:modified xsi:type="dcterms:W3CDTF">2026-05-11T01:05:00Z</dcterms:modified>
</cp:coreProperties>
</file>