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ind w:hanging="0" w:start="0"/>
        <w:jc w:val="start"/>
        <w:rPr/>
      </w:pPr>
      <w:r>
        <w:rPr>
          <w:rStyle w:val="Strong"/>
          <w:b/>
          <w:bCs/>
          <w:color w:val="auto"/>
          <w:sz w:val="36"/>
          <w:szCs w:val="36"/>
        </w:rPr>
        <w:t>1. MultiPhysio-HRC: A Multimodal Physiological Signals Dataset for Industrial Human–Robot Collaboration(Dec 2025)</w:t>
      </w:r>
    </w:p>
    <w:p>
      <w:pPr>
        <w:pStyle w:val="Heading2"/>
        <w:ind w:hanging="0" w:start="0"/>
        <w:rPr/>
      </w:pPr>
      <w:r>
        <w:rPr/>
        <w:t>Methodology</w:t>
      </w:r>
    </w:p>
    <w:p>
      <w:pPr>
        <w:pStyle w:val="Heading3"/>
        <w:ind w:hanging="0" w:start="0"/>
        <w:rPr/>
      </w:pPr>
      <w:r>
        <w:rPr>
          <w:rStyle w:val="Strong"/>
          <w:b/>
          <w:bCs/>
        </w:rPr>
        <w:t>Created a Rich Multimodal Dataset</w:t>
      </w:r>
    </w:p>
    <w:p>
      <w:pPr>
        <w:pStyle w:val="BodyText"/>
        <w:rPr/>
      </w:pPr>
      <w:r>
        <w:rPr/>
        <w:t xml:space="preserve">They collected a new dataset called </w:t>
      </w:r>
      <w:r>
        <w:rPr>
          <w:rStyle w:val="Strong"/>
        </w:rPr>
        <w:t>MultiPhysio-HRC</w:t>
      </w:r>
      <w:r>
        <w:rPr/>
        <w:t xml:space="preserve">, which includes synchronized human physiological and behavioral signals recorded during real and realistic human–robot collaboration scenarios. </w:t>
      </w:r>
    </w:p>
    <w:p>
      <w:pPr>
        <w:pStyle w:val="BodyText"/>
        <w:rPr/>
      </w:pPr>
      <w:r>
        <w:rPr/>
        <w:t xml:space="preserve">The </w:t>
      </w:r>
      <w:r>
        <w:rPr>
          <w:rStyle w:val="Strong"/>
        </w:rPr>
        <w:t>modalities included</w:t>
      </w:r>
      <w:r>
        <w:rPr/>
        <w:t>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Electroencephalography (EEG)</w:t>
      </w:r>
      <w:r>
        <w:rPr/>
        <w:t xml:space="preserve"> – brain electrical activity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Electrocardiography (ECG)</w:t>
      </w:r>
      <w:r>
        <w:rPr/>
        <w:t xml:space="preserve"> – heart activity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Electrodermal activity (EDA)</w:t>
      </w:r>
      <w:r>
        <w:rPr/>
        <w:t xml:space="preserve"> – skin conductance (stress indicator)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Respiration (RESP)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Electromyography (EMG)</w:t>
      </w:r>
      <w:r>
        <w:rPr/>
        <w:t xml:space="preserve"> – muscle activity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Voice recordings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Facial action units (facial expression features)</w:t>
      </w:r>
      <w:r>
        <w:rPr/>
        <w:br/>
        <w:t xml:space="preserve">These modalities together offer a </w:t>
      </w:r>
      <w:r>
        <w:rPr>
          <w:rStyle w:val="Emphasis"/>
        </w:rPr>
        <w:t>comprehensive view of mental, emotional, and physical states</w:t>
      </w:r>
      <w:r>
        <w:rPr/>
        <w:t xml:space="preserve">. </w:t>
      </w:r>
    </w:p>
    <w:p>
      <w:pPr>
        <w:pStyle w:val="Heading3"/>
        <w:ind w:hanging="0" w:start="0"/>
        <w:rPr/>
      </w:pPr>
      <w:r>
        <w:rPr>
          <w:rStyle w:val="Strong"/>
          <w:b/>
          <w:bCs/>
        </w:rPr>
        <w:t>Collected Data in Diverse Tasks</w:t>
      </w:r>
    </w:p>
    <w:p>
      <w:pPr>
        <w:pStyle w:val="BodyText"/>
        <w:rPr/>
      </w:pPr>
      <w:r>
        <w:rPr/>
        <w:t>The dataset was not limited to one type of task. It includes:</w:t>
      </w:r>
    </w:p>
    <w:p>
      <w:pPr>
        <w:pStyle w:val="Heading4"/>
        <w:ind w:hanging="0" w:start="0"/>
        <w:rPr/>
      </w:pPr>
      <w:r>
        <w:rPr>
          <w:rStyle w:val="Strong"/>
          <w:b/>
          <w:bCs/>
        </w:rPr>
        <w:t>Controlled Cognitive Tasks</w:t>
      </w:r>
    </w:p>
    <w:p>
      <w:pPr>
        <w:pStyle w:val="BodyText"/>
        <w:rPr/>
      </w:pPr>
      <w:r>
        <w:rPr/>
        <w:t>Designed to elicit different levels of: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Stress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  <w:color w:val="FF0000"/>
        </w:rPr>
        <w:t>Cognitive load</w:t>
      </w:r>
      <w:r>
        <w:rPr/>
        <w:br/>
      </w:r>
      <w:r>
        <w:rPr>
          <w:color w:val="FF0000"/>
        </w:rPr>
        <w:t xml:space="preserve">Examples include Stroop tasks, n-back working memory tests, arithmetic tasks, and problem-solving tasks. </w:t>
      </w:r>
    </w:p>
    <w:p>
      <w:pPr>
        <w:pStyle w:val="Heading4"/>
        <w:ind w:hanging="0" w:start="0"/>
        <w:rPr/>
      </w:pPr>
      <w:r>
        <w:rPr>
          <w:rStyle w:val="Strong"/>
          <w:b/>
          <w:bCs/>
        </w:rPr>
        <w:t>Immersive VR Stress Scenarios</w:t>
      </w:r>
    </w:p>
    <w:p>
      <w:pPr>
        <w:pStyle w:val="BodyText"/>
        <w:rPr/>
      </w:pPr>
      <w:r>
        <w:rPr/>
        <w:t xml:space="preserve">Virtual reality experiences </w:t>
      </w:r>
      <w:r>
        <w:rPr>
          <w:rStyle w:val="Emphasis"/>
        </w:rPr>
        <w:t>designed to induce stress</w:t>
      </w:r>
      <w:r>
        <w:rPr/>
        <w:t xml:space="preserve"> and emotional responses. </w:t>
      </w:r>
    </w:p>
    <w:p>
      <w:pPr>
        <w:pStyle w:val="Heading4"/>
        <w:ind w:hanging="0" w:start="0"/>
        <w:rPr/>
      </w:pPr>
      <w:r>
        <w:rPr>
          <w:rStyle w:val="Strong"/>
          <w:b/>
          <w:bCs/>
        </w:rPr>
        <w:t>Industrial-Like Collaboration with a Robot</w:t>
      </w:r>
    </w:p>
    <w:p>
      <w:pPr>
        <w:pStyle w:val="BodyText"/>
        <w:rPr/>
      </w:pPr>
      <w:r>
        <w:rPr/>
        <w:t>Participants performed: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Manual industrial tasks (e.g., battery disassembly)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Robot-assisted tasks with a collaborative robot</w:t>
        <w:br/>
        <w:t xml:space="preserve">This places data collection in </w:t>
      </w:r>
      <w:r>
        <w:rPr>
          <w:rStyle w:val="Emphasis"/>
        </w:rPr>
        <w:t>a realistic human–robot collaborative context</w:t>
      </w:r>
      <w:r>
        <w:rPr/>
        <w:t xml:space="preserve">, not just in lab conditions. </w:t>
      </w:r>
    </w:p>
    <w:p>
      <w:pPr>
        <w:pStyle w:val="Heading3"/>
        <w:ind w:hanging="0" w:start="0"/>
        <w:rPr/>
      </w:pPr>
      <w:r>
        <w:rPr>
          <w:rStyle w:val="Strong"/>
          <w:b/>
          <w:bCs/>
        </w:rPr>
        <w:t>Baseline Models &amp; Evaluation</w:t>
      </w:r>
    </w:p>
    <w:p>
      <w:pPr>
        <w:pStyle w:val="BodyText"/>
        <w:rPr/>
      </w:pPr>
      <w:r>
        <w:rPr/>
        <w:t>The authors evaluated baseline machine learning models on the dataset to: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Predict stress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Predict cognitive load</w:t>
        <w:br/>
        <w:t xml:space="preserve">They showed that these physiological and multimodal signals </w:t>
      </w:r>
      <w:r>
        <w:rPr>
          <w:rStyle w:val="Emphasis"/>
        </w:rPr>
        <w:t>do contain meaningful information about human mental states</w:t>
      </w:r>
      <w:r>
        <w:rPr/>
        <w:t xml:space="preserve">, but also highlighted the challenges in achieving high accuracy — pointing to the need for more advanced models and multimodal fusion techniques in future research. </w:t>
      </w:r>
    </w:p>
    <w:p>
      <w:pPr>
        <w:pStyle w:val="Heading1"/>
        <w:ind w:hanging="0" w:start="0"/>
        <w:rPr>
          <w:sz w:val="36"/>
          <w:szCs w:val="36"/>
        </w:rPr>
      </w:pPr>
      <w:r>
        <w:rPr>
          <w:sz w:val="36"/>
          <w:szCs w:val="36"/>
        </w:rPr>
        <w:t>Using MultiPhysio-HRC in Cobot Projects:</w:t>
      </w:r>
    </w:p>
    <w:p>
      <w:pPr>
        <w:pStyle w:val="Heading2"/>
        <w:ind w:hanging="0" w:start="0"/>
        <w:rPr/>
      </w:pPr>
      <w:r>
        <w:rPr/>
        <w:t>Human Affective &amp; Cognitive State Awareness</w:t>
      </w:r>
    </w:p>
    <w:p>
      <w:pPr>
        <w:pStyle w:val="BodyText"/>
        <w:rPr/>
      </w:pPr>
      <w:r>
        <w:rPr/>
        <w:t xml:space="preserve">Cobots traditionally respond to </w:t>
      </w:r>
      <w:r>
        <w:rPr>
          <w:rStyle w:val="Strong"/>
        </w:rPr>
        <w:t>physical motion or proximity</w:t>
      </w:r>
      <w:r>
        <w:rPr/>
        <w:t xml:space="preserve"> (e.g., force, gestures, speed).</w:t>
        <w:br/>
        <w:t xml:space="preserve">This dataset enables robots to understand </w:t>
      </w:r>
      <w:r>
        <w:rPr>
          <w:rStyle w:val="Strong"/>
        </w:rPr>
        <w:t>internal states</w:t>
      </w:r>
      <w:r>
        <w:rPr/>
        <w:t xml:space="preserve"> such as: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Cognitive load (workload)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Stress and anxiety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Physiological arousal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Muscle fatigue (via EMG)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Emotional valence</w:t>
      </w:r>
    </w:p>
    <w:p>
      <w:pPr>
        <w:pStyle w:val="BodyText"/>
        <w:rPr/>
      </w:pPr>
      <w:r>
        <w:rPr/>
        <w:t xml:space="preserve">This can be critical for </w:t>
      </w:r>
      <w:r>
        <w:rPr>
          <w:rStyle w:val="Strong"/>
        </w:rPr>
        <w:t>adaptive behavior</w:t>
      </w:r>
      <w:r>
        <w:rPr/>
        <w:t xml:space="preserve"> — e.g., a robot slowing down or offering more assistance when the human is stressed or overloaded.</w:t>
      </w:r>
    </w:p>
    <w:p>
      <w:pPr>
        <w:pStyle w:val="BodyText"/>
        <w:rPr/>
      </w:pPr>
      <w:r>
        <w:rPr>
          <w:rStyle w:val="Strong"/>
        </w:rPr>
        <w:t>Example Applications: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Safety systems that reduce robot speed during high human stress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Workload-aware task allocation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Adaptive assistance levels in collaborative assembly</w:t>
      </w:r>
    </w:p>
    <w:p>
      <w:pPr>
        <w:pStyle w:val="Heading2"/>
        <w:ind w:hanging="0" w:start="0"/>
        <w:rPr/>
      </w:pPr>
      <w:r>
        <w:rPr/>
        <w:t>Multimodal Sensor Fusion for Better Human Perception</w:t>
      </w:r>
    </w:p>
    <w:p>
      <w:pPr>
        <w:pStyle w:val="BodyText"/>
        <w:rPr/>
      </w:pPr>
      <w:r>
        <w:rPr/>
        <w:t>The dataset includes synchronized multimodal signals such as: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EEG</w:t>
      </w:r>
      <w:r>
        <w:rPr/>
        <w:t xml:space="preserve"> — brain activity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ECG</w:t>
      </w:r>
      <w:r>
        <w:rPr/>
        <w:t xml:space="preserve"> — heart rate dynamics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EDA</w:t>
      </w:r>
      <w:r>
        <w:rPr/>
        <w:t xml:space="preserve"> — skin conductance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RESP</w:t>
      </w:r>
      <w:r>
        <w:rPr/>
        <w:t xml:space="preserve"> — respiration patterns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EMG</w:t>
      </w:r>
      <w:r>
        <w:rPr/>
        <w:t xml:space="preserve"> — muscle activity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Facial features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Voice recordings</w:t>
      </w:r>
    </w:p>
    <w:p>
      <w:pPr>
        <w:pStyle w:val="BodyText"/>
        <w:rPr/>
      </w:pPr>
      <w:r>
        <w:rPr/>
        <w:t>This rich sensory input is ideal for research into: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Multimodal adaptation models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Deep learning fusion algorithms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Real-time intent/state estimation</w:t>
      </w:r>
    </w:p>
    <w:p>
      <w:pPr>
        <w:pStyle w:val="BodyText"/>
        <w:rPr/>
      </w:pPr>
      <w:r>
        <w:rPr/>
        <w:t xml:space="preserve">Such models can make a cobot </w:t>
      </w:r>
      <w:r>
        <w:rPr>
          <w:rStyle w:val="Strong"/>
        </w:rPr>
        <w:t>more perceptive and responsive</w:t>
      </w:r>
      <w:r>
        <w:rPr/>
        <w:t xml:space="preserve"> than if it only used vision or motion data.</w:t>
      </w:r>
    </w:p>
    <w:p>
      <w:pPr>
        <w:pStyle w:val="Heading2"/>
        <w:ind w:hanging="0" w:start="0"/>
        <w:rPr/>
      </w:pPr>
      <w:r>
        <w:rPr/>
        <w:t>Affective Human–Robot Interaction (HRI)</w:t>
      </w:r>
    </w:p>
    <w:p>
      <w:pPr>
        <w:pStyle w:val="BodyText"/>
        <w:rPr/>
      </w:pPr>
      <w:r>
        <w:rPr/>
        <w:t>Understanding emotional and cognitive human states enables: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Robots that </w:t>
      </w:r>
      <w:r>
        <w:rPr>
          <w:rStyle w:val="Emphasis"/>
        </w:rPr>
        <w:t>empathize</w:t>
      </w:r>
      <w:r>
        <w:rPr/>
        <w:t xml:space="preserve"> or </w:t>
      </w:r>
      <w:r>
        <w:rPr>
          <w:rStyle w:val="Emphasis"/>
        </w:rPr>
        <w:t>adjust behavior</w:t>
      </w:r>
      <w:r>
        <w:rPr/>
        <w:t xml:space="preserve"> based on human stress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More natural and safe interactions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Reduction of human workload and errors</w:t>
      </w:r>
    </w:p>
    <w:p>
      <w:pPr>
        <w:pStyle w:val="BodyText"/>
        <w:rPr/>
      </w:pPr>
      <w:r>
        <w:rPr/>
        <w:t>For example: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Robot reduces speed if human is stressed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Robot offers suggestions or pauses when workload is high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Robot adjusts communication style based on affect</w:t>
      </w:r>
    </w:p>
    <w:p>
      <w:pPr>
        <w:pStyle w:val="BodyText"/>
        <w:bidi w:val="0"/>
        <w:jc w:val="start"/>
        <w:rPr>
          <w:rStyle w:val="Strong"/>
          <w:color w:val="auto"/>
          <w:sz w:val="36"/>
          <w:szCs w:val="36"/>
        </w:rPr>
      </w:pPr>
      <w:r>
        <w:rPr>
          <w:color w:val="auto"/>
          <w:sz w:val="36"/>
          <w:szCs w:val="36"/>
        </w:rPr>
      </w:r>
    </w:p>
    <w:p>
      <w:pPr>
        <w:pStyle w:val="BodyText"/>
        <w:bidi w:val="0"/>
        <w:jc w:val="start"/>
        <w:rPr>
          <w:rStyle w:val="Strong"/>
          <w:color w:val="auto"/>
          <w:sz w:val="36"/>
          <w:szCs w:val="36"/>
        </w:rPr>
      </w:pPr>
      <w:r>
        <w:rPr>
          <w:color w:val="auto"/>
          <w:sz w:val="36"/>
          <w:szCs w:val="36"/>
        </w:rPr>
      </w:r>
    </w:p>
    <w:p>
      <w:pPr>
        <w:pStyle w:val="BodyText"/>
        <w:bidi w:val="0"/>
        <w:jc w:val="start"/>
        <w:rPr>
          <w:rStyle w:val="Strong"/>
          <w:color w:val="auto"/>
          <w:sz w:val="36"/>
          <w:szCs w:val="36"/>
        </w:rPr>
      </w:pPr>
      <w:r>
        <w:rPr>
          <w:color w:val="auto"/>
          <w:sz w:val="36"/>
          <w:szCs w:val="36"/>
        </w:rPr>
      </w:r>
    </w:p>
    <w:p>
      <w:pPr>
        <w:pStyle w:val="BodyText"/>
        <w:bidi w:val="0"/>
        <w:jc w:val="start"/>
        <w:rPr>
          <w:rStyle w:val="Strong"/>
          <w:color w:val="auto"/>
          <w:sz w:val="36"/>
          <w:szCs w:val="36"/>
        </w:rPr>
      </w:pPr>
      <w:r>
        <w:rPr>
          <w:color w:val="auto"/>
          <w:sz w:val="36"/>
          <w:szCs w:val="36"/>
        </w:rPr>
      </w:r>
    </w:p>
    <w:p>
      <w:pPr>
        <w:pStyle w:val="BodyText"/>
        <w:bidi w:val="0"/>
        <w:jc w:val="start"/>
        <w:rPr>
          <w:rStyle w:val="Strong"/>
          <w:color w:val="auto"/>
          <w:sz w:val="36"/>
          <w:szCs w:val="36"/>
        </w:rPr>
      </w:pPr>
      <w:r>
        <w:rPr>
          <w:color w:val="auto"/>
          <w:sz w:val="36"/>
          <w:szCs w:val="36"/>
        </w:rPr>
      </w:r>
    </w:p>
    <w:p>
      <w:pPr>
        <w:pStyle w:val="BodyText"/>
        <w:bidi w:val="0"/>
        <w:jc w:val="start"/>
        <w:rPr>
          <w:rStyle w:val="Strong"/>
          <w:color w:val="auto"/>
          <w:sz w:val="36"/>
          <w:szCs w:val="36"/>
        </w:rPr>
      </w:pPr>
      <w:r>
        <w:rPr>
          <w:color w:val="auto"/>
          <w:sz w:val="36"/>
          <w:szCs w:val="36"/>
        </w:rPr>
      </w:r>
    </w:p>
    <w:p>
      <w:pPr>
        <w:pStyle w:val="BodyText"/>
        <w:bidi w:val="0"/>
        <w:jc w:val="start"/>
        <w:rPr>
          <w:rStyle w:val="Strong"/>
          <w:color w:val="auto"/>
          <w:sz w:val="36"/>
          <w:szCs w:val="36"/>
        </w:rPr>
      </w:pPr>
      <w:r>
        <w:rPr>
          <w:color w:val="auto"/>
          <w:sz w:val="36"/>
          <w:szCs w:val="36"/>
        </w:rPr>
      </w:r>
    </w:p>
    <w:p>
      <w:pPr>
        <w:pStyle w:val="BodyText"/>
        <w:bidi w:val="0"/>
        <w:jc w:val="start"/>
        <w:rPr>
          <w:rStyle w:val="Strong"/>
          <w:color w:val="auto"/>
          <w:sz w:val="36"/>
          <w:szCs w:val="36"/>
        </w:rPr>
      </w:pPr>
      <w:r>
        <w:rPr>
          <w:color w:val="auto"/>
          <w:sz w:val="36"/>
          <w:szCs w:val="36"/>
        </w:rPr>
      </w:r>
    </w:p>
    <w:p>
      <w:pPr>
        <w:pStyle w:val="BodyText"/>
        <w:bidi w:val="0"/>
        <w:jc w:val="start"/>
        <w:rPr>
          <w:rStyle w:val="Strong"/>
          <w:color w:val="auto"/>
          <w:sz w:val="36"/>
          <w:szCs w:val="36"/>
        </w:rPr>
      </w:pPr>
      <w:r>
        <w:rPr>
          <w:color w:val="auto"/>
          <w:sz w:val="36"/>
          <w:szCs w:val="36"/>
        </w:rPr>
      </w:r>
    </w:p>
    <w:p>
      <w:pPr>
        <w:pStyle w:val="BodyText"/>
        <w:bidi w:val="0"/>
        <w:jc w:val="start"/>
        <w:rPr/>
      </w:pPr>
      <w:r>
        <w:rPr>
          <w:rStyle w:val="Strong"/>
          <w:color w:val="auto"/>
          <w:sz w:val="36"/>
          <w:szCs w:val="36"/>
        </w:rPr>
        <w:t>2. HARMONIC: A Multimodal Dataset of Assistive Human–Robot Collaboration(Dec2021)</w:t>
      </w:r>
    </w:p>
    <w:p>
      <w:pPr>
        <w:pStyle w:val="Heading2"/>
        <w:ind w:hanging="0" w:start="0"/>
        <w:rPr/>
      </w:pPr>
      <w:r>
        <w:rPr/>
        <w:t>Methodology</w:t>
      </w:r>
    </w:p>
    <w:p>
      <w:pPr>
        <w:pStyle w:val="Heading3"/>
        <w:ind w:hanging="0" w:start="0"/>
        <w:rPr/>
      </w:pPr>
      <w:r>
        <w:rPr/>
        <w:t>1) Designed a Real Assistive HRC Task</w:t>
      </w:r>
    </w:p>
    <w:p>
      <w:pPr>
        <w:pStyle w:val="BodyText"/>
        <w:rPr/>
      </w:pPr>
      <w:r>
        <w:rPr/>
        <w:t xml:space="preserve">Participants collaborated with a 6-DoF robot arm (e.g., platforms from KUKA) to perform an </w:t>
      </w:r>
      <w:r>
        <w:rPr>
          <w:rStyle w:val="Strong"/>
        </w:rPr>
        <w:t>assistive feeding/manipulation task</w:t>
      </w:r>
      <w:r>
        <w:rPr/>
        <w:t>.</w:t>
        <w:br/>
        <w:t xml:space="preserve">The human provided high-level intent and corrective inputs; the robot executed low-level motion—typical </w:t>
      </w:r>
      <w:r>
        <w:rPr>
          <w:rStyle w:val="Strong"/>
        </w:rPr>
        <w:t>shared autonomy</w:t>
      </w:r>
      <w:r>
        <w:rPr/>
        <w:t>.</w:t>
      </w:r>
    </w:p>
    <w:p>
      <w:pPr>
        <w:pStyle w:val="Heading3"/>
        <w:ind w:hanging="0" w:start="0"/>
        <w:rPr/>
      </w:pPr>
      <w:r>
        <w:rPr/>
        <w:t>2) Collected Synchronized Multimodal Data</w:t>
      </w:r>
    </w:p>
    <w:p>
      <w:pPr>
        <w:pStyle w:val="BodyText"/>
        <w:rPr/>
      </w:pPr>
      <w:r>
        <w:rPr/>
        <w:t xml:space="preserve">They recorded tightly time-aligned streams from </w:t>
      </w:r>
      <w:r>
        <w:rPr>
          <w:rStyle w:val="Strong"/>
        </w:rPr>
        <w:t>human, robot, and environment</w:t>
      </w:r>
      <w:r>
        <w:rPr/>
        <w:t>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Human sensing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Eye gaze (binocular eye cameras)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Egocentric (first-person) RGB video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Forearm EMG (muscle activity)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Joystick inputs (control intent)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Robot sensing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Joint positions/kinematics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End-effector state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Third-person perception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Stereo video of the scene</w:t>
      </w:r>
    </w:p>
    <w:p>
      <w:pPr>
        <w:pStyle w:val="BodyText"/>
        <w:rPr/>
      </w:pPr>
      <w:r>
        <w:rPr/>
        <w:t xml:space="preserve">They also provide </w:t>
      </w:r>
      <w:r>
        <w:rPr>
          <w:rStyle w:val="Strong"/>
        </w:rPr>
        <w:t>processed annotations/features</w:t>
      </w:r>
      <w:r>
        <w:rPr/>
        <w:t>, such as: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Gaze projected into egocentric video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2D/3D body and hand pose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Facial keypoints</w:t>
      </w:r>
    </w:p>
    <w:p>
      <w:pPr>
        <w:pStyle w:val="BodyText"/>
        <w:rPr/>
      </w:pPr>
      <w:r>
        <w:rPr/>
        <w:t xml:space="preserve">All modalities are </w:t>
      </w:r>
      <w:r>
        <w:rPr>
          <w:rStyle w:val="Strong"/>
        </w:rPr>
        <w:t>time-synchronized</w:t>
      </w:r>
      <w:r>
        <w:rPr/>
        <w:t>, enabling causal modeling across signals.</w:t>
      </w:r>
    </w:p>
    <w:p>
      <w:pPr>
        <w:pStyle w:val="Heading3"/>
        <w:ind w:hanging="0" w:start="0"/>
        <w:rPr/>
      </w:pPr>
      <w:r>
        <w:rPr/>
        <w:t>3) Structured the Dataset for Learning Problems</w:t>
      </w:r>
    </w:p>
    <w:p>
      <w:pPr>
        <w:pStyle w:val="BodyText"/>
        <w:rPr/>
      </w:pPr>
      <w:r>
        <w:rPr/>
        <w:t>They organized trials into task phases (approach, manipulation, correction, completion) so the dataset can support: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Goal/intent prediction</w:t>
      </w:r>
      <w:r>
        <w:rPr/>
        <w:t xml:space="preserve"> (early inference of user goal)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Action anticipation</w:t>
      </w:r>
      <w:r>
        <w:rPr/>
        <w:t xml:space="preserve"> (predict next robot motion from human signals)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Shared autonomy policies</w:t>
      </w:r>
      <w:r>
        <w:rPr/>
        <w:t xml:space="preserve"> (assistive control blending)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Multimodal fusion</w:t>
      </w:r>
      <w:r>
        <w:rPr/>
        <w:t xml:space="preserve"> (vision + gaze + EMG + control)</w:t>
      </w:r>
    </w:p>
    <w:p>
      <w:pPr>
        <w:pStyle w:val="Heading3"/>
        <w:ind w:hanging="0" w:start="0"/>
        <w:rPr/>
      </w:pPr>
      <w:r>
        <w:rPr/>
        <w:t>4) Baseline Benchmarks</w:t>
      </w:r>
    </w:p>
    <w:p>
      <w:pPr>
        <w:pStyle w:val="BodyText"/>
        <w:rPr/>
      </w:pPr>
      <w:r>
        <w:rPr/>
        <w:t>The authors report baseline results for representative tasks (e.g., intent inference and action prediction) to show: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Multimodal models oDesign and Development of an Autonomous Mobile Robot for Unstructured Indoor Environmentsutperform single-modality baselines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Gaze and control inputs are strong early indicators of intent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Physiological/control cues add predictive value beyond vision alone</w:t>
      </w:r>
    </w:p>
    <w:p>
      <w:pPr>
        <w:pStyle w:val="BodyText"/>
        <w:rPr/>
      </w:pPr>
      <w:r>
        <w:rPr/>
        <w:t xml:space="preserve">This establishes </w:t>
      </w:r>
      <w:r>
        <w:rPr>
          <w:rStyle w:val="Strong"/>
        </w:rPr>
        <w:t>benchmark protocols</w:t>
      </w:r>
      <w:r>
        <w:rPr/>
        <w:t xml:space="preserve"> for future methods.</w:t>
      </w:r>
    </w:p>
    <w:p>
      <w:pPr>
        <w:pStyle w:val="Heading2"/>
        <w:ind w:hanging="0" w:start="0"/>
        <w:rPr/>
      </w:pPr>
      <w:r>
        <w:rPr/>
        <w:t>Core Contributions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A high-quality, synchronized multimodal HRC dataset</w:t>
      </w:r>
      <w:r>
        <w:rPr/>
        <w:t xml:space="preserve"> (human perception + physiology + control + robot state).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Real shared-autonomy interaction</w:t>
      </w:r>
      <w:r>
        <w:rPr/>
        <w:t>, not passive observation or teleoperation logs alone.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Standardized benchmarks</w:t>
      </w:r>
      <w:r>
        <w:rPr/>
        <w:t xml:space="preserve"> for intent prediction and assistive control learning.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Tooling and annotations</w:t>
      </w:r>
      <w:r>
        <w:rPr/>
        <w:t xml:space="preserve"> that reduce friction for multimodal learning research.</w:t>
      </w:r>
    </w:p>
    <w:p>
      <w:pPr>
        <w:pStyle w:val="Heading2"/>
        <w:bidi w:val="0"/>
        <w:ind w:hanging="0" w:start="0"/>
        <w:jc w:val="start"/>
        <w:rPr/>
      </w:pPr>
      <w:r>
        <w:rPr>
          <w:rStyle w:val="Strong"/>
          <w:b/>
          <w:bCs/>
          <w:color w:val="FF0000"/>
          <w:sz w:val="36"/>
          <w:szCs w:val="36"/>
        </w:rPr>
        <w:t>What others did with this dataset (domain, year of release, ...)</w:t>
        <w:br/>
      </w:r>
      <w:r>
        <w:rPr>
          <w:rStyle w:val="Strong"/>
          <w:b/>
          <w:bCs/>
          <w:color w:val="auto"/>
          <w:sz w:val="36"/>
          <w:szCs w:val="36"/>
        </w:rPr>
        <w:t>Where HARMONIC Fits in a Cobot System</w:t>
      </w:r>
    </w:p>
    <w:p>
      <w:pPr>
        <w:pStyle w:val="Heading3"/>
        <w:ind w:hanging="0" w:start="0"/>
        <w:rPr/>
      </w:pPr>
      <w:r>
        <w:rPr/>
        <w:t xml:space="preserve">1) </w:t>
      </w:r>
      <w:r>
        <w:rPr>
          <w:color w:val="FF0000"/>
        </w:rPr>
        <w:t>Shared Autonomy &amp; Intention Inference</w:t>
      </w:r>
    </w:p>
    <w:p>
      <w:pPr>
        <w:pStyle w:val="BodyText"/>
        <w:rPr/>
      </w:pPr>
      <w:r>
        <w:rPr>
          <w:color w:val="FF0000"/>
        </w:rPr>
        <w:t xml:space="preserve">HARMONIC includes </w:t>
      </w:r>
      <w:r>
        <w:rPr>
          <w:rStyle w:val="Strong"/>
          <w:color w:val="FF0000"/>
        </w:rPr>
        <w:t>human control inputs (joystick), gaze, EMG, egocentric/third-person vision, and robot kinematics</w:t>
      </w:r>
      <w:r>
        <w:rPr>
          <w:color w:val="FF0000"/>
        </w:rPr>
        <w:t xml:space="preserve"> captured during real collaborative assistance. This supports: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color w:val="FF0000"/>
        </w:rPr>
        <w:t xml:space="preserve">Early </w:t>
      </w:r>
      <w:r>
        <w:rPr>
          <w:rStyle w:val="Strong"/>
          <w:color w:val="FF0000"/>
        </w:rPr>
        <w:t>goal/intent prediction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  <w:color w:val="FF0000"/>
        </w:rPr>
        <w:t>Action anticipation</w:t>
      </w:r>
      <w:r>
        <w:rPr>
          <w:color w:val="FF0000"/>
        </w:rPr>
        <w:t xml:space="preserve"> (predict next robot motion from human signals)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  <w:color w:val="FF0000"/>
        </w:rPr>
        <w:t>Control blending</w:t>
      </w:r>
      <w:r>
        <w:rPr>
          <w:color w:val="FF0000"/>
        </w:rPr>
        <w:t xml:space="preserve"> policies for shared autonomy</w:t>
      </w:r>
    </w:p>
    <w:p>
      <w:pPr>
        <w:pStyle w:val="BodyText"/>
        <w:rPr>
          <w:b/>
          <w:bCs/>
        </w:rPr>
      </w:pPr>
      <w:r>
        <w:rPr>
          <w:b/>
          <w:bCs/>
          <w:color w:val="FF0000"/>
        </w:rPr>
        <w:t>test algorithms</w:t>
      </w:r>
    </w:p>
    <w:p>
      <w:pPr>
        <w:pStyle w:val="BodyText"/>
        <w:rPr/>
      </w:pPr>
      <w:r>
        <w:rPr/>
        <w:t>These are core problems in cobot interaction.</w:t>
      </w:r>
    </w:p>
    <w:p>
      <w:pPr>
        <w:pStyle w:val="Heading3"/>
        <w:ind w:hanging="0" w:start="0"/>
        <w:rPr/>
      </w:pPr>
      <w:r>
        <w:rPr/>
        <w:t>2) Multimodal Human State Estimation</w:t>
      </w:r>
    </w:p>
    <w:p>
      <w:pPr>
        <w:pStyle w:val="BodyText"/>
        <w:rPr/>
      </w:pPr>
      <w:r>
        <w:rPr/>
        <w:t>Because modalities are synchronized, you can study: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Multimodal fusion</w:t>
      </w:r>
      <w:r>
        <w:rPr/>
        <w:t xml:space="preserve"> (vision + gaze + EMG + control)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Robust perception under partial observability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User adaptation / personalization</w:t>
      </w:r>
      <w:r>
        <w:rPr/>
        <w:t xml:space="preserve"> across subjects</w:t>
      </w:r>
    </w:p>
    <w:p>
      <w:pPr>
        <w:pStyle w:val="BodyText"/>
        <w:rPr/>
      </w:pPr>
      <w:r>
        <w:rPr/>
        <w:t>This is directly applicable to adaptive cobots that tailor assistance to the operator.</w:t>
      </w:r>
    </w:p>
    <w:p>
      <w:pPr>
        <w:pStyle w:val="BodyText"/>
        <w:bidi w:val="0"/>
        <w:jc w:val="start"/>
        <w:rPr/>
      </w:pPr>
      <w:r>
        <w:rPr>
          <w:rStyle w:val="Strong"/>
          <w:color w:val="auto"/>
          <w:sz w:val="36"/>
          <w:szCs w:val="36"/>
        </w:rPr>
        <w:t>3. A Dataset of Standard and Abrupt Industrial Gestures Recorded Through MIMUs</w:t>
      </w:r>
    </w:p>
    <w:p>
      <w:pPr>
        <w:pStyle w:val="Heading2"/>
        <w:ind w:hanging="0" w:start="0"/>
        <w:rPr/>
      </w:pPr>
      <w:r>
        <w:rPr/>
        <w:t>Methodology</w:t>
      </w:r>
    </w:p>
    <w:p>
      <w:pPr>
        <w:pStyle w:val="BodyText"/>
        <w:rPr/>
      </w:pPr>
      <w:r>
        <w:rPr>
          <w:rStyle w:val="Strong"/>
        </w:rPr>
        <w:t>1. Created the DASIG dataset</w:t>
      </w:r>
      <w:r>
        <w:rPr/>
        <w:br/>
        <w:t xml:space="preserve">They designed and collected a dataset called </w:t>
      </w:r>
      <w:r>
        <w:rPr>
          <w:rStyle w:val="Strong"/>
        </w:rPr>
        <w:t>DASIG (Dataset of Standard and Abrupt Industrial Gestures)</w:t>
      </w:r>
      <w:r>
        <w:rPr/>
        <w:t xml:space="preserve"> using MIMUs (Magneto-Inertial Measurement Units — wearable motion sensors).</w:t>
        <w:br/>
      </w:r>
      <w:r>
        <w:rPr>
          <w:color w:val="FF0000"/>
        </w:rPr>
        <w:t>How to measure safety using this dataset, test algorithms</w:t>
      </w:r>
    </w:p>
    <w:p>
      <w:pPr>
        <w:pStyle w:val="BodyText"/>
        <w:rPr/>
      </w:pPr>
      <w:r>
        <w:rPr>
          <w:rStyle w:val="Strong"/>
        </w:rPr>
        <w:t>2. Participants &amp; tasks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60 healthy adult participants</w:t>
      </w:r>
      <w:r>
        <w:rPr/>
        <w:t xml:space="preserve"> took part.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Participants performed a sequence of: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start="1418"/>
        <w:rPr/>
      </w:pPr>
      <w:r>
        <w:rPr>
          <w:rStyle w:val="Emphasis"/>
        </w:rPr>
        <w:t>Standard industrial gestures</w:t>
      </w:r>
      <w:r>
        <w:rPr/>
        <w:t xml:space="preserve"> (e.g., typical pick-and-place tasks).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start="1418"/>
        <w:rPr/>
      </w:pPr>
      <w:r>
        <w:rPr>
          <w:rStyle w:val="Emphasis"/>
        </w:rPr>
        <w:t>Abrupt movements</w:t>
      </w:r>
      <w:r>
        <w:rPr/>
        <w:t xml:space="preserve"> triggered by stimuli such as </w:t>
      </w:r>
      <w:r>
        <w:rPr>
          <w:rStyle w:val="Strong"/>
        </w:rPr>
        <w:t>visual alarms (lights)</w:t>
      </w:r>
      <w:r>
        <w:rPr/>
        <w:t xml:space="preserve"> or </w:t>
      </w:r>
      <w:r>
        <w:rPr>
          <w:rStyle w:val="Strong"/>
        </w:rPr>
        <w:t>auditory alarms (buzzers)</w:t>
      </w:r>
      <w:r>
        <w:rPr/>
        <w:t xml:space="preserve"> to simulate unexpected situations.</w:t>
      </w:r>
    </w:p>
    <w:p>
      <w:pPr>
        <w:pStyle w:val="BodyText"/>
        <w:rPr/>
      </w:pPr>
      <w:r>
        <w:rPr>
          <w:rStyle w:val="Strong"/>
        </w:rPr>
        <w:t>3. What the dataset includes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Sensor signals from multiple MIMUs recorded during movement.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Temporal information about when alarms were triggered.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Anthropometric (body measurement) data for each participant.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Example code/scripts showing how to use the dataset.</w:t>
      </w:r>
    </w:p>
    <w:p>
      <w:pPr>
        <w:pStyle w:val="Heading2"/>
        <w:ind w:hanging="0" w:start="0"/>
        <w:rPr/>
      </w:pPr>
      <w:r>
        <w:rPr/>
        <w:t>Why It Matters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Rich data for ML and robotics</w:t>
      </w:r>
      <w:r>
        <w:rPr/>
        <w:t>: This dataset can be used to train and test algorithms for gesture recognition, safety systems, and human-motion-aware robot control.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Focus on abrupt motion</w:t>
      </w:r>
      <w:r>
        <w:rPr/>
        <w:t xml:space="preserve">: The inclusion of sudden unplanned movements helps develop more </w:t>
      </w:r>
      <w:r>
        <w:rPr>
          <w:rStyle w:val="Emphasis"/>
        </w:rPr>
        <w:t>robust and safe</w:t>
      </w:r>
      <w:r>
        <w:rPr/>
        <w:t xml:space="preserve"> industrial robots that can react properly when humans behave unpredictably.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Applicable for ergonomics and safety research</w:t>
      </w:r>
      <w:r>
        <w:rPr/>
        <w:t>: Besides robotics, researchers in ergonomics, motion planning, and human–machine interaction can also use this dataset.</w:t>
      </w:r>
    </w:p>
    <w:p>
      <w:pPr>
        <w:pStyle w:val="Heading1"/>
        <w:ind w:hanging="0" w:start="0"/>
        <w:rPr/>
      </w:pPr>
      <w:r>
        <w:rPr>
          <w:sz w:val="36"/>
          <w:szCs w:val="36"/>
        </w:rPr>
        <w:t xml:space="preserve">Why It </w:t>
      </w:r>
      <w:r>
        <w:rPr>
          <w:rStyle w:val="Emphasis"/>
          <w:sz w:val="36"/>
          <w:szCs w:val="36"/>
        </w:rPr>
        <w:t>Is</w:t>
      </w:r>
      <w:r>
        <w:rPr>
          <w:sz w:val="36"/>
          <w:szCs w:val="36"/>
        </w:rPr>
        <w:t xml:space="preserve"> Useful for Collaborative Robots (Cobots)</w:t>
      </w:r>
    </w:p>
    <w:p>
      <w:pPr>
        <w:pStyle w:val="BodyText"/>
        <w:rPr/>
      </w:pPr>
      <w:r>
        <w:rPr/>
        <w:t>The dataset contains: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Wearable </w:t>
      </w:r>
      <w:r>
        <w:rPr>
          <w:rStyle w:val="Strong"/>
        </w:rPr>
        <w:t>MIMU (IMU + magnetometer) signals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Standard industrial gestures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Abrupt/sudden movements triggered by alarms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Multiple subjects (inter-subject variability)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Temporal annotations</w:t>
      </w:r>
    </w:p>
    <w:p>
      <w:pPr>
        <w:pStyle w:val="BodyText"/>
        <w:rPr/>
      </w:pPr>
      <w:r>
        <w:rPr/>
        <w:t>This makes it valuable for:</w:t>
      </w:r>
    </w:p>
    <w:p>
      <w:pPr>
        <w:pStyle w:val="Heading3"/>
        <w:ind w:hanging="0" w:start="0"/>
        <w:rPr/>
      </w:pPr>
      <w:r>
        <w:rPr/>
        <w:t>1. Human Motion Recognition</w:t>
      </w:r>
    </w:p>
    <w:p>
      <w:pPr>
        <w:pStyle w:val="BodyText"/>
        <w:rPr/>
      </w:pPr>
      <w:r>
        <w:rPr/>
        <w:t>You can train models to: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Recognize normal work gestures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Detect abnormal or abrupt movements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Classify motion phases</w:t>
      </w:r>
    </w:p>
    <w:p>
      <w:pPr>
        <w:pStyle w:val="BodyText"/>
        <w:rPr/>
      </w:pPr>
      <w:r>
        <w:rPr/>
        <w:t>This is directly useful in: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Human intention recognition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Gesture-based robot control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Adaptive robot behavior</w:t>
      </w:r>
    </w:p>
    <w:p>
      <w:pPr>
        <w:pStyle w:val="Heading3"/>
        <w:ind w:hanging="0" w:start="0"/>
        <w:rPr/>
      </w:pPr>
      <w:r>
        <w:rPr/>
        <w:t>2️. Safety in Human–Robot Collaboration</w:t>
      </w:r>
    </w:p>
    <w:p>
      <w:pPr>
        <w:pStyle w:val="BodyText"/>
        <w:rPr/>
      </w:pPr>
      <w:r>
        <w:rPr/>
        <w:t>Abrupt movements are extremely important in HRC.</w:t>
      </w:r>
    </w:p>
    <w:p>
      <w:pPr>
        <w:pStyle w:val="BodyText"/>
        <w:rPr/>
      </w:pPr>
      <w:r>
        <w:rPr/>
        <w:t>Example uses: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Detecting panic or emergency reactions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Detecting sudden human withdrawal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Predicting collision risk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Triggering robot slowdown or stop</w:t>
      </w:r>
    </w:p>
    <w:p>
      <w:pPr>
        <w:pStyle w:val="BodyText"/>
        <w:rPr/>
      </w:pPr>
      <w:r>
        <w:rPr/>
        <w:t xml:space="preserve">This aligns very well with </w:t>
      </w:r>
      <w:r>
        <w:rPr>
          <w:rStyle w:val="Strong"/>
          <w:color w:val="FF0000"/>
        </w:rPr>
        <w:t>ISO safety requirements for collaborative robots</w:t>
      </w:r>
      <w:r>
        <w:rPr>
          <w:color w:val="FF0000"/>
        </w:rPr>
        <w:t>.</w:t>
        <w:br/>
        <w:t xml:space="preserve">Respect ISO normes </w:t>
      </w:r>
    </w:p>
    <w:p>
      <w:pPr>
        <w:pStyle w:val="BodyText"/>
        <w:spacing w:before="0" w:after="140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w="http://schemas.openxmlformats.org/wordprocessingml/2006/main">
  <w:zoom w:percent="126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10097</TotalTime>
  <Application>LibreOffice/24.2.7.2$Linux_X86_64 LibreOffice_project/420$Build-2</Application>
  <AppVersion>15.0000</AppVersion>
  <Pages>7</Pages>
  <Words>1274</Words>
  <Characters>7722</Characters>
  <CharactersWithSpaces>8756</CharactersWithSpaces>
  <Paragraphs>158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2026-02-05T13:05:04Z</dcterms:created>
  <dc:creator/>
  <dc:description/>
  <dc:language>en-US</dc:language>
  <cp:lastModifiedBy/>
  <dcterms:modified xsi:type="dcterms:W3CDTF">2026-04-20T16:20:01Z</dcterms:modified>
  <cp:revision>42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